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825E" w14:textId="77777777" w:rsidR="00C91E33" w:rsidRDefault="00C91E33">
      <w:pPr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</w:p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15BA5B28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</w:t>
      </w:r>
      <w:proofErr w:type="spellStart"/>
      <w:r w:rsidR="00400379">
        <w:rPr>
          <w:rFonts w:ascii="Times New Roman" w:hAnsi="Times New Roman"/>
          <w:sz w:val="26"/>
        </w:rPr>
        <w:t>Косихинского</w:t>
      </w:r>
      <w:proofErr w:type="spellEnd"/>
      <w:r w:rsidR="001F2EA7">
        <w:rPr>
          <w:rFonts w:ascii="Times New Roman" w:hAnsi="Times New Roman"/>
          <w:sz w:val="26"/>
        </w:rPr>
        <w:t xml:space="preserve"> районного  суда</w:t>
      </w:r>
      <w:r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49F9BD43" w14:textId="5CC21A06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</w:t>
      </w:r>
      <w:r w:rsidR="00FA7BA4"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 xml:space="preserve">» </w:t>
      </w:r>
      <w:r w:rsidR="00FA7BA4">
        <w:rPr>
          <w:rFonts w:ascii="Times New Roman" w:hAnsi="Times New Roman"/>
          <w:sz w:val="26"/>
        </w:rPr>
        <w:t>января</w:t>
      </w:r>
      <w:r>
        <w:rPr>
          <w:rFonts w:ascii="Times New Roman" w:hAnsi="Times New Roman"/>
          <w:sz w:val="26"/>
        </w:rPr>
        <w:t xml:space="preserve"> 202</w:t>
      </w:r>
      <w:r w:rsidR="00BB053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</w:t>
      </w:r>
      <w:r w:rsidR="00FA7BA4">
        <w:rPr>
          <w:rFonts w:ascii="Times New Roman" w:hAnsi="Times New Roman"/>
          <w:sz w:val="26"/>
        </w:rPr>
        <w:t>24-П</w:t>
      </w:r>
      <w:bookmarkStart w:id="0" w:name="_GoBack"/>
      <w:bookmarkEnd w:id="0"/>
    </w:p>
    <w:p w14:paraId="0CDE9859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52873C1D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2919FDB4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1" w:name="Par40"/>
      <w:bookmarkEnd w:id="1"/>
      <w:r>
        <w:rPr>
          <w:rFonts w:ascii="Times New Roman" w:hAnsi="Times New Roman"/>
          <w:b/>
          <w:sz w:val="26"/>
        </w:rPr>
        <w:t>П Л А Н</w:t>
      </w:r>
    </w:p>
    <w:p w14:paraId="7DDB61A6" w14:textId="635D6E23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</w:t>
      </w:r>
      <w:r w:rsidRPr="00400379">
        <w:rPr>
          <w:rFonts w:ascii="Times New Roman" w:hAnsi="Times New Roman"/>
          <w:b/>
          <w:sz w:val="26"/>
        </w:rPr>
        <w:t xml:space="preserve">коррупции в </w:t>
      </w:r>
      <w:proofErr w:type="spellStart"/>
      <w:r w:rsidR="00504B52" w:rsidRPr="00400379">
        <w:rPr>
          <w:rFonts w:ascii="Times New Roman" w:hAnsi="Times New Roman"/>
          <w:b/>
          <w:sz w:val="26"/>
        </w:rPr>
        <w:t>Косихинском</w:t>
      </w:r>
      <w:proofErr w:type="spellEnd"/>
      <w:r w:rsidR="00504B52" w:rsidRPr="00400379">
        <w:rPr>
          <w:rFonts w:ascii="Times New Roman" w:hAnsi="Times New Roman"/>
          <w:b/>
          <w:sz w:val="26"/>
        </w:rPr>
        <w:t xml:space="preserve"> районном</w:t>
      </w:r>
      <w:r w:rsidR="001F2EA7" w:rsidRPr="00400379">
        <w:rPr>
          <w:rFonts w:ascii="Times New Roman" w:hAnsi="Times New Roman"/>
          <w:b/>
          <w:sz w:val="26"/>
        </w:rPr>
        <w:t xml:space="preserve"> суде Алтайского края</w:t>
      </w:r>
    </w:p>
    <w:p w14:paraId="643E08C0" w14:textId="77777777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2025–2028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956"/>
        <w:gridCol w:w="4042"/>
      </w:tblGrid>
      <w:tr w:rsidR="00C91E33" w14:paraId="0F59FB8E" w14:textId="77777777" w:rsidTr="00F04E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F04E13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F04E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49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72BF" w14:textId="46F391E4" w:rsidR="00C91E33" w:rsidRPr="00744D2D" w:rsidRDefault="00530B7C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EC33C" w14:textId="45B3DB6D" w:rsidR="00C91E33" w:rsidRPr="00744D2D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1354D" w14:textId="79814423" w:rsidR="00C91E33" w:rsidRPr="00744D2D" w:rsidRDefault="00530B7C" w:rsidP="00504B52">
            <w:pPr>
              <w:widowControl w:val="0"/>
              <w:spacing w:after="0" w:line="240" w:lineRule="auto"/>
              <w:ind w:right="88" w:firstLine="11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своевременная актуализация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связи с изменениями в антикоррупционном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 xml:space="preserve">законодательстве Российской Федерации </w:t>
            </w:r>
          </w:p>
        </w:tc>
      </w:tr>
      <w:tr w:rsidR="00744D2D" w:rsidRPr="00744D2D" w14:paraId="36C7CD52" w14:textId="77777777" w:rsidTr="00F04E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A246F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4775D" w14:textId="5C8BF952" w:rsidR="00C91E33" w:rsidRPr="00744D2D" w:rsidRDefault="00530B7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3F7BC" w14:textId="31108670" w:rsidR="00C91E33" w:rsidRPr="00744D2D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3D60C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86FDA" w14:textId="344D25F9" w:rsidR="00C91E33" w:rsidRPr="00744D2D" w:rsidRDefault="00530B7C" w:rsidP="00504B52">
            <w:pPr>
              <w:widowControl w:val="0"/>
              <w:spacing w:after="0" w:line="240" w:lineRule="auto"/>
              <w:ind w:right="88" w:firstLine="11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выявление возможных коррупциогенных факторов и своевременное их устранение в локальных нормативных актах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</w:tr>
      <w:tr w:rsidR="00C91E33" w14:paraId="259DAA94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1C9570" w14:textId="2E0D62EA" w:rsidR="00C91E33" w:rsidRDefault="00530B7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81084D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44D2D" w:rsidRPr="00744D2D" w14:paraId="76C93E2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5AEC8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05"/>
            <w:bookmarkEnd w:id="3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EFF47" w14:textId="0C56873C" w:rsidR="00C91E33" w:rsidRPr="00744D2D" w:rsidRDefault="00530B7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ттестационн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ой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комисси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, Конкурсной комиссии для проведения конкурса на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замещение вакантной должности государственной гражданской службы в </w:t>
            </w:r>
            <w:r w:rsidR="0081084D"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0431B8" w14:textId="0E0EBA43" w:rsidR="00C91E33" w:rsidRPr="00744D2D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41B1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течение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46E4" w14:textId="77777777" w:rsidR="00C91E33" w:rsidRPr="00744D2D" w:rsidRDefault="00530B7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оценка профессиональной служебной деятельности,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61A0414A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14:paraId="5BF59104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квалифицированных работников, ориентированных на достижение высоких результатов</w:t>
            </w:r>
          </w:p>
        </w:tc>
      </w:tr>
      <w:tr w:rsidR="00123EFD" w:rsidRPr="00123EFD" w14:paraId="5FADD7A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1380C" w14:textId="264B8922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123EFD">
              <w:rPr>
                <w:rFonts w:ascii="Times New Roman" w:hAnsi="Times New Roman"/>
                <w:color w:val="auto"/>
                <w:sz w:val="26"/>
              </w:rPr>
              <w:t>4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0138E" w14:textId="07A44E0D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AF756" w14:textId="01113A18" w:rsidR="00C91E33" w:rsidRPr="00123EFD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FACC2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AEDF3E" w14:textId="77777777" w:rsidR="00C91E33" w:rsidRPr="00123EFD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14:paraId="4EB70E56" w14:textId="77777777" w:rsidR="00C91E33" w:rsidRPr="00123EFD" w:rsidRDefault="00C91E3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123EFD" w:rsidRPr="00123EFD" w14:paraId="4414C2F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F66A" w14:textId="22277BF5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123EFD">
              <w:rPr>
                <w:rFonts w:ascii="Times New Roman" w:hAnsi="Times New Roman"/>
                <w:color w:val="auto"/>
                <w:sz w:val="26"/>
              </w:rPr>
              <w:t>5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804B1" w14:textId="5C2C5EB5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8DF61" w14:textId="2EFC9D36" w:rsidR="00C91E33" w:rsidRPr="00123EFD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E676E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EE89B" w14:textId="77777777" w:rsidR="00C91E33" w:rsidRPr="00123EFD" w:rsidRDefault="00530B7C" w:rsidP="00504B52">
            <w:pPr>
              <w:widowControl w:val="0"/>
              <w:spacing w:after="0" w:line="240" w:lineRule="auto"/>
              <w:ind w:left="119" w:right="88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14:paraId="24DE7DA4" w14:textId="77777777" w:rsidR="00C91E33" w:rsidRPr="00123EFD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0686D5AC" w14:textId="77777777" w:rsidR="00C91E33" w:rsidRPr="00123EFD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DBFD9D5" w14:textId="77777777" w:rsidR="00C91E33" w:rsidRPr="00123EFD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B24C1" w:rsidRPr="002B24C1" w14:paraId="5A70BB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8E1BC" w14:textId="0E07B093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6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8DF3B" w14:textId="103F5C65" w:rsidR="00C91E33" w:rsidRPr="002B24C1" w:rsidRDefault="00530B7C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FE2594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возникновения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8D709" w14:textId="115D832C" w:rsidR="00C91E33" w:rsidRPr="002B24C1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E772B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C18D1" w14:textId="77777777" w:rsidR="00C91E33" w:rsidRPr="002B24C1" w:rsidRDefault="00530B7C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обеспечение условий для исполнения обязанности по уведомлению представителя нанимателя о возникновении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2B24C1" w:rsidRPr="002B24C1" w14:paraId="7CE4DC9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8ADF9" w14:textId="1F756A82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7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C6E506" w14:textId="3CC0E757" w:rsidR="00C91E33" w:rsidRPr="002B24C1" w:rsidRDefault="00530B7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82416A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D0088" w14:textId="36AF12C1" w:rsidR="00C91E33" w:rsidRPr="002B24C1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23DF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9DED9E8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A8675" w14:textId="77777777" w:rsidR="00C91E33" w:rsidRPr="002B24C1" w:rsidRDefault="00530B7C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организациями</w:t>
            </w:r>
          </w:p>
        </w:tc>
      </w:tr>
      <w:tr w:rsidR="002B24C1" w:rsidRPr="002B24C1" w14:paraId="1D09D8D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E8B01" w14:textId="367A8B6A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8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78798" w14:textId="77777777" w:rsidR="00C91E33" w:rsidRPr="002B24C1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F9B127" w14:textId="466462F7" w:rsidR="00C91E33" w:rsidRPr="002B24C1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E0454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2EC8D85E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15D6C" w14:textId="77777777" w:rsidR="00C91E33" w:rsidRPr="002B24C1" w:rsidRDefault="00530B7C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управления этой организации</w:t>
            </w:r>
          </w:p>
        </w:tc>
      </w:tr>
      <w:tr w:rsidR="00983D7A" w:rsidRPr="00983D7A" w14:paraId="3B9511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FA8F0" w14:textId="2C3D1786" w:rsidR="00C91E33" w:rsidRPr="00983D7A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983D7A">
              <w:rPr>
                <w:rFonts w:ascii="Times New Roman" w:hAnsi="Times New Roman"/>
                <w:color w:val="auto"/>
                <w:sz w:val="26"/>
              </w:rPr>
              <w:t>9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BEF4" w14:textId="77777777" w:rsidR="00C91E33" w:rsidRPr="00983D7A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A6038" w14:textId="61B4B3A8" w:rsidR="00C91E33" w:rsidRPr="00983D7A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2C6C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28A01" w14:textId="77777777" w:rsidR="00C91E33" w:rsidRPr="00983D7A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>за совершение коррупционного правонарушения</w:t>
            </w:r>
          </w:p>
        </w:tc>
      </w:tr>
      <w:tr w:rsidR="002E211C" w:rsidRPr="002E211C" w14:paraId="46370FC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BB42D" w14:textId="5504AB87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10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C12BE" w14:textId="2A9FDEF4" w:rsidR="00C91E33" w:rsidRPr="002E211C" w:rsidRDefault="00530B7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размещались общедоступная информация, а также данные, позволяющие их идентифицировать</w:t>
            </w:r>
          </w:p>
          <w:p w14:paraId="3067C82F" w14:textId="77777777" w:rsidR="00C91E33" w:rsidRPr="002E211C" w:rsidRDefault="00C91E33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777FA7" w14:textId="4E423820" w:rsidR="00C91E33" w:rsidRPr="002E211C" w:rsidRDefault="00400379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8F592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претендующих на замещение должностей   – по мере необходимости;</w:t>
            </w:r>
          </w:p>
          <w:p w14:paraId="44A1BBF4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отношении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5849" w14:textId="77777777" w:rsidR="00C91E33" w:rsidRPr="002E211C" w:rsidRDefault="00530B7C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20AB976D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1DCFF32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E211C" w:rsidRPr="002E211C" w14:paraId="394ADD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6336" w14:textId="271436C6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EF160" w14:textId="4FE49871" w:rsidR="00C91E33" w:rsidRPr="002E211C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357B87" w:rsidRPr="002E211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EB2CA" w14:textId="2B86D979" w:rsidR="00C91E33" w:rsidRPr="002E211C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DAABA" w14:textId="77777777" w:rsidR="00C91E33" w:rsidRPr="002E211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B4621" w14:textId="77777777" w:rsidR="00C91E33" w:rsidRPr="002E211C" w:rsidRDefault="00530B7C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  <w:p w14:paraId="755E2F56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504B52" w14:paraId="70BD4C5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8FCA" w14:textId="2E05CF04" w:rsidR="00504B52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2.12.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7E019" w14:textId="30C10DF2" w:rsidR="00504B52" w:rsidRPr="00FC30B4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отдел по вопросам противодействия коррупции Управления Судебного 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по Алтайскому краю информации о представлении федеральными государственными гражданскими служащими </w:t>
            </w:r>
            <w:r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, включенными в соответствующий перечень должностей, сведений доходах, расходах, об имуществе и обязательствах имущественного характера, в том числе о федеральных государственных гражданских служащих суда, не представивших сведения о доходах, расходах, об имуществе и обязательствах имущественного характера в установленный срок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CDCE6" w14:textId="3067F7EC" w:rsidR="00504B52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337C6" w14:textId="77777777" w:rsidR="00504B52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F870F" w14:textId="183F9DB6" w:rsidR="00504B52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  <w:t>в судах и Управлении, представление,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установленные сроки в Судебный департамент</w:t>
            </w:r>
          </w:p>
        </w:tc>
      </w:tr>
      <w:tr w:rsidR="00504B52" w:rsidRPr="0040680B" w14:paraId="1CCFA23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7D75E" w14:textId="4952F53B" w:rsidR="00504B52" w:rsidRPr="0040680B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F88D" w14:textId="6DDF7DCE" w:rsidR="00504B52" w:rsidRPr="0040680B" w:rsidRDefault="00504B52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1356B" w14:textId="2C7FA919" w:rsidR="00504B52" w:rsidRPr="0040680B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B08A9" w14:textId="77777777" w:rsidR="00504B52" w:rsidRPr="0040680B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81D79" w14:textId="77777777" w:rsidR="00504B52" w:rsidRPr="0040680B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504B52" w:rsidRPr="0040680B" w14:paraId="0E045C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004F4" w14:textId="47502CF2" w:rsidR="00504B52" w:rsidRPr="0040680B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AFC15" w14:textId="73B99B26" w:rsidR="00504B52" w:rsidRPr="0040680B" w:rsidRDefault="00504B52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55346" w14:textId="2B4FB4DC" w:rsidR="00504B52" w:rsidRPr="0040680B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6D42" w14:textId="77777777" w:rsidR="00504B52" w:rsidRPr="0040680B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22A46C19" w14:textId="77777777" w:rsidR="00504B52" w:rsidRPr="0040680B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3BCF2" w14:textId="77777777" w:rsidR="00504B52" w:rsidRPr="0040680B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непредставления сведений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доходах</w:t>
            </w:r>
          </w:p>
        </w:tc>
      </w:tr>
      <w:tr w:rsidR="00504B52" w:rsidRPr="0040680B" w14:paraId="245DD3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89928" w14:textId="481CDA07" w:rsidR="00504B52" w:rsidRPr="0040680B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88353" w14:textId="0615B406" w:rsidR="00504B52" w:rsidRPr="0040680B" w:rsidRDefault="00504B52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2E14B" w14:textId="6B1FA499" w:rsidR="00504B52" w:rsidRPr="0040680B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9C16E" w14:textId="77777777" w:rsidR="00504B52" w:rsidRPr="0040680B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0A2E61DF" w14:textId="77777777" w:rsidR="00504B52" w:rsidRPr="0040680B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14:paraId="306D5160" w14:textId="77777777" w:rsidR="00504B52" w:rsidRPr="0040680B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8D8A" w14:textId="77777777" w:rsidR="00504B52" w:rsidRPr="0040680B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неполных и недостоверных сведений о доходах</w:t>
            </w:r>
          </w:p>
        </w:tc>
      </w:tr>
      <w:tr w:rsidR="00504B52" w:rsidRPr="0040680B" w14:paraId="3035E4D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61D1" w14:textId="10EAF905" w:rsidR="00504B52" w:rsidRPr="0040680B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F77AE" w14:textId="27080CF6" w:rsidR="00504B52" w:rsidRPr="0040680B" w:rsidRDefault="00504B52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EFF24" w14:textId="1F54D926" w:rsidR="00504B52" w:rsidRPr="0040680B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ED303" w14:textId="77777777" w:rsidR="00504B52" w:rsidRPr="0040680B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4DA1BFC7" w14:textId="77777777" w:rsidR="00504B52" w:rsidRPr="0040680B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1D25" w14:textId="77777777" w:rsidR="00504B52" w:rsidRPr="0040680B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04B52" w:rsidRPr="0040680B" w14:paraId="2D2DD501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8E220" w14:textId="7611E5EB" w:rsidR="00504B52" w:rsidRPr="0040680B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AD2E" w14:textId="47A9C172" w:rsidR="00504B52" w:rsidRPr="0040680B" w:rsidRDefault="00504B52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BA976" w14:textId="542CA492" w:rsidR="00504B52" w:rsidRPr="0040680B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CEFD" w14:textId="77777777" w:rsidR="00504B52" w:rsidRPr="0040680B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34E17F73" w14:textId="77777777" w:rsidR="00504B52" w:rsidRPr="0040680B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39D1" w14:textId="77777777" w:rsidR="00504B52" w:rsidRPr="0040680B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04B52" w:rsidRPr="0040680B" w14:paraId="560D22E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1452E" w14:textId="65C4059E" w:rsidR="00504B52" w:rsidRPr="0040680B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7C9EF" w14:textId="2F5F3AB0" w:rsidR="00504B52" w:rsidRPr="0040680B" w:rsidRDefault="00504B52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 соблюдением федеральными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A8F97" w14:textId="0AAD8FB1" w:rsidR="00504B52" w:rsidRPr="0040680B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95C8" w14:textId="2329EF86" w:rsidR="00504B52" w:rsidRPr="0040680B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5F24D" w14:textId="06EFD446" w:rsidR="00504B52" w:rsidRPr="0040680B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>
              <w:rPr>
                <w:rFonts w:ascii="Times New Roman" w:hAnsi="Times New Roman"/>
                <w:color w:val="auto"/>
                <w:spacing w:val="-6"/>
                <w:sz w:val="26"/>
              </w:rPr>
              <w:t>в</w:t>
            </w: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04B52" w:rsidRPr="00D17850" w14:paraId="4AE20E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8AFDC" w14:textId="7E32B02F" w:rsidR="00504B52" w:rsidRPr="00D17850" w:rsidRDefault="00504B52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F56F8" w14:textId="1F5AF9A0" w:rsidR="00504B52" w:rsidRPr="00D17850" w:rsidRDefault="00504B52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87650" w14:textId="02BB28D2" w:rsidR="00504B52" w:rsidRPr="00D17850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F853F" w14:textId="7883FE52" w:rsidR="00504B52" w:rsidRPr="00D17850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7A5D8" w14:textId="7AC08CB1" w:rsidR="00504B52" w:rsidRPr="00D17850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04B52" w:rsidRPr="00290E85" w14:paraId="3AF0D7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FE056" w14:textId="42B205DA" w:rsidR="00504B52" w:rsidRPr="00290E85" w:rsidRDefault="00504B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2.20.</w:t>
            </w:r>
          </w:p>
          <w:p w14:paraId="034E31D7" w14:textId="77777777" w:rsidR="00504B52" w:rsidRPr="00290E85" w:rsidRDefault="00504B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DABC7A" w14:textId="19F8DBC4" w:rsidR="00504B52" w:rsidRPr="00290E85" w:rsidRDefault="00504B52" w:rsidP="00504B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D7715" w14:textId="30B0A7C9" w:rsidR="00504B52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E142D" w14:textId="77777777" w:rsidR="00504B52" w:rsidRPr="00290E85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1569015B" w14:textId="77777777" w:rsidR="00504B52" w:rsidRPr="00290E85" w:rsidRDefault="00504B52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по мере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необходимости</w:t>
            </w:r>
          </w:p>
          <w:p w14:paraId="7865AF09" w14:textId="77777777" w:rsidR="00504B52" w:rsidRPr="00290E85" w:rsidRDefault="00504B5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E833" w14:textId="77777777" w:rsidR="00504B52" w:rsidRPr="00290E85" w:rsidRDefault="00504B52" w:rsidP="00400379">
            <w:pPr>
              <w:spacing w:after="0" w:line="240" w:lineRule="auto"/>
              <w:ind w:hanging="2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290E85" w:rsidRPr="00290E85" w14:paraId="62B384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B8ED" w14:textId="450CF35C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53A0F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6122BF" w14:textId="1872CDCA" w:rsidR="00C91E33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ED64C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C91E33" w:rsidRPr="00290E85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72CED" w14:textId="77777777" w:rsidR="00C91E33" w:rsidRPr="00290E85" w:rsidRDefault="00530B7C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соответствии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00379" w:rsidRPr="00290E85" w14:paraId="76C75BE2" w14:textId="77777777" w:rsidTr="001D4278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D9541" w14:textId="7DD8035E" w:rsidR="00400379" w:rsidRPr="00290E85" w:rsidRDefault="00400379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3B0BD" w14:textId="0EE16DC9" w:rsidR="00400379" w:rsidRPr="00290E85" w:rsidRDefault="00400379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56937" w14:textId="40C55A37" w:rsidR="00400379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23121" w14:textId="77777777" w:rsidR="00400379" w:rsidRPr="00290E85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7E13AA22" w14:textId="77777777" w:rsidR="00400379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2D0F6" w14:textId="77777777" w:rsidR="00400379" w:rsidRPr="00290E85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t xml:space="preserve">предусмотренных законодательством Российской Федерации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br/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противодействии коррупции</w:t>
            </w:r>
          </w:p>
        </w:tc>
      </w:tr>
      <w:tr w:rsidR="00400379" w:rsidRPr="00290E85" w14:paraId="2C755458" w14:textId="77777777" w:rsidTr="001D4278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CEA3B" w14:textId="7E37B0C0" w:rsidR="00400379" w:rsidRPr="00290E85" w:rsidRDefault="00400379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2C076" w14:textId="583FD60A" w:rsidR="00400379" w:rsidRPr="00290E85" w:rsidRDefault="00400379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Алтайском крае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C0C997" w14:textId="479F8F38" w:rsidR="00400379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28FA8" w14:textId="77777777" w:rsidR="00400379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4DE5CB" w14:textId="6E67AE56" w:rsidR="00400379" w:rsidRPr="00290E85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</w:t>
            </w:r>
          </w:p>
        </w:tc>
      </w:tr>
      <w:tr w:rsidR="00C91E33" w14:paraId="02D25E9E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318544" w14:textId="262C88AF" w:rsidR="00C91E33" w:rsidRDefault="00530B7C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</w:tc>
      </w:tr>
      <w:tr w:rsidR="00290E85" w:rsidRPr="00290E85" w14:paraId="4124B46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48FDD" w14:textId="77777777" w:rsidR="00C91E33" w:rsidRPr="00290E85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00189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3A978CA2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62FAEE9A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07C49" w14:textId="54049C4C" w:rsidR="00C91E33" w:rsidRPr="00290E8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CDD67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0568CF1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9A8D5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Росимущества в субъектах Российской Федерации (при необходимости) на указанные действия.</w:t>
            </w:r>
          </w:p>
          <w:p w14:paraId="577EBE75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Отражение объектов недвижимого имущества в бухгалтерском учете.</w:t>
            </w:r>
          </w:p>
          <w:p w14:paraId="345D76DC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Своевременность и полнота отражения сведений, внесенных в реестр федерального имущества.</w:t>
            </w:r>
          </w:p>
          <w:p w14:paraId="00A5B89B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</w:t>
            </w:r>
            <w:r w:rsidRPr="00290E85">
              <w:rPr>
                <w:color w:val="auto"/>
                <w:sz w:val="26"/>
              </w:rPr>
              <w:lastRenderedPageBreak/>
              <w:t>пользование).</w:t>
            </w:r>
          </w:p>
          <w:p w14:paraId="70A7CE40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14:paraId="70A05313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14:paraId="51A005F3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Определение цели государственного управления по каждому объекту управления (группе объектов).</w:t>
            </w:r>
          </w:p>
          <w:p w14:paraId="03111379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E77C00" w:rsidRPr="00E77C00" w14:paraId="423C95B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A2DD6" w14:textId="77777777" w:rsidR="00C91E33" w:rsidRPr="00E77C00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47BA" w14:textId="77777777" w:rsidR="00C91E33" w:rsidRPr="00E77C00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2024–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5945E" w14:textId="5748E544" w:rsidR="00C91E33" w:rsidRPr="00E77C00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400379">
              <w:rPr>
                <w:rFonts w:ascii="Times New Roman" w:hAnsi="Times New Roman"/>
                <w:color w:val="auto"/>
                <w:sz w:val="26"/>
              </w:rPr>
              <w:lastRenderedPageBreak/>
              <w:t>Администратор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C645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231B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проведение комплексного капитального ремонта зданий федеральных судов общей юрисдикции и капитального </w:t>
            </w:r>
            <w:r w:rsidRPr="00E77C00">
              <w:rPr>
                <w:color w:val="auto"/>
                <w:sz w:val="26"/>
              </w:rPr>
              <w:lastRenderedPageBreak/>
              <w:t>ремонта фасадов зданий федеральных судов общей юрисдикции.</w:t>
            </w:r>
          </w:p>
          <w:p w14:paraId="3C6774B6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Восстановление утраченных в процессе эксплуатации технических характеристик зданий судов.</w:t>
            </w:r>
          </w:p>
          <w:p w14:paraId="67F542E8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4714A17C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7D83FEC4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Улучшение эстетического вида и эксплуатационных показателей зданий судов.</w:t>
            </w:r>
          </w:p>
          <w:p w14:paraId="4BD1948C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Повышение энергоэффективности зданий судов</w:t>
            </w:r>
          </w:p>
        </w:tc>
      </w:tr>
      <w:tr w:rsidR="00C91E33" w14:paraId="10FD43FF" w14:textId="77777777" w:rsidTr="00F04E13">
        <w:trPr>
          <w:trHeight w:val="483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9EE67D" w14:textId="5215AA40" w:rsidR="00C91E33" w:rsidRDefault="00530B7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r w:rsidR="00FD51D3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>, мониторинг коррупционных рисков и их устранение</w:t>
            </w:r>
          </w:p>
        </w:tc>
      </w:tr>
      <w:tr w:rsidR="00C91E33" w14:paraId="309D768D" w14:textId="77777777" w:rsidTr="00F04E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64768" w14:textId="77777777" w:rsidR="00C91E33" w:rsidRDefault="00530B7C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E3C58" w14:textId="20657C31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r w:rsidR="00E77C00">
              <w:rPr>
                <w:rFonts w:ascii="Times New Roman" w:hAnsi="Times New Roman"/>
                <w:sz w:val="26"/>
              </w:rPr>
              <w:t>судом</w:t>
            </w:r>
            <w:r>
              <w:rPr>
                <w:rFonts w:ascii="Times New Roman" w:hAnsi="Times New Roman"/>
                <w:sz w:val="26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8CD5E" w14:textId="4DB67E9B" w:rsidR="00C91E33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B7CF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0356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рисков при реализации функций</w:t>
            </w:r>
          </w:p>
        </w:tc>
      </w:tr>
      <w:tr w:rsidR="00C91E33" w14:paraId="7D0A7885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EBD301" w14:textId="3827A85E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>коррупции и мероприятий по профессиональному развитию в области противодействия к</w:t>
            </w:r>
            <w:r w:rsidR="00331DDC">
              <w:rPr>
                <w:rFonts w:ascii="Times New Roman" w:hAnsi="Times New Roman"/>
                <w:b/>
                <w:sz w:val="26"/>
              </w:rPr>
              <w:t xml:space="preserve">оррупции </w:t>
            </w:r>
            <w:r w:rsidR="00331DDC">
              <w:rPr>
                <w:rFonts w:ascii="Times New Roman" w:hAnsi="Times New Roman"/>
                <w:b/>
                <w:sz w:val="26"/>
              </w:rPr>
              <w:br/>
              <w:t xml:space="preserve">в </w:t>
            </w:r>
            <w:r>
              <w:rPr>
                <w:rFonts w:ascii="Times New Roman" w:hAnsi="Times New Roman"/>
                <w:b/>
                <w:sz w:val="26"/>
              </w:rPr>
              <w:t>суд</w:t>
            </w:r>
            <w:r w:rsidR="00776A0C"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</w:tr>
      <w:tr w:rsidR="00E77C00" w:rsidRPr="00E77C00" w14:paraId="2CE7503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E7823" w14:textId="77777777" w:rsidR="00C91E33" w:rsidRPr="00E77C0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4" w:name="Par182"/>
            <w:bookmarkEnd w:id="4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386E5" w14:textId="7E1522E1" w:rsidR="00C91E33" w:rsidRPr="00E77C00" w:rsidRDefault="00530B7C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 xml:space="preserve">ом 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сайт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2AD12A" w14:textId="13F32FCA" w:rsidR="00C91E33" w:rsidRPr="00E77C00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70729" w14:textId="77777777" w:rsidR="00C91E33" w:rsidRPr="00E77C0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1ECA6DA3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14:paraId="56DCD377" w14:textId="77777777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9607B" w14:textId="4917AA48" w:rsidR="00C91E33" w:rsidRPr="00E77C00" w:rsidRDefault="00530B7C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районных, </w:t>
            </w:r>
            <w:r w:rsidR="00CB1F08" w:rsidRPr="00E77C00">
              <w:rPr>
                <w:rFonts w:ascii="Times New Roman" w:hAnsi="Times New Roman"/>
                <w:color w:val="auto"/>
                <w:sz w:val="26"/>
              </w:rPr>
              <w:t xml:space="preserve">городских судов Алтайского края </w:t>
            </w:r>
          </w:p>
        </w:tc>
      </w:tr>
      <w:tr w:rsidR="00C91E33" w14:paraId="4E4CF21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DE9E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6601" w14:textId="40D9D694" w:rsidR="00C91E33" w:rsidRPr="001B7B64" w:rsidRDefault="00530B7C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 xml:space="preserve"> для федеральных государственных гражданских служащих суда</w:t>
            </w:r>
            <w:r w:rsidR="004629EE" w:rsidRPr="001B7B64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02B93" w14:textId="20BDF744" w:rsidR="00C91E33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7FD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A3CD8" w14:textId="1410C469" w:rsidR="00C91E33" w:rsidRDefault="00530B7C" w:rsidP="00400379">
            <w:pPr>
              <w:widowControl w:val="0"/>
              <w:spacing w:after="0" w:line="240" w:lineRule="auto"/>
              <w:ind w:right="8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повышение уровня знания законодательства о противодействии коррупции</w:t>
            </w:r>
            <w:r>
              <w:rPr>
                <w:rFonts w:ascii="Times New Roman" w:hAnsi="Times New Roman"/>
                <w:sz w:val="26"/>
              </w:rPr>
              <w:t xml:space="preserve"> федеральных государственных гражданских служащих </w:t>
            </w:r>
            <w:r w:rsidR="00CB1F08">
              <w:rPr>
                <w:rFonts w:ascii="Times New Roman" w:hAnsi="Times New Roman"/>
                <w:sz w:val="26"/>
              </w:rPr>
              <w:t xml:space="preserve">судов Алтайского края, </w:t>
            </w:r>
            <w:r>
              <w:rPr>
                <w:rFonts w:ascii="Times New Roman" w:hAnsi="Times New Roman"/>
                <w:spacing w:val="-8"/>
                <w:sz w:val="26"/>
              </w:rPr>
              <w:t>с целью фактического применения полученных знаний</w:t>
            </w:r>
            <w:r>
              <w:rPr>
                <w:rFonts w:ascii="Times New Roman" w:hAnsi="Times New Roman"/>
                <w:sz w:val="26"/>
              </w:rPr>
              <w:t xml:space="preserve"> в осуществляемой деятельности</w:t>
            </w:r>
          </w:p>
        </w:tc>
      </w:tr>
      <w:tr w:rsidR="00E20CA5" w:rsidRPr="00E20CA5" w14:paraId="2676735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9BCB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5BE78" w14:textId="6FE7E51E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 xml:space="preserve"> служащими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 xml:space="preserve">а,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9ED45" w14:textId="19285212" w:rsidR="00C91E33" w:rsidRPr="00E20CA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047A9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9DED5" w14:textId="2E4D919B" w:rsidR="00C91E33" w:rsidRPr="00E20CA5" w:rsidRDefault="00530B7C" w:rsidP="00400379">
            <w:pPr>
              <w:widowControl w:val="0"/>
              <w:spacing w:after="0" w:line="240" w:lineRule="auto"/>
              <w:ind w:right="88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>жащих 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400379" w:rsidRPr="00E20CA5" w14:paraId="39A09E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2870D" w14:textId="77777777" w:rsidR="00400379" w:rsidRPr="00E20CA5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3C00A" w14:textId="563F89EF" w:rsidR="00400379" w:rsidRPr="00E20CA5" w:rsidRDefault="00400379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003B45" w14:textId="6DE48523" w:rsidR="00400379" w:rsidRPr="00E20CA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91D2" w14:textId="77777777" w:rsidR="00400379" w:rsidRPr="00E20CA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CF144" w14:textId="0DFD6894" w:rsidR="00400379" w:rsidRPr="00E20CA5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400379" w:rsidRPr="00E20CA5" w14:paraId="2256BBFD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0B502" w14:textId="77777777" w:rsidR="00400379" w:rsidRPr="00E20CA5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09BB" w14:textId="6FBFE9F3" w:rsidR="00400379" w:rsidRPr="00E20CA5" w:rsidRDefault="00400379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808DC" w14:textId="5E0F8E39" w:rsidR="00400379" w:rsidRPr="00E20CA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E5E6" w14:textId="77777777" w:rsidR="00400379" w:rsidRPr="00E20CA5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 года</w:t>
            </w:r>
          </w:p>
          <w:p w14:paraId="78785356" w14:textId="77777777" w:rsidR="00400379" w:rsidRPr="00E20CA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1FF95" w14:textId="694C823C" w:rsidR="00400379" w:rsidRPr="00E20CA5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E20CA5" w:rsidRPr="00E20CA5" w14:paraId="17F85BE9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6AFF9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E636" w14:textId="2BECD0CA" w:rsidR="00C91E33" w:rsidRPr="00E20CA5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A25D2" w14:textId="77777777" w:rsidR="00F942A1" w:rsidRPr="00E20CA5" w:rsidRDefault="00F942A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  <w:p w14:paraId="161157BF" w14:textId="68021090" w:rsidR="00C91E33" w:rsidRPr="00E20CA5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001B8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282EC6B0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9156C" w14:textId="17EF09D8" w:rsidR="00C91E33" w:rsidRPr="00E20CA5" w:rsidRDefault="00530B7C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федеральными государственными гражданскими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2F28BB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14:paraId="17078EA7" w14:textId="77777777" w:rsidR="00C91E33" w:rsidRPr="00E20CA5" w:rsidRDefault="00C91E33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C91E33" w14:paraId="4BB8BD2B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104F23" w14:textId="27954E1F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776A0C">
              <w:rPr>
                <w:rFonts w:ascii="Times New Roman" w:hAnsi="Times New Roman"/>
                <w:b/>
                <w:sz w:val="26"/>
              </w:rPr>
              <w:t>суда</w:t>
            </w:r>
          </w:p>
        </w:tc>
      </w:tr>
      <w:tr w:rsidR="00C91E33" w14:paraId="29B43F8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DF118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6CA5C" w14:textId="3C1D35E8" w:rsidR="00C91E33" w:rsidRDefault="00530B7C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 xml:space="preserve">о проявлении коррупции в </w:t>
            </w:r>
            <w:r w:rsidR="003535C9">
              <w:rPr>
                <w:rFonts w:ascii="Times New Roman" w:hAnsi="Times New Roman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DFE72" w14:textId="6237289C" w:rsidR="00C91E33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Мусатов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И.А.</w:t>
            </w:r>
          </w:p>
          <w:p w14:paraId="5C3718C7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E816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  <w:t>в течение отчетного периода</w:t>
            </w:r>
          </w:p>
          <w:p w14:paraId="4F782B75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800D1" w14:textId="05427CC5" w:rsidR="00C91E33" w:rsidRDefault="00530B7C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Выявление и предупреждение коррупционных правонарушений в деятельности </w:t>
            </w:r>
            <w:r w:rsidR="005E406A">
              <w:rPr>
                <w:rFonts w:ascii="Times New Roman" w:hAnsi="Times New Roman"/>
                <w:sz w:val="26"/>
              </w:rPr>
              <w:t>судах Алтайского края и Управлении Судебного департамента</w:t>
            </w:r>
          </w:p>
        </w:tc>
      </w:tr>
      <w:tr w:rsidR="00C91E33" w14:paraId="01E7C27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6ADBD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3D0E6" w14:textId="128A3EA5" w:rsidR="00C91E33" w:rsidRPr="00E41FAE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00580" w:rsidRPr="00E41FAE">
              <w:rPr>
                <w:rFonts w:ascii="Times New Roman" w:hAnsi="Times New Roman"/>
                <w:color w:val="auto"/>
                <w:sz w:val="26"/>
              </w:rPr>
              <w:t xml:space="preserve">суде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21EBF7" w14:textId="791DD997" w:rsidR="00C91E33" w:rsidRPr="00E41FAE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proofErr w:type="spellStart"/>
            <w:r w:rsidRPr="00400379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400379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61622" w14:textId="77777777" w:rsidR="00C91E33" w:rsidRPr="00E41FAE" w:rsidRDefault="00530B7C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отчетного периода</w:t>
            </w:r>
          </w:p>
          <w:p w14:paraId="796BE10D" w14:textId="77777777" w:rsidR="00C91E33" w:rsidRPr="00E41FAE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B399" w14:textId="77777777" w:rsidR="00C91E33" w:rsidRPr="00E41FAE" w:rsidRDefault="00530B7C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0379" w:rsidRPr="00900580" w14:paraId="72525AF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BCDD" w14:textId="77777777" w:rsidR="00400379" w:rsidRPr="00900580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132F8" w14:textId="4D4DD627" w:rsidR="00400379" w:rsidRPr="00900580" w:rsidRDefault="00400379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8D1CA" w14:textId="147923C6" w:rsidR="00400379" w:rsidRPr="00900580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 w:rsidRPr="00302EED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302EED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52553" w14:textId="77777777" w:rsidR="00400379" w:rsidRPr="00900580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16E5C423" w14:textId="77777777" w:rsidR="00400379" w:rsidRPr="00900580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2242C" w14:textId="75D1AAF4" w:rsidR="00400379" w:rsidRPr="00900580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400379" w14:paraId="0ECE021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8B4C" w14:textId="77777777" w:rsidR="00400379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4CD3C" w14:textId="6F1F8FE9" w:rsidR="00400379" w:rsidRPr="00F625C3" w:rsidRDefault="00400379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23C7B" w14:textId="2873298E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Мусатов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И.А.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711AD" w14:textId="77777777" w:rsidR="00400379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14:paraId="188DEF45" w14:textId="77777777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14:paraId="1820E03E" w14:textId="77777777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76A83" w14:textId="717EA160" w:rsidR="00400379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обеспечение открытости и доступности информации об антикоррупционной деятельности в судах Алтайского края </w:t>
            </w:r>
          </w:p>
        </w:tc>
      </w:tr>
      <w:tr w:rsidR="00400379" w:rsidRPr="00FC64BC" w14:paraId="0698B5C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26E9E" w14:textId="77777777" w:rsidR="00400379" w:rsidRPr="00FC64BC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68B51" w14:textId="7D6F61C8" w:rsidR="00400379" w:rsidRPr="00FC64BC" w:rsidRDefault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2028 годов на официальном сайте суда </w:t>
            </w:r>
          </w:p>
          <w:p w14:paraId="672BA087" w14:textId="77777777" w:rsidR="00400379" w:rsidRPr="00FC64BC" w:rsidRDefault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A4FC9" w14:textId="65B0615F" w:rsidR="00400379" w:rsidRPr="00FC64BC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 w:rsidRPr="00302EED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302EED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38558" w14:textId="77777777" w:rsidR="00400379" w:rsidRPr="00FC64BC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14:paraId="2B6F6B12" w14:textId="77777777" w:rsidR="00400379" w:rsidRPr="00FC64BC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14:paraId="6C6B4CCE" w14:textId="77777777" w:rsidR="00400379" w:rsidRPr="00FC64BC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E6EAC" w14:textId="189B55E2" w:rsidR="00400379" w:rsidRPr="00FC64BC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суда </w:t>
            </w:r>
          </w:p>
        </w:tc>
      </w:tr>
      <w:tr w:rsidR="00400379" w:rsidRPr="00FC64BC" w14:paraId="662B06A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30995" w14:textId="77777777" w:rsidR="00400379" w:rsidRPr="00FC64BC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74FD" w14:textId="724AC953" w:rsidR="00400379" w:rsidRPr="00FC64BC" w:rsidRDefault="00400379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суде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с проявлениями коррупции в суде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4AFEC" w14:textId="3A945407" w:rsidR="00400379" w:rsidRPr="00FC64BC" w:rsidRDefault="00400379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 w:rsidRPr="00302EED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302EED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AA21" w14:textId="77777777" w:rsidR="00400379" w:rsidRPr="00FC64BC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9313" w14:textId="3A6E208D" w:rsidR="00400379" w:rsidRPr="00FC64BC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суда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и институтами гражданского общества по вопросам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>противодействия коррупции</w:t>
            </w:r>
          </w:p>
        </w:tc>
      </w:tr>
      <w:tr w:rsidR="00400379" w14:paraId="6CC1C5F8" w14:textId="77777777" w:rsidTr="00917EA6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0435D7" w14:textId="77777777" w:rsidR="00400379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4C20" w14:textId="77777777" w:rsidR="00400379" w:rsidRPr="00D44036" w:rsidRDefault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5D7FAB" w14:textId="50ED6056" w:rsidR="00400379" w:rsidRPr="00DF1634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B2927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BB2927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76B49" w14:textId="77777777" w:rsidR="00400379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E2A83" w14:textId="77777777" w:rsidR="00400379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00379" w14:paraId="52540B8E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4A7E3" w14:textId="77777777" w:rsidR="00400379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9A5C7" w14:textId="30DADBEA" w:rsidR="00400379" w:rsidRPr="00D44036" w:rsidRDefault="00400379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квалификационной коллегией судей Алтайского края и Советом судей Алтайского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171F92" w14:textId="3D95A5B3" w:rsidR="00400379" w:rsidRDefault="00400379">
            <w:pPr>
              <w:pStyle w:val="a3"/>
              <w:jc w:val="center"/>
            </w:pPr>
            <w:proofErr w:type="spellStart"/>
            <w:r w:rsidRPr="00BB2927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BB2927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2E72D" w14:textId="77777777" w:rsidR="00400379" w:rsidRDefault="0040037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160B7999" w14:textId="77777777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4AAAA" w14:textId="07EB51DB" w:rsidR="00400379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 xml:space="preserve">практическое взаимодействие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 xml:space="preserve">с Советом судей Алтайского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 судей в Российской Федерации»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>и Кодексом судейской этики</w:t>
            </w:r>
          </w:p>
        </w:tc>
      </w:tr>
      <w:tr w:rsidR="00400379" w14:paraId="30C899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C3195" w14:textId="77777777" w:rsidR="00400379" w:rsidRDefault="004003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709A7" w14:textId="77777777" w:rsidR="00400379" w:rsidRPr="00D44036" w:rsidRDefault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A347E" w14:textId="3102916E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BB2927">
              <w:rPr>
                <w:rFonts w:ascii="Times New Roman" w:hAnsi="Times New Roman"/>
                <w:color w:val="auto"/>
                <w:sz w:val="26"/>
              </w:rPr>
              <w:t>Сизова</w:t>
            </w:r>
            <w:proofErr w:type="spellEnd"/>
            <w:r w:rsidRPr="00BB2927">
              <w:rPr>
                <w:rFonts w:ascii="Times New Roman" w:hAnsi="Times New Roman"/>
                <w:color w:val="auto"/>
                <w:sz w:val="26"/>
              </w:rPr>
              <w:t xml:space="preserve"> С.С.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CA41D" w14:textId="77777777" w:rsidR="00400379" w:rsidRDefault="0040037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093F2" w14:textId="77777777" w:rsidR="00400379" w:rsidRDefault="00400379" w:rsidP="004003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sz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sz w:val="26"/>
              </w:rPr>
              <w:br/>
              <w:t>с указанными обращениями</w:t>
            </w:r>
          </w:p>
        </w:tc>
      </w:tr>
    </w:tbl>
    <w:p w14:paraId="1AB8CDD6" w14:textId="77777777" w:rsidR="00C91E33" w:rsidRDefault="00C91E33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C91E33">
      <w:headerReference w:type="default" r:id="rId8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5F9E0" w14:textId="77777777" w:rsidR="008718C7" w:rsidRDefault="008718C7">
      <w:pPr>
        <w:spacing w:after="0" w:line="240" w:lineRule="auto"/>
      </w:pPr>
      <w:r>
        <w:separator/>
      </w:r>
    </w:p>
  </w:endnote>
  <w:endnote w:type="continuationSeparator" w:id="0">
    <w:p w14:paraId="45A8B91C" w14:textId="77777777" w:rsidR="008718C7" w:rsidRDefault="0087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00561" w14:textId="77777777" w:rsidR="008718C7" w:rsidRDefault="008718C7">
      <w:pPr>
        <w:spacing w:after="0" w:line="240" w:lineRule="auto"/>
      </w:pPr>
      <w:r>
        <w:separator/>
      </w:r>
    </w:p>
  </w:footnote>
  <w:footnote w:type="continuationSeparator" w:id="0">
    <w:p w14:paraId="44ED4D40" w14:textId="77777777" w:rsidR="008718C7" w:rsidRDefault="0087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6E3F35" w:rsidRDefault="006E3F35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A7BA4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  <w:p w14:paraId="520F8587" w14:textId="77777777" w:rsidR="006E3F35" w:rsidRDefault="006E3F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72D78"/>
    <w:rsid w:val="0008411F"/>
    <w:rsid w:val="00093428"/>
    <w:rsid w:val="00123EFD"/>
    <w:rsid w:val="00136EC9"/>
    <w:rsid w:val="0014698A"/>
    <w:rsid w:val="0016701A"/>
    <w:rsid w:val="00170A25"/>
    <w:rsid w:val="001A0500"/>
    <w:rsid w:val="001B5D6D"/>
    <w:rsid w:val="001B7B64"/>
    <w:rsid w:val="001C6418"/>
    <w:rsid w:val="001C7D71"/>
    <w:rsid w:val="001F2EA7"/>
    <w:rsid w:val="00261B9F"/>
    <w:rsid w:val="00290E85"/>
    <w:rsid w:val="002B24C1"/>
    <w:rsid w:val="002D0D22"/>
    <w:rsid w:val="002E211C"/>
    <w:rsid w:val="002F28BB"/>
    <w:rsid w:val="00304F02"/>
    <w:rsid w:val="00310D07"/>
    <w:rsid w:val="00331DDC"/>
    <w:rsid w:val="003535C9"/>
    <w:rsid w:val="00357B87"/>
    <w:rsid w:val="00400379"/>
    <w:rsid w:val="004060B7"/>
    <w:rsid w:val="0040680B"/>
    <w:rsid w:val="004629EE"/>
    <w:rsid w:val="00491CF4"/>
    <w:rsid w:val="00491FA4"/>
    <w:rsid w:val="00504B52"/>
    <w:rsid w:val="00530B7C"/>
    <w:rsid w:val="0053257F"/>
    <w:rsid w:val="00543CF4"/>
    <w:rsid w:val="00562B1B"/>
    <w:rsid w:val="005B7D2A"/>
    <w:rsid w:val="005C4A7B"/>
    <w:rsid w:val="005E406A"/>
    <w:rsid w:val="005F5527"/>
    <w:rsid w:val="006E3F35"/>
    <w:rsid w:val="007001DE"/>
    <w:rsid w:val="00744D2D"/>
    <w:rsid w:val="0076437F"/>
    <w:rsid w:val="00776A0C"/>
    <w:rsid w:val="00776B03"/>
    <w:rsid w:val="00793919"/>
    <w:rsid w:val="007D6426"/>
    <w:rsid w:val="007E2BCF"/>
    <w:rsid w:val="00804B88"/>
    <w:rsid w:val="0081084D"/>
    <w:rsid w:val="0082416A"/>
    <w:rsid w:val="008718C7"/>
    <w:rsid w:val="00893187"/>
    <w:rsid w:val="008B7E70"/>
    <w:rsid w:val="008C5EC2"/>
    <w:rsid w:val="00900580"/>
    <w:rsid w:val="00975EDF"/>
    <w:rsid w:val="009819E5"/>
    <w:rsid w:val="00983D7A"/>
    <w:rsid w:val="00997C19"/>
    <w:rsid w:val="009B350C"/>
    <w:rsid w:val="009E4B1D"/>
    <w:rsid w:val="00A3763A"/>
    <w:rsid w:val="00AB0639"/>
    <w:rsid w:val="00AB52C2"/>
    <w:rsid w:val="00AE021A"/>
    <w:rsid w:val="00AE4782"/>
    <w:rsid w:val="00B03B63"/>
    <w:rsid w:val="00B414C8"/>
    <w:rsid w:val="00B8794E"/>
    <w:rsid w:val="00BB053A"/>
    <w:rsid w:val="00BD1C2B"/>
    <w:rsid w:val="00BE6334"/>
    <w:rsid w:val="00C709B0"/>
    <w:rsid w:val="00C91E33"/>
    <w:rsid w:val="00CB10E6"/>
    <w:rsid w:val="00CB1F08"/>
    <w:rsid w:val="00D17850"/>
    <w:rsid w:val="00D44036"/>
    <w:rsid w:val="00D97DA0"/>
    <w:rsid w:val="00DF1634"/>
    <w:rsid w:val="00E20CA5"/>
    <w:rsid w:val="00E21648"/>
    <w:rsid w:val="00E41FAE"/>
    <w:rsid w:val="00E77C00"/>
    <w:rsid w:val="00E77D69"/>
    <w:rsid w:val="00E8046C"/>
    <w:rsid w:val="00EB0441"/>
    <w:rsid w:val="00F04E13"/>
    <w:rsid w:val="00F346F8"/>
    <w:rsid w:val="00F41CAA"/>
    <w:rsid w:val="00F625C3"/>
    <w:rsid w:val="00F942A1"/>
    <w:rsid w:val="00FA7BA4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765A-DD9A-46FD-9966-F4FF346D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4</cp:revision>
  <cp:lastPrinted>2025-01-21T07:35:00Z</cp:lastPrinted>
  <dcterms:created xsi:type="dcterms:W3CDTF">2025-01-21T04:37:00Z</dcterms:created>
  <dcterms:modified xsi:type="dcterms:W3CDTF">2025-01-21T07:42:00Z</dcterms:modified>
</cp:coreProperties>
</file>