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  <w:color w:val="392c69"/>
                <w:b w:val="on"/>
              </w:rPr>
              <w:t xml:space="preserve">Актуально на 16.06.2025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См.:</w:t>
            </w:r>
          </w:p>
          <w:p>
            <w:pPr>
              <w:pStyle w:val="0"/>
              <w:jc w:val="both"/>
            </w:pPr>
            <w:hyperlink w:history="0" r:id="rId7" w:tooltip="Статья: Спор о включении периодов работы в специальный стаж, дающий право на досрочное назначение страховой пенсии по старости (на основании судебной практики Московского городского суда) (&quot;Электронный журнал &quot;Помощник адвоката&quot;, 2025) {КонсультантПлюс}">
              <w:r>
                <w:rPr>
                  <w:sz w:val="20"/>
                  <w:color w:val="0000ff"/>
                </w:rPr>
                <w:t xml:space="preserve">Статья</w:t>
              </w:r>
            </w:hyperlink>
            <w:r>
              <w:rPr>
                <w:sz w:val="20"/>
                <w:color w:val="392c69"/>
              </w:rPr>
              <w:t xml:space="preserve">: Спор о включении периодов работы в специальный стаж, дающий право на досрочное назначение страховой пенсии по старости (на основании судебной практики Московского городского суда).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jc w:val="right"/>
      </w:pPr>
      <w:r>
        <w:rPr>
          <w:sz w:val="20"/>
        </w:rPr>
        <w:t xml:space="preserve">В ________________________________________ районный суд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Истец: _______________________________________ (Ф.И.О.)</w:t>
      </w:r>
    </w:p>
    <w:p>
      <w:pPr>
        <w:pStyle w:val="0"/>
        <w:jc w:val="right"/>
      </w:pPr>
      <w:r>
        <w:rPr>
          <w:sz w:val="20"/>
        </w:rPr>
        <w:t xml:space="preserve">дата и место рождения: _______________________________,</w:t>
      </w:r>
    </w:p>
    <w:p>
      <w:pPr>
        <w:pStyle w:val="0"/>
        <w:jc w:val="right"/>
      </w:pPr>
      <w:r>
        <w:rPr>
          <w:sz w:val="20"/>
        </w:rPr>
        <w:t xml:space="preserve">место жительства (пребывания): 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_____________________, факс: 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Представитель Истца: _________________________ (Ф.И.О.)</w:t>
      </w:r>
    </w:p>
    <w:p>
      <w:pPr>
        <w:pStyle w:val="0"/>
        <w:jc w:val="right"/>
      </w:pPr>
      <w:r>
        <w:rPr>
          <w:sz w:val="20"/>
        </w:rPr>
        <w:t xml:space="preserve">адрес для направления судебных повесток</w:t>
      </w:r>
    </w:p>
    <w:p>
      <w:pPr>
        <w:pStyle w:val="0"/>
        <w:jc w:val="right"/>
      </w:pPr>
      <w:r>
        <w:rPr>
          <w:sz w:val="20"/>
        </w:rPr>
        <w:t xml:space="preserve">и иных судебных извещений: 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_____________________, факс: 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Ответчик: ______________________________ (наименование)</w:t>
      </w:r>
    </w:p>
    <w:p>
      <w:pPr>
        <w:pStyle w:val="0"/>
        <w:jc w:val="right"/>
      </w:pPr>
      <w:r>
        <w:rPr>
          <w:sz w:val="20"/>
        </w:rPr>
        <w:t xml:space="preserve">адрес: 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_____________________, факс: 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_____________________________,</w:t>
      </w:r>
    </w:p>
    <w:p>
      <w:pPr>
        <w:pStyle w:val="0"/>
        <w:jc w:val="right"/>
      </w:pPr>
      <w:r>
        <w:rPr>
          <w:sz w:val="20"/>
        </w:rPr>
        <w:t xml:space="preserve">ИНН: ___________________, ОГРН: 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Госпошлина: _____________ (</w:t>
      </w:r>
      <w:hyperlink w:history="0" r:id="rId8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пп. 3 п. 1 ст. 333.19</w:t>
        </w:r>
      </w:hyperlink>
      <w:r>
        <w:rPr>
          <w:sz w:val="20"/>
        </w:rPr>
        <w:t xml:space="preserve"> НК РФ)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Исковое заявление</w:t>
      </w:r>
    </w:p>
    <w:p>
      <w:pPr>
        <w:pStyle w:val="0"/>
        <w:jc w:val="center"/>
      </w:pPr>
      <w:r>
        <w:rPr>
          <w:sz w:val="20"/>
        </w:rPr>
        <w:t xml:space="preserve">о признании незаконным решения об отказе в назначении</w:t>
      </w:r>
    </w:p>
    <w:p>
      <w:pPr>
        <w:pStyle w:val="0"/>
        <w:jc w:val="center"/>
      </w:pPr>
      <w:r>
        <w:rPr>
          <w:sz w:val="20"/>
        </w:rPr>
        <w:t xml:space="preserve">досрочной страховой пенсии по старости, включении</w:t>
      </w:r>
    </w:p>
    <w:p>
      <w:pPr>
        <w:pStyle w:val="0"/>
        <w:jc w:val="center"/>
      </w:pPr>
      <w:r>
        <w:rPr>
          <w:sz w:val="20"/>
        </w:rPr>
        <w:t xml:space="preserve">периодов работы в специальный стаж, досрочном назначении</w:t>
      </w:r>
    </w:p>
    <w:p>
      <w:pPr>
        <w:pStyle w:val="0"/>
        <w:jc w:val="center"/>
      </w:pPr>
      <w:r>
        <w:rPr>
          <w:sz w:val="20"/>
        </w:rPr>
        <w:t xml:space="preserve">страховой пенсии по старости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"___"_________ ____ г. Истец обратился к Ответчику с заявлением о назначении страховой пенсии по старости досрочно на основании п. ___ </w:t>
      </w:r>
      <w:hyperlink w:history="0" r:id="rId9" w:tooltip="Федеральный закон от 28.12.2013 N 400-ФЗ (ред. от 28.02.2025) &quot;О страховых пенсиях&quot; {КонсультантПлюс}">
        <w:r>
          <w:rPr>
            <w:sz w:val="20"/>
            <w:color w:val="0000ff"/>
          </w:rPr>
          <w:t xml:space="preserve">ч. 1 ст. 30</w:t>
        </w:r>
      </w:hyperlink>
      <w:r>
        <w:rPr>
          <w:sz w:val="20"/>
        </w:rPr>
        <w:t xml:space="preserve"> Федерального закона от 28.12.2013 N 400-ФЗ "О страховых пенсиях". В качестве доказательств наличия оснований для назначения досрочной пенсии по старости к заявлению были приложены следующие документы: ____________________.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Решением от "___"_________ ____ г. N _____ Ответчик отказал Истцу в удовлетворении его заявления и назначении досрочной страховой пенсии по старости в связи с 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мнению Истца, действия Ответчика являются необоснованными и влекут нарушение прав и законных интересов Истца по изложенным ниже основаниям.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период с "___"_________ ____ г. по "___"_________ ____ г. Истец работал в __________ в должности 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период "___"_________ ____ г. по "___"_________ ____ г. Истец работал в __________ в должности 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Таким образом, Истец обладает достаточным специальным трудовым стажем работы в должностях, на работах, по профессиям или специальностям, в учреждениях, организациях, на производствах, связанных со специфическими условиями труда, в определенных местностях, что подтверждается приказом о принятии на работу/личной карточкой работника/трудовой книжкой/сведениями о трудовой деятельности/трудовым договором/справкой работодателя/выпиской из архива/уставом работодателя/выпиской из ЕГРЮЛ/ЕГРИП/свидетельством о государственной аккредитации работодателя/лицензией работодателя на ведение определенного вида деятельности/другими документами.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Таким образом, при оценке пенсионных прав Истца Ответчик незаконно не принял к зачету периоды работы Истца с "___"_________ ____ г. по "___"_________ ____ г. в _____________ в должности _________________, с "___"_________ ____ г. по "___"_________ ____ г. в _____________ в должности 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0" w:tooltip="Федеральный закон от 28.12.2013 N 400-ФЗ (ред. от 28.02.2025) &quot;О страховых пенсиях&quot; {КонсультантПлюс}">
        <w:r>
          <w:rPr>
            <w:sz w:val="20"/>
            <w:color w:val="0000ff"/>
          </w:rPr>
          <w:t xml:space="preserve">п. 1 ч. 1 ст. 30</w:t>
        </w:r>
      </w:hyperlink>
      <w:r>
        <w:rPr>
          <w:sz w:val="20"/>
        </w:rPr>
        <w:t xml:space="preserve"> Федерального закона от 28.12.2013 N 400-ФЗ "О страховых пенсиях" страховая пенсия по старости назначается ранее достижения возраста, установленного </w:t>
      </w:r>
      <w:hyperlink w:history="0" r:id="rId11" w:tooltip="Федеральный закон от 28.12.2013 N 400-ФЗ (ред. от 28.02.2025) &quot;О страховых пенсиях&quot; {КонсультантПлюс}">
        <w:r>
          <w:rPr>
            <w:sz w:val="20"/>
            <w:color w:val="0000ff"/>
          </w:rPr>
          <w:t xml:space="preserve">ст. 8</w:t>
        </w:r>
      </w:hyperlink>
      <w:r>
        <w:rPr>
          <w:sz w:val="20"/>
        </w:rPr>
        <w:t xml:space="preserve"> этого же Закона, при наличии величины индивидуального пенсионного коэффициента в размере не менее 30 лицам, перечисленным в </w:t>
      </w:r>
      <w:hyperlink w:history="0" r:id="rId12" w:tooltip="Федеральный закон от 28.12.2013 N 400-ФЗ (ред. от 28.02.2025) &quot;О страховых пенсиях&quot; {КонсультантПлюс}">
        <w:r>
          <w:rPr>
            <w:sz w:val="20"/>
            <w:color w:val="0000ff"/>
          </w:rPr>
          <w:t xml:space="preserve">п. п. 1</w:t>
        </w:r>
      </w:hyperlink>
      <w:r>
        <w:rPr>
          <w:sz w:val="20"/>
        </w:rPr>
        <w:t xml:space="preserve"> - </w:t>
      </w:r>
      <w:hyperlink w:history="0" r:id="rId13" w:tooltip="Федеральный закон от 28.12.2013 N 400-ФЗ (ред. от 28.02.2025) &quot;О страховых пенсиях&quot; {КонсультантПлюс}">
        <w:r>
          <w:rPr>
            <w:sz w:val="20"/>
            <w:color w:val="0000ff"/>
          </w:rPr>
          <w:t xml:space="preserve">21 ч. 1 этой же статьи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14" w:tooltip="Федеральный закон от 28.12.2013 N 400-ФЗ (ред. от 28.02.2025) &quot;О страховых пенсиях&quot; {КонсультантПлюс}">
        <w:r>
          <w:rPr>
            <w:sz w:val="20"/>
            <w:color w:val="0000ff"/>
          </w:rPr>
          <w:t xml:space="preserve">ч. 3 ст. 30</w:t>
        </w:r>
      </w:hyperlink>
      <w:r>
        <w:rPr>
          <w:sz w:val="20"/>
        </w:rPr>
        <w:t xml:space="preserve"> Федерального закона от 28.12.2013 N 400-ФЗ "О страховых пенсиях" периоды работы (деятельности), имевшие место до дня вступления в силу этого Закона, засчитываются в стаж на соответствующих видах работ, дающий право на досрочное назначение страховой пенсии по старости, при условии признания указанных периодов в соответствии с законодательством, действовавшим в период выполнения данной работы (деятельности), дающий право на досрочное назначение пенсии.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 </w:t>
      </w:r>
      <w:hyperlink w:history="0" r:id="rId15" w:tooltip="Федеральный закон от 28.12.2013 N 400-ФЗ (ред. от 28.02.2025) &quot;О страховых пенсиях&quot; {КонсультантПлюс}">
        <w:r>
          <w:rPr>
            <w:sz w:val="20"/>
            <w:color w:val="0000ff"/>
          </w:rPr>
          <w:t xml:space="preserve">ч. 4 ст. 30</w:t>
        </w:r>
      </w:hyperlink>
      <w:r>
        <w:rPr>
          <w:sz w:val="20"/>
        </w:rPr>
        <w:t xml:space="preserve"> Федерального закона от 28.12.2013 N 400-ФЗ "О страховых пенсиях" следует, что периоды работы (деятельности), имевшие место до дня вступления в силу этого Закона, могут исчисляться с применением правил исчисления, предусмотренных законодательством, действовавшим при назначении пенсии в период выполнения данной работы (деятельности).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6" w:tooltip="Федеральный закон от 28.12.2013 N 400-ФЗ (ред. от 28.02.2025) &quot;О страховых пенсиях&quot; {КонсультантПлюс}">
        <w:r>
          <w:rPr>
            <w:sz w:val="20"/>
            <w:color w:val="0000ff"/>
          </w:rPr>
          <w:t xml:space="preserve">ч. 20 ст. 21</w:t>
        </w:r>
      </w:hyperlink>
      <w:r>
        <w:rPr>
          <w:sz w:val="20"/>
        </w:rPr>
        <w:t xml:space="preserve"> Федерального закона от 28.12.2013 N 400-ФЗ "О страховых пенсиях" решения об установлении или отказе в установлении страховой пенсии, о выплате этой пенсии, об удержаниях из указанной пенсии и о взыскании излишне выплаченных сумм страховой пенсии могут быть обжалованы в вышестоящий пенсионный орган (по отношению к органу, вынесшему соответствующее решение) и (или) в суд.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"___"_________ ____ г. Истец направил жалобу в вышестоящий в порядке подчиненности орган, а именно - ______________. По результатам рассмотрения жалобы Истца решение Ответчика ________________ от "___"_________ ____ г. N _____, которое оспаривается в настоящем исковом заявлении, было оставлено в силе, а жалоба Истца была оставлена без удовлетворения по следующим основаниям: 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ИЛИ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 предъявления настоящего искового заявления Истец не обращался с жалобой на действия (решения) Ответчика в вышестоящий в порядке подчиненности орган.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вышеизложенным, руководствуясь </w:t>
      </w:r>
      <w:hyperlink w:history="0" r:id="rId17" w:tooltip="Федеральный закон от 28.12.2013 N 400-ФЗ (ред. от 28.02.2025) &quot;О страховых пенсиях&quot; {КонсультантПлюс}">
        <w:r>
          <w:rPr>
            <w:sz w:val="20"/>
            <w:color w:val="0000ff"/>
          </w:rPr>
          <w:t xml:space="preserve">ч. 20 ст. 21</w:t>
        </w:r>
      </w:hyperlink>
      <w:r>
        <w:rPr>
          <w:sz w:val="20"/>
        </w:rPr>
        <w:t xml:space="preserve">, </w:t>
      </w:r>
      <w:hyperlink w:history="0" r:id="rId18" w:tooltip="Федеральный закон от 28.12.2013 N 400-ФЗ (ред. от 28.02.2025) &quot;О страховых пенсиях&quot; {КонсультантПлюс}">
        <w:r>
          <w:rPr>
            <w:sz w:val="20"/>
            <w:color w:val="0000ff"/>
          </w:rPr>
          <w:t xml:space="preserve">ст. 30</w:t>
        </w:r>
      </w:hyperlink>
      <w:r>
        <w:rPr>
          <w:sz w:val="20"/>
        </w:rPr>
        <w:t xml:space="preserve"> Федерального закона от 28.12.2013 N 400-ФЗ "О страховых пенсиях", </w:t>
      </w:r>
      <w:hyperlink w:history="0" r:id="rId19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131</w:t>
        </w:r>
      </w:hyperlink>
      <w:r>
        <w:rPr>
          <w:sz w:val="20"/>
        </w:rPr>
        <w:t xml:space="preserve">, </w:t>
      </w:r>
      <w:hyperlink w:history="0" r:id="rId20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132</w:t>
        </w:r>
      </w:hyperlink>
      <w:r>
        <w:rPr>
          <w:sz w:val="20"/>
        </w:rPr>
        <w:t xml:space="preserve"> ГПК РФ,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ПРОШУ: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Признать незаконным и отменить решение территориального органа Фонда пенсионного и социального страхования РФ (до 01.01.2023 - Пенсионного Фонда РФ) от "___"_________ ____ г. N _____ об исключении из специального стажа периодов работы и об отказе в назначении Истцу досрочной страховой пенсии по старости.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Включить указанные Истцом периоды работы в специальный страховой стаж.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Обязать Ответчика принять решение о назначении досрочной страховой пенсии.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Приложение: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Копия заявления Истца о досрочном назначении страховой пенсии по старости от "___"_________ ____ г. N _____ и приложенных к нему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Копия Решения Ответчика об отказе в досрочном назначении страховой пенсии по старости от "___"_________ ____ г. N 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Документы, подтверждающие, что Истец обладает достаточным специальным трудовым стажем работы в должностях, на работах, по профессиям или специальностям, в учреждениях, организациях, на производствах, связанных со специфическими условиями труда, в определенных местностях: копия приказа о принятии на работу/копия личной карточки работника/копия трудовой книжки/копия сведений о трудовой деятельности/копия трудового договора/копия справки работодателя/копия выписки из архива/копия устава работодателя/копия выписки из ЕГРЮЛ/ЕГРИП/копия свидетельства о государственной аккредитации работодателя/копия лицензии работодателя на ведение определенного вида деятельности/копии других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Копия жалобы Истца в вышестоящий орган от "___"_________ ____ г. N _____ (при обращении Истца в соответствующий орган).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Копия ответа вышестоящего органа с отказом в удовлетворении жалобы Истца (при обращении Истца в соответствующий орган).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Иные документы, подтверждающие обстоятельства, на которых Истец основывает свои требования.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Уведомление о вручении или другие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Документ, подтверждающий уплату государственной пошлины.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Доверенность представителя Истца от "___"_________ ____ г. N _____ (если исковое заявление подано представителем Истца).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"___"_________ ____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Истец (представитель): __________________ (подпись)/__________________ (Ф.И.О.)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  <w:b w:val="on"/>
        </w:rPr>
        <w:t xml:space="preserve">Судебные акты, прилагаемые к исковому заявлению: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Апелляционное </w:t>
      </w:r>
      <w:hyperlink w:history="0" r:id="rId21" w:tooltip="Ссылка на КонсультантПлюс">
        <w:r>
          <w:rPr>
            <w:sz w:val="20"/>
            <w:color w:val="0000ff"/>
          </w:rPr>
          <w:t xml:space="preserve">определение</w:t>
        </w:r>
      </w:hyperlink>
      <w:r>
        <w:rPr>
          <w:sz w:val="20"/>
        </w:rPr>
        <w:t xml:space="preserve"> Московского городского суда от 22.04.2025 по делу N 33-16445/2025 (УИД 77RS0013-02-2023-006356-13)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Апелляционное </w:t>
      </w:r>
      <w:hyperlink w:history="0" r:id="rId22" w:tooltip="Ссылка на КонсультантПлюс">
        <w:r>
          <w:rPr>
            <w:sz w:val="20"/>
            <w:color w:val="0000ff"/>
          </w:rPr>
          <w:t xml:space="preserve">определение</w:t>
        </w:r>
      </w:hyperlink>
      <w:r>
        <w:rPr>
          <w:sz w:val="20"/>
        </w:rPr>
        <w:t xml:space="preserve"> Московского городского суда от 10.04.2025 по делу N 33-15210/2025 (УИД 77RS0015-02-2023-010445-56)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Апелляционное </w:t>
      </w:r>
      <w:hyperlink w:history="0" r:id="rId23" w:tooltip="Ссылка на КонсультантПлюс">
        <w:r>
          <w:rPr>
            <w:sz w:val="20"/>
            <w:color w:val="0000ff"/>
          </w:rPr>
          <w:t xml:space="preserve">определение</w:t>
        </w:r>
      </w:hyperlink>
      <w:r>
        <w:rPr>
          <w:sz w:val="20"/>
        </w:rPr>
        <w:t xml:space="preserve"> Московского городского суда от 08.04.2025 по делу N 33-14779/2025 (УИД 77RS0013-02-2024-001137-69)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Апелляционное </w:t>
      </w:r>
      <w:hyperlink w:history="0" r:id="rId24" w:tooltip="Ссылка на КонсультантПлюс">
        <w:r>
          <w:rPr>
            <w:sz w:val="20"/>
            <w:color w:val="0000ff"/>
          </w:rPr>
          <w:t xml:space="preserve">определение</w:t>
        </w:r>
      </w:hyperlink>
      <w:r>
        <w:rPr>
          <w:sz w:val="20"/>
        </w:rPr>
        <w:t xml:space="preserve"> Московского городского суда от 12.03.2025 по делу N 33-7928/2025 (УИД 77RS0013-02-2024-006924-71)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Исковое заявление в суд общей юрисдикции о признании незаконным решения об отказе в назначении досрочной страхово...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Форма: Исковое заявление в суд общей юрисдикции о признании незаконным решения об отказе в назначении досрочной страхово...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CJI&amp;n=116783" TargetMode = "External"/><Relationship Id="rId8" Type="http://schemas.openxmlformats.org/officeDocument/2006/relationships/hyperlink" Target="https://login.consultant.ru/link/?req=doc&amp;base=LAW&amp;n=517473&amp;dst=26574" TargetMode = "External"/><Relationship Id="rId9" Type="http://schemas.openxmlformats.org/officeDocument/2006/relationships/hyperlink" Target="https://login.consultant.ru/link/?req=doc&amp;base=LAW&amp;n=500024&amp;dst=100404" TargetMode = "External"/><Relationship Id="rId10" Type="http://schemas.openxmlformats.org/officeDocument/2006/relationships/hyperlink" Target="https://login.consultant.ru/link/?req=doc&amp;base=LAW&amp;n=500024&amp;dst=100405" TargetMode = "External"/><Relationship Id="rId11" Type="http://schemas.openxmlformats.org/officeDocument/2006/relationships/hyperlink" Target="https://login.consultant.ru/link/?req=doc&amp;base=LAW&amp;n=500024&amp;dst=100047" TargetMode = "External"/><Relationship Id="rId12" Type="http://schemas.openxmlformats.org/officeDocument/2006/relationships/hyperlink" Target="https://login.consultant.ru/link/?req=doc&amp;base=LAW&amp;n=500024&amp;dst=100405" TargetMode = "External"/><Relationship Id="rId13" Type="http://schemas.openxmlformats.org/officeDocument/2006/relationships/hyperlink" Target="https://login.consultant.ru/link/?req=doc&amp;base=LAW&amp;n=500024&amp;dst=100425" TargetMode = "External"/><Relationship Id="rId14" Type="http://schemas.openxmlformats.org/officeDocument/2006/relationships/hyperlink" Target="https://login.consultant.ru/link/?req=doc&amp;base=LAW&amp;n=500024&amp;dst=100427" TargetMode = "External"/><Relationship Id="rId15" Type="http://schemas.openxmlformats.org/officeDocument/2006/relationships/hyperlink" Target="https://login.consultant.ru/link/?req=doc&amp;base=LAW&amp;n=500024&amp;dst=100428" TargetMode = "External"/><Relationship Id="rId16" Type="http://schemas.openxmlformats.org/officeDocument/2006/relationships/hyperlink" Target="https://login.consultant.ru/link/?req=doc&amp;base=LAW&amp;n=500024&amp;dst=100304" TargetMode = "External"/><Relationship Id="rId17" Type="http://schemas.openxmlformats.org/officeDocument/2006/relationships/hyperlink" Target="https://login.consultant.ru/link/?req=doc&amp;base=LAW&amp;n=500024&amp;dst=100304" TargetMode = "External"/><Relationship Id="rId18" Type="http://schemas.openxmlformats.org/officeDocument/2006/relationships/hyperlink" Target="https://login.consultant.ru/link/?req=doc&amp;base=LAW&amp;n=500024&amp;dst=100403" TargetMode = "External"/><Relationship Id="rId19" Type="http://schemas.openxmlformats.org/officeDocument/2006/relationships/hyperlink" Target="https://login.consultant.ru/link/?req=doc&amp;base=LAW&amp;n=511272&amp;dst=100628" TargetMode = "External"/><Relationship Id="rId20" Type="http://schemas.openxmlformats.org/officeDocument/2006/relationships/hyperlink" Target="https://login.consultant.ru/link/?req=doc&amp;base=LAW&amp;n=511272&amp;dst=100643" TargetMode = "External"/><Relationship Id="rId21" Type="http://schemas.openxmlformats.org/officeDocument/2006/relationships/hyperlink" Target="https://login.consultant.ru/link/?req=doc&amp;base=MARB&amp;n=2892423" TargetMode = "External"/><Relationship Id="rId22" Type="http://schemas.openxmlformats.org/officeDocument/2006/relationships/hyperlink" Target="https://login.consultant.ru/link/?req=doc&amp;base=MARB&amp;n=2883988" TargetMode = "External"/><Relationship Id="rId23" Type="http://schemas.openxmlformats.org/officeDocument/2006/relationships/hyperlink" Target="https://login.consultant.ru/link/?req=doc&amp;base=MARB&amp;n=2882086" TargetMode = "External"/><Relationship Id="rId24" Type="http://schemas.openxmlformats.org/officeDocument/2006/relationships/hyperlink" Target="https://login.consultant.ru/link/?req=doc&amp;base=MARB&amp;n=287384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в суд общей юрисдикции о признании незаконным решения об отказе в назначении досрочной страховой пенсии по старости, включении периодов работы в специальный стаж, досрочном назначении страховой пенсии по старости (на основании судебной практики Московского городского суда)
("Электронный журнал "Помощник адвоката", 2025)</dc:title>
  <dcterms:created xsi:type="dcterms:W3CDTF">2025-11-21T12:58:48Z</dcterms:created>
</cp:coreProperties>
</file>