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 районный суд </w:t>
      </w:r>
      <w:hyperlink w:history="0" w:anchor="P74" w:tooltip="&lt;1&gt; Дела о взыскании алиментов подсудны районному суду согласно ст. 24 Гражданского процессуального кодекса Российской Федераци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__________________________________ (Ф.И.О. супруга) </w:t>
      </w:r>
      <w:hyperlink w:history="0" w:anchor="P76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Вариант.</w:t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_____________________________________ </w:t>
      </w:r>
      <w:hyperlink w:history="0" w:anchor="P7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_______________________ (Ф.И.О. другого супруга) </w:t>
      </w:r>
      <w:hyperlink w:history="0" w:anchor="P76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______________, факс: 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 (если известен),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________________________________________ рублей </w:t>
      </w:r>
      <w:hyperlink w:history="0" w:anchor="P78" w:tooltip="&lt;4&gt; Согласно п. 3 ч. 1 ст. 91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 </w:t>
      </w:r>
      <w:hyperlink w:history="0" w:anchor="P79" w:tooltip="&lt;5&gt; Госпошлина при подаче заявления по делам о взыскании алиментов определяется в соответствии с пп. 16 п. 1 статьи 333.19 Налогового кодекса Российской Федерации. Если судом выносится решение о взыскании алиментов как на содержание детей, так и на содержание истца, размер государственной пошлины увеличивается в два раза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center"/>
      </w:pPr>
      <w:r>
        <w:rPr>
          <w:sz w:val="20"/>
        </w:rPr>
        <w:t xml:space="preserve">о взыскании алиментов на несовершеннолетних детей</w:t>
      </w:r>
    </w:p>
    <w:p>
      <w:pPr>
        <w:pStyle w:val="0"/>
        <w:jc w:val="center"/>
      </w:pPr>
      <w:r>
        <w:rPr>
          <w:sz w:val="20"/>
        </w:rPr>
        <w:t xml:space="preserve">в твердой денежной сумме, кратной величине</w:t>
      </w:r>
    </w:p>
    <w:p>
      <w:pPr>
        <w:pStyle w:val="0"/>
        <w:jc w:val="center"/>
      </w:pPr>
      <w:r>
        <w:rPr>
          <w:sz w:val="20"/>
        </w:rPr>
        <w:t xml:space="preserve">прожиточного минимума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"___"____________ ____ г. между истцом и ответчиком был заключен брак, который был расторгнут "___"____________ ____ г. решением мирового судьи судебного участка N _________, что подтверждается ____________________________________________________.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Брак между истцом и ответчиком не расторгнут.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 истца и ответчика имеются общие дети: ___________________________________________________________ (Ф.И.О., дата, место рождения), свидетельство о рождении от "___"__________ ____ г. N _________, и _____________________________________________ (Ф.И.О., дата, место рождения), свидетельство о рождении от "___"__________ ____ г. N 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в содержании детей не участвует, алименты не платит.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Соглашение об уплате алиментов отсутствует.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таких обстоятельствах в интересах истца 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7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п. 1</w:t>
        </w:r>
      </w:hyperlink>
      <w:r>
        <w:rPr>
          <w:sz w:val="20"/>
        </w:rPr>
        <w:t xml:space="preserve">, </w:t>
      </w:r>
      <w:hyperlink w:history="0" r:id="rId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2 ст. 80</w:t>
        </w:r>
      </w:hyperlink>
      <w:r>
        <w:rPr>
          <w:sz w:val="20"/>
        </w:rPr>
        <w:t xml:space="preserve"> Семейного кодекса Российской Федерации родители обязаны содержать своих несовершеннолетних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п. 1</w:t>
        </w:r>
      </w:hyperlink>
      <w:r>
        <w:rPr>
          <w:sz w:val="20"/>
        </w:rPr>
        <w:t xml:space="preserve"> и </w:t>
      </w:r>
      <w:hyperlink w:history="0" r:id="rId10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2 ст. 83</w:t>
        </w:r>
      </w:hyperlink>
      <w:r>
        <w:rPr>
          <w:sz w:val="20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w:history="0" r:id="rId11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81</w:t>
        </w:r>
      </w:hyperlink>
      <w:r>
        <w:rPr>
          <w:sz w:val="20"/>
        </w:rPr>
        <w:t xml:space="preserve"> Семейного кодекса Российской Федерации) и в твердой денежной сумме.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2 ст. 117</w:t>
        </w:r>
      </w:hyperlink>
      <w:r>
        <w:rPr>
          <w:sz w:val="20"/>
        </w:rP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w:history="0" r:id="rId1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1 ст. 117</w:t>
        </w:r>
      </w:hyperlink>
      <w:r>
        <w:rPr>
          <w:sz w:val="20"/>
        </w:rPr>
        <w:t xml:space="preserve"> Семейного кодекса Российской Федерации </w:t>
      </w:r>
      <w:hyperlink w:history="0" w:anchor="P82" w:tooltip="&lt;6&gt; В соответствии с п. 1 ст. 117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ч. 1 ст. 9 и п. 8 ч. 1 ст. 47 Федерального закона от 02.10.2007 N 229-ФЗ &quot;Об исполнительном производстве&quot;, либо судебный пристав-исполнитель в рамках исполнительного производства пропорционально росту величины прожиточно..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, в том числе размер алиментов может быть установлен в виде доли величины прожиточного минимума.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Постановлением _________________________ (уполномоченный орган) от "___"________ ____ г. N ___ установлена величина прожиточного минимума по _____________________________ (наименование субъекта Российской Федерации) __________________________________ за ________________ (период) на детей в размере _________ (_________________)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Исходя из максимально возможного сохранения детям прежнего уровня их обеспечения с учетом материального и семейного положения сторон истец считает необходимым взыскание с ответчика алиментов в сумме, _____ кратной величине прожиточного минимума.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вышеизложенного, руководствуясь </w:t>
      </w:r>
      <w:hyperlink w:history="0" r:id="rId14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ст. 80</w:t>
        </w:r>
      </w:hyperlink>
      <w:r>
        <w:rPr>
          <w:sz w:val="20"/>
        </w:rPr>
        <w:t xml:space="preserve">, </w:t>
      </w:r>
      <w:hyperlink w:history="0" r:id="rId1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83</w:t>
        </w:r>
      </w:hyperlink>
      <w:r>
        <w:rPr>
          <w:sz w:val="20"/>
        </w:rPr>
        <w:t xml:space="preserve">, </w:t>
      </w:r>
      <w:hyperlink w:history="0" r:id="rId16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117</w:t>
        </w:r>
      </w:hyperlink>
      <w:r>
        <w:rPr>
          <w:sz w:val="20"/>
        </w:rPr>
        <w:t xml:space="preserve"> Семейного кодекса Российской Федерации,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взыскать с ответчика в пользу истца алименты на содержание несовершеннолетних детей: ________________________________________________ (Ф.И.О., дата рождения), _______________________________ (Ф.И.О., дата рождения) - в твердой денежной сумме, кратной величине прожиточного минимума.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свидетельства о браке.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Вариант, если брак расторгнут. 1. Копия свидетельства о расторжении брака, копия решения мирового судьи судебного участка N _____ о расторжении брака.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Копии свидетельств о рождении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Копии документов, подтверждающих доходы истца.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Копии документов, подтверждающих доходы ответчика.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Копии документов, подтверждающих размер расходов на обеспечение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Расчет суммы исковых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history="0" w:anchor="P7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Иные документы, подтверждающие обстоятельства, на которых истец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 (подпись) / _______________________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Дела о взыскании алиментов подсудны районному суду согласно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3 ст. 29</w:t>
        </w:r>
      </w:hyperlink>
      <w:r>
        <w:rPr>
          <w:sz w:val="20"/>
        </w:rP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2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Согласно </w:t>
      </w:r>
      <w:hyperlink w:history="0" r:id="rId2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ч. 1 ст. 91</w:t>
        </w:r>
      </w:hyperlink>
      <w:r>
        <w:rPr>
          <w:sz w:val="20"/>
        </w:rPr>
        <w:t xml:space="preserve">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Госпошлина при подаче заявления по делам о взыскании алиментов определяется в соответствии с </w:t>
      </w:r>
      <w:hyperlink w:history="0" r:id="rId26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16 п. 1 статьи 333.19</w:t>
        </w:r>
      </w:hyperlink>
      <w:r>
        <w:rPr>
          <w:sz w:val="20"/>
        </w:rPr>
        <w:t xml:space="preserve"> Налогового кодекса Российской Федерации. Если судом выносится решение о взыскании алиментов как на содержание детей, так и на содержание истца, размер государственной пошлины увеличивается в два раза.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государственная пошлина не уплачивается согласно </w:t>
      </w:r>
      <w:hyperlink w:history="0" r:id="rId27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2 п. 1 ст. 333.36</w:t>
        </w:r>
      </w:hyperlink>
      <w:r>
        <w:rPr>
          <w:sz w:val="20"/>
        </w:rPr>
        <w:t xml:space="preserve"> Налогового кодекса Российской Федерации истцами по искам о взыскании алиментов.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8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8 п. 1 ст. 333.20</w:t>
        </w:r>
      </w:hyperlink>
      <w:r>
        <w:rPr>
          <w:sz w:val="20"/>
        </w:rPr>
        <w:t xml:space="preserve"> Налогового кодекса Российской Федерации, в случае если истец освобожден от уплаты государственной пошлины в соответствии с Налоговым кодексом Российской Федерации, государственная пошлина уплачивается ответчиком (если он не освобожден от уплаты государственной пошлины) пропорционально размеру удовлетворенных судом исковых требований.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В соответствии с </w:t>
      </w:r>
      <w:hyperlink w:history="0" r:id="rId2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1 ст. 117</w:t>
        </w:r>
      </w:hyperlink>
      <w:r>
        <w:rPr>
          <w:sz w:val="20"/>
        </w:rP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w:history="0" r:id="rId30" w:tooltip="Федеральный закон от 02.10.2007 N 229-ФЗ (ред. от 31.07.2025) &quot;Об исполнительном производстве&quot; {КонсультантПлюс}">
        <w:r>
          <w:rPr>
            <w:sz w:val="20"/>
            <w:color w:val="0000ff"/>
          </w:rPr>
          <w:t xml:space="preserve">ч. 1 ст. 9</w:t>
        </w:r>
      </w:hyperlink>
      <w:r>
        <w:rPr>
          <w:sz w:val="20"/>
        </w:rPr>
        <w:t xml:space="preserve"> и </w:t>
      </w:r>
      <w:hyperlink w:history="0" r:id="rId31" w:tooltip="Федеральный закон от 02.10.2007 N 229-ФЗ (ред. от 31.07.2025) &quot;Об исполнительном производстве&quot; {КонсультантПлюс}">
        <w:r>
          <w:rPr>
            <w:sz w:val="20"/>
            <w:color w:val="0000ff"/>
          </w:rPr>
          <w:t xml:space="preserve">п. 8 ч. 1 ст. 47</w:t>
        </w:r>
      </w:hyperlink>
      <w:r>
        <w:rPr>
          <w:sz w:val="20"/>
        </w:rPr>
        <w:t xml:space="preserve"> Федерального закона от 02.10.2007 N 229-ФЗ "Об исполнительном производстве", либо судебный пристав-исполнитель в 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районный суд о взыскании алиментов на несовершеннолетних детей в твердой денежной сумме, крат...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районный суд о взыскании алиментов на несовершеннолетних детей в твердой денежной сумме, крат...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834&amp;dst=100384" TargetMode = "External"/><Relationship Id="rId8" Type="http://schemas.openxmlformats.org/officeDocument/2006/relationships/hyperlink" Target="https://login.consultant.ru/link/?req=doc&amp;base=LAW&amp;n=482834&amp;dst=100386" TargetMode = "External"/><Relationship Id="rId9" Type="http://schemas.openxmlformats.org/officeDocument/2006/relationships/hyperlink" Target="https://login.consultant.ru/link/?req=doc&amp;base=LAW&amp;n=482834&amp;dst=100394" TargetMode = "External"/><Relationship Id="rId10" Type="http://schemas.openxmlformats.org/officeDocument/2006/relationships/hyperlink" Target="https://login.consultant.ru/link/?req=doc&amp;base=LAW&amp;n=482834&amp;dst=100395" TargetMode = "External"/><Relationship Id="rId11" Type="http://schemas.openxmlformats.org/officeDocument/2006/relationships/hyperlink" Target="https://login.consultant.ru/link/?req=doc&amp;base=LAW&amp;n=482834&amp;dst=100388" TargetMode = "External"/><Relationship Id="rId12" Type="http://schemas.openxmlformats.org/officeDocument/2006/relationships/hyperlink" Target="https://login.consultant.ru/link/?req=doc&amp;base=LAW&amp;n=482834&amp;dst=100828" TargetMode = "External"/><Relationship Id="rId13" Type="http://schemas.openxmlformats.org/officeDocument/2006/relationships/hyperlink" Target="https://login.consultant.ru/link/?req=doc&amp;base=LAW&amp;n=482834&amp;dst=100827" TargetMode = "External"/><Relationship Id="rId14" Type="http://schemas.openxmlformats.org/officeDocument/2006/relationships/hyperlink" Target="https://login.consultant.ru/link/?req=doc&amp;base=LAW&amp;n=482834&amp;dst=100383" TargetMode = "External"/><Relationship Id="rId15" Type="http://schemas.openxmlformats.org/officeDocument/2006/relationships/hyperlink" Target="https://login.consultant.ru/link/?req=doc&amp;base=LAW&amp;n=482834&amp;dst=100393" TargetMode = "External"/><Relationship Id="rId16" Type="http://schemas.openxmlformats.org/officeDocument/2006/relationships/hyperlink" Target="https://login.consultant.ru/link/?req=doc&amp;base=LAW&amp;n=482834&amp;dst=100826" TargetMode = "External"/><Relationship Id="rId17" Type="http://schemas.openxmlformats.org/officeDocument/2006/relationships/hyperlink" Target="https://login.consultant.ru/link/?req=doc&amp;base=LAW&amp;n=511272&amp;dst=100628" TargetMode = "External"/><Relationship Id="rId18" Type="http://schemas.openxmlformats.org/officeDocument/2006/relationships/hyperlink" Target="https://login.consultant.ru/link/?req=doc&amp;base=LAW&amp;n=511272&amp;dst=100643" TargetMode = "External"/><Relationship Id="rId19" Type="http://schemas.openxmlformats.org/officeDocument/2006/relationships/hyperlink" Target="https://login.consultant.ru/link/?req=doc&amp;base=LAW&amp;n=511272&amp;dst=100122" TargetMode = "External"/><Relationship Id="rId20" Type="http://schemas.openxmlformats.org/officeDocument/2006/relationships/hyperlink" Target="https://login.consultant.ru/link/?req=doc&amp;base=LAW&amp;n=511272&amp;dst=100147" TargetMode = "External"/><Relationship Id="rId21" Type="http://schemas.openxmlformats.org/officeDocument/2006/relationships/hyperlink" Target="https://login.consultant.ru/link/?req=doc&amp;base=LAW&amp;n=511272&amp;dst=1944" TargetMode = "External"/><Relationship Id="rId22" Type="http://schemas.openxmlformats.org/officeDocument/2006/relationships/hyperlink" Target="https://login.consultant.ru/link/?req=doc&amp;base=LAW&amp;n=511272&amp;dst=2063" TargetMode = "External"/><Relationship Id="rId23" Type="http://schemas.openxmlformats.org/officeDocument/2006/relationships/hyperlink" Target="https://login.consultant.ru/link/?req=doc&amp;base=LAW&amp;n=511272&amp;dst=1208" TargetMode = "External"/><Relationship Id="rId24" Type="http://schemas.openxmlformats.org/officeDocument/2006/relationships/hyperlink" Target="https://login.consultant.ru/link/?req=doc&amp;base=LAW&amp;n=511272&amp;dst=100253" TargetMode = "External"/><Relationship Id="rId25" Type="http://schemas.openxmlformats.org/officeDocument/2006/relationships/hyperlink" Target="https://login.consultant.ru/link/?req=doc&amp;base=LAW&amp;n=511272&amp;dst=100429" TargetMode = "External"/><Relationship Id="rId26" Type="http://schemas.openxmlformats.org/officeDocument/2006/relationships/hyperlink" Target="https://login.consultant.ru/link/?req=doc&amp;base=LAW&amp;n=517473&amp;dst=26597" TargetMode = "External"/><Relationship Id="rId27" Type="http://schemas.openxmlformats.org/officeDocument/2006/relationships/hyperlink" Target="https://login.consultant.ru/link/?req=doc&amp;base=LAW&amp;n=517473&amp;dst=1256" TargetMode = "External"/><Relationship Id="rId28" Type="http://schemas.openxmlformats.org/officeDocument/2006/relationships/hyperlink" Target="https://login.consultant.ru/link/?req=doc&amp;base=LAW&amp;n=517473&amp;dst=11633" TargetMode = "External"/><Relationship Id="rId29" Type="http://schemas.openxmlformats.org/officeDocument/2006/relationships/hyperlink" Target="https://login.consultant.ru/link/?req=doc&amp;base=LAW&amp;n=482834&amp;dst=175" TargetMode = "External"/><Relationship Id="rId30" Type="http://schemas.openxmlformats.org/officeDocument/2006/relationships/hyperlink" Target="https://login.consultant.ru/link/?req=doc&amp;base=LAW&amp;n=511073&amp;dst=662" TargetMode = "External"/><Relationship Id="rId31" Type="http://schemas.openxmlformats.org/officeDocument/2006/relationships/hyperlink" Target="https://login.consultant.ru/link/?req=doc&amp;base=LAW&amp;n=511073&amp;dst=10036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районный суд о взыскании алиментов на несовершеннолетних детей в твердой денежной сумме, кратной величине прожиточного минимума
(Подготовлен для системы КонсультантПлюс, 2025)</dc:title>
  <dcterms:created xsi:type="dcterms:W3CDTF">2025-11-21T12:20:14Z</dcterms:created>
</cp:coreProperties>
</file>