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 В __________________________ районный суд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Заявитель: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адрес: 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телефон: 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адрес электронной почты: 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дата и место рождения: 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идентификатор гражданина_________________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Представитель заявителя: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адрес: 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телефон: 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адрес электронной почты: 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идентификатор гражданина_________________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Заинтересованное лицо: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адрес: 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телефон: 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адрес электронной почты: 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место работы:___________________________,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дата и место рождения: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(Вариант: Дата и место рождения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заинтересованного лица неизвестны),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идентификатор гражданина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(Вариант: Идентификатор заинтересованного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лица неизвестен)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Госпошлина: __________________ рублей </w:t>
      </w:r>
      <w:hyperlink w:history="0" w:anchor="P89" w:tooltip="&lt;1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установлении факта родственных отношений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 (Заявитель) и 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(Ф.И.О.)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являемся родственниками -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(указать степень родства)</w:t>
      </w:r>
    </w:p>
    <w:p>
      <w:pPr>
        <w:pStyle w:val="1"/>
        <w:jc w:val="both"/>
      </w:pPr>
      <w:r>
        <w:rPr>
          <w:sz w:val="20"/>
        </w:rPr>
        <w:t xml:space="preserve">    Однако документы, подтверждающие  родство, не  сохранились  в  связи 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причину)</w:t>
      </w:r>
    </w:p>
    <w:p>
      <w:pPr>
        <w:pStyle w:val="1"/>
        <w:jc w:val="both"/>
      </w:pPr>
      <w:r>
        <w:rPr>
          <w:sz w:val="20"/>
        </w:rPr>
        <w:t xml:space="preserve">    Самостоятельно  восстановить  документы,  подтверждающие  наше родство,</w:t>
      </w:r>
    </w:p>
    <w:p>
      <w:pPr>
        <w:pStyle w:val="1"/>
        <w:jc w:val="both"/>
      </w:pPr>
      <w:r>
        <w:rPr>
          <w:sz w:val="20"/>
        </w:rPr>
        <w:t xml:space="preserve">нет возможности по причине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(указать причину)</w:t>
      </w:r>
    </w:p>
    <w:p>
      <w:pPr>
        <w:pStyle w:val="1"/>
        <w:jc w:val="both"/>
      </w:pPr>
      <w:r>
        <w:rPr>
          <w:sz w:val="20"/>
        </w:rPr>
        <w:t xml:space="preserve">    В настоящее время возникла необходимость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(указать причину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причины установления факта родства)</w:t>
      </w:r>
    </w:p>
    <w:p>
      <w:pPr>
        <w:pStyle w:val="1"/>
        <w:jc w:val="both"/>
      </w:pPr>
      <w:r>
        <w:rPr>
          <w:sz w:val="20"/>
        </w:rPr>
        <w:t xml:space="preserve">    Наши родственные отношения подтверждаются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(привести доказательства,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подтверждающие наличие родственных отношений, в частности,</w:t>
      </w:r>
    </w:p>
    <w:p>
      <w:pPr>
        <w:pStyle w:val="1"/>
        <w:jc w:val="both"/>
      </w:pPr>
      <w:r>
        <w:rPr>
          <w:sz w:val="20"/>
        </w:rPr>
        <w:t xml:space="preserve">      документы, копии документов, акты, письма делового или личного</w:t>
      </w:r>
    </w:p>
    <w:p>
      <w:pPr>
        <w:pStyle w:val="1"/>
        <w:jc w:val="both"/>
      </w:pPr>
      <w:r>
        <w:rPr>
          <w:sz w:val="20"/>
        </w:rPr>
        <w:t xml:space="preserve">                 характера, содержащие сведения о родстве)</w:t>
      </w:r>
    </w:p>
    <w:p>
      <w:pPr>
        <w:pStyle w:val="1"/>
        <w:jc w:val="both"/>
      </w:pPr>
      <w:r>
        <w:rPr>
          <w:sz w:val="20"/>
        </w:rPr>
        <w:t xml:space="preserve">    Исходя   из   вышеизложенного   и    руководствуясь 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 264</w:t>
        </w:r>
      </w:hyperlink>
      <w:r>
        <w:rPr>
          <w:sz w:val="20"/>
        </w:rPr>
        <w:t xml:space="preserve"> -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267</w:t>
        </w:r>
      </w:hyperlink>
    </w:p>
    <w:p>
      <w:pPr>
        <w:pStyle w:val="1"/>
        <w:jc w:val="both"/>
      </w:pPr>
      <w:r>
        <w:rPr>
          <w:sz w:val="20"/>
        </w:rPr>
        <w:t xml:space="preserve">Гражданского процессуального кодекса Российской Федерации,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ПРОШУ: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установить факт родственных отношений между Заявителем 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Вызвать в суд в качестве свидетелей: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(Ф.И.О., адрес)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(Ф.И.О., адрес)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Копии заявления и приложенных к нему документов заинтересованному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Доверенность представителя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Иные документы, подтверждающие обстоятельства, на которых заявитель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"___"_____________ 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Заявитель (представитель):</w:t>
      </w:r>
    </w:p>
    <w:p>
      <w:pPr>
        <w:pStyle w:val="1"/>
        <w:jc w:val="both"/>
      </w:pPr>
      <w:r>
        <w:rPr>
          <w:sz w:val="20"/>
        </w:rPr>
        <w:t xml:space="preserve">    _____________/____________________/</w:t>
      </w:r>
    </w:p>
    <w:p>
      <w:pPr>
        <w:pStyle w:val="1"/>
        <w:jc w:val="both"/>
      </w:pPr>
      <w:r>
        <w:rPr>
          <w:sz w:val="20"/>
        </w:rPr>
        <w:t xml:space="preserve">      (подпись)       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Госпошлина при подаче заявления по делам особого производства определяется в соответствии с </w:t>
      </w:r>
      <w:hyperlink w:history="0" r:id="rId9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факта родственных отношений</w:t>
            <w:br/>
            <w:t>(Подготовлен для системы Консультант...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факта родственных отношений (Подготовлен для системы Консультант...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01236" TargetMode = "External"/><Relationship Id="rId8" Type="http://schemas.openxmlformats.org/officeDocument/2006/relationships/hyperlink" Target="https://login.consultant.ru/link/?req=doc&amp;base=LAW&amp;n=511272&amp;dst=101253" TargetMode = "External"/><Relationship Id="rId9" Type="http://schemas.openxmlformats.org/officeDocument/2006/relationships/hyperlink" Target="https://login.consultant.ru/link/?req=doc&amp;base=LAW&amp;n=517473&amp;dst=99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родственных отношений
(Подготовлен для системы КонсультантПлюс, 2025)</dc:title>
  <dcterms:created xsi:type="dcterms:W3CDTF">2025-11-21T13:03:39Z</dcterms:created>
</cp:coreProperties>
</file>