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DB" w:rsidRPr="009A7034" w:rsidRDefault="00DD27DB" w:rsidP="009A703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7034">
        <w:rPr>
          <w:rFonts w:ascii="Times New Roman" w:hAnsi="Times New Roman" w:cs="Times New Roman"/>
          <w:sz w:val="28"/>
          <w:szCs w:val="28"/>
        </w:rPr>
        <w:t>УТВЕРЖДЕНО</w:t>
      </w:r>
    </w:p>
    <w:p w:rsidR="002201C4" w:rsidRPr="009A7034" w:rsidRDefault="00DD27DB" w:rsidP="009A703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9A7034">
        <w:rPr>
          <w:rFonts w:ascii="Times New Roman" w:hAnsi="Times New Roman" w:cs="Times New Roman"/>
          <w:sz w:val="28"/>
          <w:szCs w:val="28"/>
        </w:rPr>
        <w:t>совместным приказом Владимирского областного суда, Первого а</w:t>
      </w:r>
      <w:r w:rsidR="009D0FCE" w:rsidRPr="009A7034">
        <w:rPr>
          <w:rFonts w:ascii="Times New Roman" w:hAnsi="Times New Roman" w:cs="Times New Roman"/>
          <w:sz w:val="28"/>
          <w:szCs w:val="28"/>
        </w:rPr>
        <w:t>рбитражного апелляционного суда</w:t>
      </w:r>
      <w:r w:rsidRPr="009A7034">
        <w:rPr>
          <w:rFonts w:ascii="Times New Roman" w:hAnsi="Times New Roman" w:cs="Times New Roman"/>
          <w:sz w:val="28"/>
          <w:szCs w:val="28"/>
        </w:rPr>
        <w:t>, Арбитражного суда Владимирской области и Управления Судебного департамента во Владимирской области</w:t>
      </w:r>
      <w:r w:rsidR="00646775" w:rsidRPr="009A7034">
        <w:rPr>
          <w:rFonts w:ascii="Times New Roman" w:hAnsi="Times New Roman" w:cs="Times New Roman"/>
          <w:sz w:val="28"/>
          <w:szCs w:val="28"/>
        </w:rPr>
        <w:t xml:space="preserve"> </w:t>
      </w:r>
      <w:r w:rsidRPr="009A7034">
        <w:rPr>
          <w:rFonts w:ascii="Times New Roman" w:hAnsi="Times New Roman" w:cs="Times New Roman"/>
          <w:sz w:val="28"/>
          <w:szCs w:val="28"/>
        </w:rPr>
        <w:t>от «</w:t>
      </w:r>
      <w:r w:rsidR="00BC478D" w:rsidRPr="009A7034">
        <w:rPr>
          <w:rFonts w:ascii="Times New Roman" w:hAnsi="Times New Roman" w:cs="Times New Roman"/>
          <w:sz w:val="28"/>
          <w:szCs w:val="28"/>
        </w:rPr>
        <w:t>14</w:t>
      </w:r>
      <w:r w:rsidRPr="009A7034">
        <w:rPr>
          <w:rFonts w:ascii="Times New Roman" w:hAnsi="Times New Roman" w:cs="Times New Roman"/>
          <w:sz w:val="28"/>
          <w:szCs w:val="28"/>
        </w:rPr>
        <w:t xml:space="preserve">» </w:t>
      </w:r>
      <w:r w:rsidR="00BC478D" w:rsidRPr="009A7034">
        <w:rPr>
          <w:rFonts w:ascii="Times New Roman" w:hAnsi="Times New Roman" w:cs="Times New Roman"/>
          <w:sz w:val="28"/>
          <w:szCs w:val="28"/>
        </w:rPr>
        <w:t xml:space="preserve">июня </w:t>
      </w:r>
      <w:r w:rsidR="009D0FCE" w:rsidRPr="009A7034">
        <w:rPr>
          <w:rFonts w:ascii="Times New Roman" w:hAnsi="Times New Roman" w:cs="Times New Roman"/>
          <w:sz w:val="28"/>
          <w:szCs w:val="28"/>
        </w:rPr>
        <w:t>2019</w:t>
      </w:r>
      <w:r w:rsidRPr="009A703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25A3C" w:rsidRPr="009A7034" w:rsidRDefault="00DD27DB" w:rsidP="009A703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9A7034">
        <w:rPr>
          <w:rFonts w:ascii="Times New Roman" w:hAnsi="Times New Roman" w:cs="Times New Roman"/>
          <w:sz w:val="28"/>
          <w:szCs w:val="28"/>
        </w:rPr>
        <w:t xml:space="preserve">№ </w:t>
      </w:r>
      <w:r w:rsidR="00BC478D" w:rsidRPr="009A7034">
        <w:rPr>
          <w:rFonts w:ascii="Times New Roman" w:hAnsi="Times New Roman" w:cs="Times New Roman"/>
          <w:sz w:val="28"/>
          <w:szCs w:val="28"/>
          <w:u w:val="single"/>
        </w:rPr>
        <w:t>49</w:t>
      </w:r>
      <w:proofErr w:type="gramStart"/>
      <w:r w:rsidR="00BC478D" w:rsidRPr="009A7034">
        <w:rPr>
          <w:rFonts w:ascii="Times New Roman" w:hAnsi="Times New Roman" w:cs="Times New Roman"/>
          <w:sz w:val="28"/>
          <w:szCs w:val="28"/>
          <w:u w:val="single"/>
        </w:rPr>
        <w:t>/О</w:t>
      </w:r>
      <w:proofErr w:type="gramEnd"/>
      <w:r w:rsidR="00BC478D" w:rsidRPr="009A7034">
        <w:rPr>
          <w:rFonts w:ascii="Times New Roman" w:hAnsi="Times New Roman" w:cs="Times New Roman"/>
          <w:sz w:val="28"/>
          <w:szCs w:val="28"/>
        </w:rPr>
        <w:t xml:space="preserve">/ </w:t>
      </w:r>
      <w:r w:rsidR="00BC478D" w:rsidRPr="009A7034">
        <w:rPr>
          <w:rFonts w:ascii="Times New Roman" w:hAnsi="Times New Roman" w:cs="Times New Roman"/>
          <w:sz w:val="28"/>
          <w:szCs w:val="28"/>
          <w:u w:val="single"/>
        </w:rPr>
        <w:t>39/ОД</w:t>
      </w:r>
      <w:r w:rsidR="00BC478D" w:rsidRPr="009A7034">
        <w:rPr>
          <w:rFonts w:ascii="Times New Roman" w:hAnsi="Times New Roman" w:cs="Times New Roman"/>
          <w:sz w:val="28"/>
          <w:szCs w:val="28"/>
        </w:rPr>
        <w:t xml:space="preserve">/ </w:t>
      </w:r>
      <w:r w:rsidR="00BC478D" w:rsidRPr="009A7034">
        <w:rPr>
          <w:rFonts w:ascii="Times New Roman" w:hAnsi="Times New Roman" w:cs="Times New Roman"/>
          <w:sz w:val="28"/>
          <w:szCs w:val="28"/>
          <w:u w:val="single"/>
        </w:rPr>
        <w:t>52/ОД</w:t>
      </w:r>
      <w:r w:rsidR="00BC478D" w:rsidRPr="009A7034">
        <w:rPr>
          <w:rFonts w:ascii="Times New Roman" w:hAnsi="Times New Roman" w:cs="Times New Roman"/>
          <w:sz w:val="28"/>
          <w:szCs w:val="28"/>
        </w:rPr>
        <w:t xml:space="preserve">/ </w:t>
      </w:r>
      <w:r w:rsidR="00BC478D" w:rsidRPr="009A7034">
        <w:rPr>
          <w:rFonts w:ascii="Times New Roman" w:hAnsi="Times New Roman" w:cs="Times New Roman"/>
          <w:sz w:val="28"/>
          <w:szCs w:val="28"/>
          <w:u w:val="single"/>
        </w:rPr>
        <w:t>116</w:t>
      </w:r>
    </w:p>
    <w:p w:rsidR="004A3E41" w:rsidRPr="009A7034" w:rsidRDefault="004A3E41" w:rsidP="009A703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4A3E41" w:rsidRPr="009A7034" w:rsidRDefault="004A3E41" w:rsidP="009A703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D4798A" w:rsidRPr="009A7034" w:rsidRDefault="00D4798A" w:rsidP="009A703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D4798A" w:rsidRPr="009A7034" w:rsidRDefault="00D4798A" w:rsidP="009A7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</w:t>
      </w:r>
    </w:p>
    <w:p w:rsidR="00D4798A" w:rsidRPr="009A7034" w:rsidRDefault="00D4798A" w:rsidP="009A7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комиссии по соблюдению требований к служебному поведению</w:t>
      </w: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</w:t>
      </w:r>
      <w:r w:rsidR="00081C5D"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Владимирского </w:t>
      </w: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гарнизонного военного суда</w:t>
      </w:r>
      <w:r w:rsidR="00DD27DB"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,</w:t>
      </w: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Управления Судебного департамента во Владимирской области </w:t>
      </w:r>
      <w:r w:rsidR="0066305C"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и урегулированию конфликта интересов</w:t>
      </w:r>
    </w:p>
    <w:p w:rsidR="00125A3C" w:rsidRPr="009A7034" w:rsidRDefault="00125A3C" w:rsidP="009A7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(в редакции совместного приказа от 18.03.2024 № 43</w:t>
      </w:r>
      <w:proofErr w:type="gramStart"/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/О</w:t>
      </w:r>
      <w:proofErr w:type="gramEnd"/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/13/ОД/42/ОД/35)</w:t>
      </w:r>
    </w:p>
    <w:p w:rsidR="00D4798A" w:rsidRPr="009A7034" w:rsidRDefault="00D4798A" w:rsidP="009A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98A" w:rsidRPr="009A7034" w:rsidRDefault="00D4798A" w:rsidP="009A7034">
      <w:pPr>
        <w:widowControl w:val="0"/>
        <w:numPr>
          <w:ilvl w:val="0"/>
          <w:numId w:val="1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 комиссии по соблюдению требований </w:t>
      </w:r>
      <w:r w:rsidR="0066305C"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 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</w:t>
      </w:r>
      <w:r w:rsidR="00DD27DB"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Управления Судебного департамента во Владимирской области и урегулированию конфликта интересов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определяет порядок формирования и деятельности комиссии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 соблюдению требований к служебному поведению федеральных государственных</w:t>
      </w:r>
      <w:proofErr w:type="gramEnd"/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 и Управления Судебного департамента </w:t>
      </w:r>
      <w:r w:rsidR="0066305C"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 Владимирской области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(за исключением лиц, замещающих должности федеральной государственной гражданской службы в Управлении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Судебного департамента во Владимирской области (далее – Управление),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на которые и освобождение от которых осуществляются Судебным департаментом при</w:t>
      </w:r>
      <w:proofErr w:type="gramEnd"/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Верховном Суде Российской Федерации).</w:t>
      </w:r>
      <w:proofErr w:type="gramEnd"/>
    </w:p>
    <w:p w:rsidR="00D4798A" w:rsidRPr="009A7034" w:rsidRDefault="00D4798A" w:rsidP="009A7034">
      <w:pPr>
        <w:widowControl w:val="0"/>
        <w:numPr>
          <w:ilvl w:val="0"/>
          <w:numId w:val="1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66305C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Правительства Российской Федерации, настоящим Положением, а также 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D4798A" w:rsidRPr="009A7034" w:rsidRDefault="00D4798A" w:rsidP="009A7034">
      <w:pPr>
        <w:widowControl w:val="0"/>
        <w:numPr>
          <w:ilvl w:val="0"/>
          <w:numId w:val="1"/>
        </w:numPr>
        <w:tabs>
          <w:tab w:val="left" w:pos="104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соблюдения федеральными государственными гражданскими служащими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 и Управления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федеральные государственные гражданские служащие) ограничений и запретов, требований о предотвращении или урегулировании конфликта интересов, </w:t>
      </w:r>
      <w:r w:rsidR="0066305C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обеспечение исполнения ими обязанностей, установленных Федеральным законом от 25 декабря 2008 г. № 273-ФЗ</w:t>
      </w:r>
      <w:r w:rsidR="00EF4E3F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proofErr w:type="gramEnd"/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</w:t>
      </w:r>
      <w:proofErr w:type="gramEnd"/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коррупции», другими федеральными законами (далее - требования </w:t>
      </w:r>
      <w:r w:rsidR="0066305C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служебному поведению и (или) требования об урегулировании конфликта интересов);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осуществление во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Владимирском областном суде, Первом арбитражном апелляционном суде, Арбитражном суде Владимирской области, районных, городс</w:t>
      </w:r>
      <w:r w:rsidR="00EF4E3F"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ких судах Владимирской области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Владимирском гарнизонном военном суде 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суды, суд)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 Управлении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</w:t>
      </w:r>
      <w:r w:rsidR="0066305C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коррупции.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за исключением лиц, замещающих должности федеральной государственной гражданской службы в судах и Управлении, назначение на которые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 освобождение от которых осуществляются Судебным департаментом при Верховном Суде Российской</w:t>
      </w:r>
      <w:proofErr w:type="gramEnd"/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Федерации.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5.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Образование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5.1. Комиссия образуется совместным приказом </w:t>
      </w:r>
      <w:r w:rsidR="00064DCF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председателей Владимирского областного суда, Первого арбитражного апелляционного суда, </w:t>
      </w:r>
      <w:r w:rsidR="009E27F0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Арбитражного суда Владимирской области</w:t>
      </w:r>
      <w:r w:rsidR="009E27F0" w:rsidRPr="009A7034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="009E27F0" w:rsidRPr="009A703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 </w:t>
      </w:r>
      <w:r w:rsidRPr="009A703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начальника Управления. 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Указанным актом утверждаются состав Комисс</w:t>
      </w:r>
      <w:proofErr w:type="gramStart"/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ии и </w:t>
      </w:r>
      <w:r w:rsidR="002201C4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ее</w:t>
      </w:r>
      <w:proofErr w:type="gramEnd"/>
      <w:r w:rsidR="002201C4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Положение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приказ.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Представитель нанимателя не может быть членом Комиссии.</w:t>
      </w:r>
    </w:p>
    <w:p w:rsidR="00D4798A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A7034" w:rsidRDefault="009A7034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A7034" w:rsidRPr="009A7034" w:rsidRDefault="009A7034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6.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В состав Комиссии входят: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федеральный государственный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судьи и (или) федеральные государственные гражданские служащие Владимирского областного суда;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судьи и (или) федеральные государственные гражданские служащие </w:t>
      </w:r>
      <w:r w:rsidR="00B20661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Владимирского гарнизонного военного суда;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судьи и (или) федеральные государственные гражданские служащие Первого арбитражного апелляционного суда и Арбитражного суда Владимирской области;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судьи и (или) федеральные государственные гражданские служащие районных, городских судов;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представитель (представители) научных организаций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 образовательных учреждений среднего, высшего и дополнительного профессионального образования, деятельность которых связана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 государственной службой.</w:t>
      </w:r>
    </w:p>
    <w:p w:rsidR="00883A7E" w:rsidRPr="009A7034" w:rsidRDefault="00883A7E" w:rsidP="009A7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hAnsi="Times New Roman"/>
          <w:bCs/>
          <w:color w:val="000000"/>
          <w:sz w:val="28"/>
          <w:szCs w:val="26"/>
          <w:lang w:eastAsia="ru-RU"/>
        </w:rPr>
      </w:pPr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>6.1. Лица, указанные в пункте 5.1, могут принять решение о включении в состав Комиссии представителя (представителей) профсоюзной организации, действующей в установленном порядке в суде либо Управлении</w:t>
      </w:r>
      <w:r w:rsidRPr="009A7034">
        <w:rPr>
          <w:rFonts w:ascii="Times New Roman" w:hAnsi="Times New Roman"/>
          <w:bCs/>
          <w:color w:val="000000"/>
          <w:sz w:val="28"/>
          <w:szCs w:val="26"/>
          <w:lang w:eastAsia="ru-RU"/>
        </w:rPr>
        <w:t>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 Формирование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7.1. </w:t>
      </w:r>
      <w:proofErr w:type="gramStart"/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целях определения лиц, указанных в подпунктах «б» - «е» пункта 6 настоящего Положения, начальник Управления направляет соответствующие запросы председателю Владимирского областного суда, председателям Первого арбитражного апелляционного суда и Арбитражного суда Владимирской области, а также директору Владимирского филиала Российской академии народного хозяйства и государственной службы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 Президенте Российской Федерации, деятельность которого связана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 государственной службой.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7.2. Лица, указанные в подпунктах «б» и «д» пункта 6 настоящего Положения, включаются в состав Комиссии в установленном порядке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 представлению</w:t>
      </w:r>
      <w:r w:rsidRPr="009A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председателя Владимирского областного суда.</w:t>
      </w:r>
    </w:p>
    <w:p w:rsidR="00D4798A" w:rsidRPr="009A7034" w:rsidRDefault="00081C5D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7.3</w:t>
      </w:r>
      <w:r w:rsidR="00D4798A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 Лица, указанные в подпункте «г» пункта 6 настоящего Положения, включаются в состав комиссии в установленном порядке по представлениям председателей Первого арбитражного апелляционного суда и Арбитражного суда Владимирской области.</w:t>
      </w:r>
    </w:p>
    <w:p w:rsidR="00D4798A" w:rsidRPr="009A7034" w:rsidRDefault="00081C5D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7.4</w:t>
      </w:r>
      <w:r w:rsidR="00D4798A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Лица, указанные в подпункте «е» пункта 6 настоящего Положения, включаются в состав комиссии в установленном порядке по представлению директора Владимирского филиала Российской академии народного хозяйства и государственной службы при Президенте Российской Федерации. </w:t>
      </w:r>
    </w:p>
    <w:p w:rsidR="00D4798A" w:rsidRPr="009A7034" w:rsidRDefault="00081C5D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7.5</w:t>
      </w:r>
      <w:r w:rsidR="00D4798A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 Определение лиц, указанных в подпунктах «б» - «е» пункта 6 настоящего Положения, осуществляется в 10-дневный срок со дня получения запроса начальника Управления.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8. 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 В заседаниях Комиссии с правом совещательного голоса участвуют: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либо Управлении должности федеральной государственной гражданской службы, аналогичные должности, замещаемой федеральным государственным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гражданским служащим, в отношении которого Комиссией рассматривается этот вопрос;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 вопросам государственной гражданской службы и вопросам, рассматриваемым Комиссией;</w:t>
      </w:r>
      <w:r w:rsidR="005C67F7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должностные лица других государственных органов, органов местного самоуправления; представители заинтересованных организаций;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по решению председателя Комиссии, принимаемому в каждом конкретном случае отдельно не менее чем за три дня до дня заседания Комиссии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</w:t>
      </w:r>
      <w:proofErr w:type="gramEnd"/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члена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на государственные должности или замещающих должности федеральной государственной гражданской службы в суде либо Управлении, недопустимо.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13. Основаниями для проведения заседания Комиссии являются: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представление представителем нанима</w:t>
      </w:r>
      <w:r w:rsidR="00883A7E" w:rsidRPr="009A7034">
        <w:rPr>
          <w:rFonts w:ascii="Times New Roman" w:hAnsi="Times New Roman" w:cs="Times New Roman"/>
          <w:sz w:val="28"/>
          <w:szCs w:val="28"/>
          <w:lang w:bidi="ru-RU"/>
        </w:rPr>
        <w:t>теля в соответствии с пунктом 31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несоблюдении федеральным государственным гражданским служащим требований к служебному поведению и (или) требований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об урегулировании конфликта интересов;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поступившее в подразделение суда либо Управления,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компетенцию которого входит профилактика коррупционных и иных правонарушений, либо должностному лицу суда, ответственному за работу по профилактике коррупционных и иных правонарушений: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лет со дня увольнения с государственной гражданской службы;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заявление федерального государственного гражданского служащего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заявление федерального государственного гражданского служащего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невозможности выполнить требования Федерального закона от 7 мая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2013 г. № 79-ФЗ «О запрете отдельным категориям лиц открывать и иметь счета (вклады), хранить наличные денежные средства и ценности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счета (вклады), хранить наличные денежные средства и ценности в иностранных банках, расположенных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за пределами территории Российской Федерации, владеть и (или) пользоваться иностранными финансовыми инструментами») в связи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иностранном банке и (или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>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суде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либо Управлении мер по предупреждению коррупции;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г)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1 статьи 3 Федерального закона от 3 декабря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2012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доходам»);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д)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поступившее в соответствии с частью 4 статьи 12 Федерального закона от 25 декабря 2008 г. № 273-ФЗ «О противодействии коррупции»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статьей 64.1 Трудового кодекса Российской Федерации в суд либо Управление уведомление коммерческой или некоммерческой организации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),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гражданско-правовые отношения с данной организацией или что вопрос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даче согласия такому гражданину на замещение им должности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коммерческой или некоммерческой организации либо на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выполнение им работы на условиях гражданско-правового договора в коммерческой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или некоммерческой организа</w:t>
      </w:r>
      <w:r w:rsidR="005C67F7" w:rsidRPr="009A7034">
        <w:rPr>
          <w:rFonts w:ascii="Times New Roman" w:hAnsi="Times New Roman" w:cs="Times New Roman"/>
          <w:sz w:val="28"/>
          <w:szCs w:val="28"/>
          <w:lang w:bidi="ru-RU"/>
        </w:rPr>
        <w:t>ции Комиссией не рассматривался;</w:t>
      </w:r>
    </w:p>
    <w:p w:rsidR="005C67F7" w:rsidRPr="009A7034" w:rsidRDefault="005C67F7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е)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требований об урегулировании конфликта интересов.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14. Комиссия не рассматривает сообщения о преступлениях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административных правонарушениях, а также анонимные обращения,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не проводит проверки по фактам нарушения служебной дисциплины.</w:t>
      </w:r>
    </w:p>
    <w:p w:rsidR="00D4798A" w:rsidRPr="009A7034" w:rsidRDefault="001D61C3" w:rsidP="009A7034">
      <w:pPr>
        <w:widowControl w:val="0"/>
        <w:tabs>
          <w:tab w:val="left" w:pos="10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15. Обращение, указанное в абзаце втором подпункта «б» пункта 13 настоящего Положения, подается гражданином, замещавшим должность федеральной государственной гражданской службы в суде либо Управлении, в подразделение суда либо Управления, в компетенцию которого входит профилактика коррупционных и иных правонарушений. </w:t>
      </w:r>
      <w:proofErr w:type="gramStart"/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до дня увольнения с федеральной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по государственному управлению в отношении коммерческой или некоммерческой</w:t>
      </w:r>
      <w:proofErr w:type="gramEnd"/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по результатам которого подготавливается мотивированное заключение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по существу обращения с учетом требований статьи 12 Федерального закона от 25 декабря 2008 г. № 273-ФЗ «О противодействии коррупции». Обращение, заключение и другие материалы в течение 7 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дней направляются по решению представителя нанимателя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16. Обращение, указанное в абзаце втором подпункта «б» пункта 13 настоящего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17.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Уведомление, указанное в подпункте «д» пункта 13 настоящего Положения, рассматривается подразделением суда либо Управления,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статьи 12 Федерального закона от 25 декабря 2008 г. № 273-ФЗ «О противодействии коррупции».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Уведомление, заключение и другие материалы в течение 7 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направляются по решению представителя нанимателя председателю Комиссии.</w:t>
      </w:r>
    </w:p>
    <w:p w:rsidR="00D4798A" w:rsidRPr="009A7034" w:rsidRDefault="00431B83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18. Уведомления, указанны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е в абзаце пятом подпункта «б»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подпункте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«е»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пункта 13 настоящего Положения, рассматрива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ых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заключени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по результатам рассмотрения уведомлени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. Уведомлени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, заключени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другие материалы в течение 7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рабочих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дней направляются по решению представителя нанимателя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19.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подпункт</w:t>
      </w:r>
      <w:r w:rsidR="000C0F8B" w:rsidRPr="009A7034">
        <w:rPr>
          <w:rFonts w:ascii="Times New Roman" w:hAnsi="Times New Roman" w:cs="Times New Roman"/>
          <w:sz w:val="28"/>
          <w:szCs w:val="28"/>
          <w:lang w:bidi="ru-RU"/>
        </w:rPr>
        <w:t>ах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«д»</w:t>
      </w:r>
      <w:r w:rsidR="000C0F8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«е»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пункта 13 настоящего Положения, должностные лица суда либо Управления, в компетенцию которых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направлять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E7F5B" w:rsidRPr="009A7034" w:rsidRDefault="004E7F5B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19.1. Мотивированные заключения, предусмотренные пунктами 15, 17 и 18 настоящего Положения, должны содержать:</w:t>
      </w:r>
    </w:p>
    <w:p w:rsidR="004E7F5B" w:rsidRPr="009A7034" w:rsidRDefault="004E7F5B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4E7F5B" w:rsidRPr="009A7034" w:rsidRDefault="004E7F5B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E7F5B" w:rsidRPr="009A7034" w:rsidRDefault="004E7F5B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мотивированный вывод по результатам предварительного рассмотрения обращений и уведомлений, указанных в абзацах втором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пятом подпункта «б», подпунктах «д» и «е» пункта 13 настоящего Положения, а также рекомендации для принятия одного из решений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соответствии с пунктами 33, 36, 39, 40 настоящего Положения или иного решения.</w:t>
      </w:r>
    </w:p>
    <w:p w:rsidR="00D4798A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20. Материалы проверки, указанные в абзацах втором и третьем подпункта «а» и подпункте «г» пункта 13 настоящего Положения, в течение 7 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направляются председателю Комиссии.</w:t>
      </w:r>
    </w:p>
    <w:p w:rsidR="009A7034" w:rsidRPr="009A7034" w:rsidRDefault="009A7034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21. Заявления, указанные в абзацах третьем и четвертом подпункта «б» пункта 13 настоящего Положения, и материалы к ним в течение 7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рабочих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дней направляются по решению представителя нанимателя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22. 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направляются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, за исключением случаев, предусмотренных пунктами 25 и 26 настоящего Положения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о рассмотрении (об отказе в рассмотрении) в ходе заседания Комиссии дополнительных материалов.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24. Секретарь комиссии по поручению председателя комиссии: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осуществляет организационно-техническое и документационное обеспечение деятельности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подготавливает проекты запросов (кроме запросов, касающихся осуществления оперативно-</w:t>
      </w:r>
      <w:proofErr w:type="spell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разыскной</w:t>
      </w:r>
      <w:proofErr w:type="spell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деятельности или её результатов)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органы прокуратуры Владимирской области, в иные федеральные государственные органы, государственные органы Владимирской области, территориальные органы федеральных государственных органов, органы местного самоуправления, на предприятия, в учреждения, организации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общественные объединения об имеющихся у них сведениях о соблюдении государственным служащим требований к служебному поведению;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извещает членов Комиссии о дате, времени и месте заседания, а также о вопросах, включенных в повестку дня, не позднее 7 </w:t>
      </w:r>
      <w:r w:rsidR="009D759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до дня заседания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извещает федерального государственного гражданского служащего,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отношении которого Комиссией рассматривается вопрос о соблюдении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не позднее 7 </w:t>
      </w:r>
      <w:r w:rsidR="009D759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до дня заседания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ведёт протоколирование заседания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выполняет иные поручения председателя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Секретарь Комиссии при принятии решений обладает правами члена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25. Заседание комиссии по рассмотрению заявлений, указанных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абзацах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об имуществе и обязательствах имущественного характера.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26.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Уведомлени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, указанн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е в подпункт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ах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«д»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«е»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пункта 13 настоящего Положения, как правило, рассматрива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тся на очередном (плановом) заседании Комиссии.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27. 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или гражданина, замещавшего должность в суде или Управлении.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намерении лично присутствовать на заседании Комиссии федеральный государственный гражданский служащий или гражданин указывает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обращении, заявлении или уведомлении, представляемых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с подпунктами «б» и «е» пункта 13 настоящего Положения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28. 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если в обращении, заявлении или уведом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лении, предусмотренных подпункта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«б»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«е»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пункта 13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если федеральный государственный гражданский служащий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29. 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4798A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A7034" w:rsidRPr="009A7034" w:rsidRDefault="009A7034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4798A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31.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установить, что сведения, представленные федеральным государственным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достоверными и полными;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установить, что сведения, представленные федеральным государственным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32.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установить, что федеральный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33.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о-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отказать гражданину в замещении должности в коммерческой или некоммерческой организации либо в выполнении работы на условиях гражданск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о-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правового договора в коммерческой или некоммерческой организации, если отдельные функции по государственному управлению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этой организацией входили в его должностные (служебные) обязанности,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мотивировать свой отказ.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34.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несовершеннолетних детей является объективной и уважительной;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несовершеннолетних детей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35.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9D759A" w:rsidRPr="009A7034" w:rsidRDefault="009D759A" w:rsidP="009A7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 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</w:t>
      </w:r>
      <w:r w:rsidR="00346FFF"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уважительными;</w:t>
      </w:r>
    </w:p>
    <w:p w:rsidR="009D759A" w:rsidRPr="009A7034" w:rsidRDefault="009D759A" w:rsidP="009A7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 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 этом случае Комиссия рекомендует представителю нанимателя применить к федеральному государственному гражданскому служащему конкретную</w:t>
      </w:r>
      <w:proofErr w:type="gramEnd"/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меру ответственности).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36. 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признать, что при исполнении федеральным государственным гражданским служащим должностных обязанностей конфликт интересов отсутствует;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</w:t>
      </w:r>
      <w:r w:rsidR="009D759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недопущению его возникновения);</w:t>
      </w:r>
    </w:p>
    <w:p w:rsidR="009D759A" w:rsidRPr="009A7034" w:rsidRDefault="009D759A" w:rsidP="009A7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в) признать, что федеральный государственный гражданский служащий не 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37.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38. 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«О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контроле за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осуществления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контроля за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расходами, в органы прокуратуры и (или) иные государственные органы в соответствии с их компетенцией).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39. 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дать согласие на замещение им должности в коммерческой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этой организацией входили в его должностные (служебные) обязанности;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от 25 декабря 2008 г. № 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  <w:proofErr w:type="gramEnd"/>
    </w:p>
    <w:p w:rsidR="003F2E45" w:rsidRPr="009A7034" w:rsidRDefault="003F2E45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39.1. По итогам рассмотрения вопроса, указанного в подпункте «е» пункта 13 настоящего Положения, Комиссия принимает одно из следующих решений</w:t>
      </w:r>
      <w:r w:rsidR="00A520F3" w:rsidRPr="009A7034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A520F3" w:rsidRPr="009A7034" w:rsidRDefault="00A520F3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520F3" w:rsidRPr="009A7034" w:rsidRDefault="00A520F3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40. По итогам рассмотрения вопросов, указанных в подпунктах «а», «б», «г», «д»</w:t>
      </w:r>
      <w:r w:rsidR="00017490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«е»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пункта 13 настоящего Положения, </w:t>
      </w:r>
      <w:r w:rsidR="00017490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при наличии к тому оснований Комиссия может принять иное решение, чем это предусмотрено пунктами 31 - 36, 38 </w:t>
      </w:r>
      <w:r w:rsidR="00017490" w:rsidRPr="009A70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39</w:t>
      </w:r>
      <w:r w:rsidR="00017490" w:rsidRPr="009A7034">
        <w:rPr>
          <w:rFonts w:ascii="Times New Roman" w:hAnsi="Times New Roman" w:cs="Times New Roman"/>
          <w:sz w:val="28"/>
          <w:szCs w:val="28"/>
          <w:lang w:bidi="ru-RU"/>
        </w:rPr>
        <w:t>.1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41. 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на рассмотрение представителя нанимателя.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42.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44. Решения Комиссии, за исключением решения, принимаемого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45. В протоколе заседания Комиссии указываются: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дата заседания Комиссии, фамилии, имена, отчества членов Комиссии и других лиц, присутствующих на заседании;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г)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д)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фамилии, имена, отчества выступивших на заседании лиц и краткое изложение их выступлений;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е)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ж)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другие сведения;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з)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результаты голосования (в случае возникших разногласий);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и)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решение и обоснование его принятия.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46.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47. Выписки из протокола заседания Комиссии в 7-дневный срок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48. Представитель нанимателя обязан рассмотреть соответствующую выписку из протокола заседания Комиссии и вправе учесть в пределах своей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>компетенции</w:t>
      </w:r>
      <w:proofErr w:type="gramEnd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содержащиеся в нем рекомендации при принятии решения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49. 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50. </w:t>
      </w:r>
      <w:proofErr w:type="gramStart"/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совершении указанного действия (бездействии) и подтверждающие такой факт документы в правоприменительные органы в 3-дневный срок,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а при необходимости - немедленно.</w:t>
      </w:r>
      <w:proofErr w:type="gramEnd"/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51. 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4798A" w:rsidRPr="009A7034" w:rsidRDefault="00D4798A" w:rsidP="009A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98A" w:rsidRPr="009A7034" w:rsidRDefault="00081C5D" w:rsidP="009A7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034">
        <w:rPr>
          <w:rFonts w:ascii="Times New Roman" w:hAnsi="Times New Roman" w:cs="Times New Roman"/>
          <w:sz w:val="28"/>
          <w:szCs w:val="28"/>
        </w:rPr>
        <w:t>_________________</w:t>
      </w:r>
    </w:p>
    <w:sectPr w:rsidR="00D4798A" w:rsidRPr="009A7034" w:rsidSect="0066305C">
      <w:headerReference w:type="default" r:id="rId9"/>
      <w:headerReference w:type="firs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A20" w:rsidRDefault="00B21A20" w:rsidP="00826B76">
      <w:pPr>
        <w:spacing w:after="0" w:line="240" w:lineRule="auto"/>
      </w:pPr>
      <w:r>
        <w:separator/>
      </w:r>
    </w:p>
  </w:endnote>
  <w:endnote w:type="continuationSeparator" w:id="0">
    <w:p w:rsidR="00B21A20" w:rsidRDefault="00B21A20" w:rsidP="0082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A20" w:rsidRDefault="00B21A20" w:rsidP="00826B76">
      <w:pPr>
        <w:spacing w:after="0" w:line="240" w:lineRule="auto"/>
      </w:pPr>
      <w:r>
        <w:separator/>
      </w:r>
    </w:p>
  </w:footnote>
  <w:footnote w:type="continuationSeparator" w:id="0">
    <w:p w:rsidR="00B21A20" w:rsidRDefault="00B21A20" w:rsidP="0082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663809"/>
      <w:docPartObj>
        <w:docPartGallery w:val="Page Numbers (Top of Page)"/>
        <w:docPartUnique/>
      </w:docPartObj>
    </w:sdtPr>
    <w:sdtEndPr/>
    <w:sdtContent>
      <w:p w:rsidR="0066305C" w:rsidRDefault="006630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84D">
          <w:rPr>
            <w:noProof/>
          </w:rPr>
          <w:t>2</w:t>
        </w:r>
        <w:r>
          <w:fldChar w:fldCharType="end"/>
        </w:r>
      </w:p>
    </w:sdtContent>
  </w:sdt>
  <w:p w:rsidR="00826B76" w:rsidRDefault="00826B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05C" w:rsidRDefault="0066305C">
    <w:pPr>
      <w:pStyle w:val="a6"/>
      <w:jc w:val="center"/>
    </w:pPr>
  </w:p>
  <w:p w:rsidR="004A3E41" w:rsidRDefault="004A3E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07EA"/>
    <w:multiLevelType w:val="multilevel"/>
    <w:tmpl w:val="BC9AE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53"/>
    <w:rsid w:val="00017490"/>
    <w:rsid w:val="0004235F"/>
    <w:rsid w:val="00064DCF"/>
    <w:rsid w:val="00081C5D"/>
    <w:rsid w:val="000B49FB"/>
    <w:rsid w:val="000C0F8B"/>
    <w:rsid w:val="000C2C30"/>
    <w:rsid w:val="000D01C1"/>
    <w:rsid w:val="00125A3C"/>
    <w:rsid w:val="00145F33"/>
    <w:rsid w:val="00156B67"/>
    <w:rsid w:val="00174D7C"/>
    <w:rsid w:val="001C6041"/>
    <w:rsid w:val="001D61C3"/>
    <w:rsid w:val="00217E0C"/>
    <w:rsid w:val="002201C4"/>
    <w:rsid w:val="002E34D8"/>
    <w:rsid w:val="00320775"/>
    <w:rsid w:val="003274A8"/>
    <w:rsid w:val="003306C9"/>
    <w:rsid w:val="00334A28"/>
    <w:rsid w:val="00341E68"/>
    <w:rsid w:val="00346FFF"/>
    <w:rsid w:val="00371D84"/>
    <w:rsid w:val="0039203F"/>
    <w:rsid w:val="003A684D"/>
    <w:rsid w:val="003D66C0"/>
    <w:rsid w:val="003E700D"/>
    <w:rsid w:val="003F2E45"/>
    <w:rsid w:val="00416E2F"/>
    <w:rsid w:val="00431B83"/>
    <w:rsid w:val="004628AA"/>
    <w:rsid w:val="00484517"/>
    <w:rsid w:val="004A2094"/>
    <w:rsid w:val="004A3E41"/>
    <w:rsid w:val="004A5545"/>
    <w:rsid w:val="004E1859"/>
    <w:rsid w:val="004E7F5B"/>
    <w:rsid w:val="005A5B83"/>
    <w:rsid w:val="005C67F7"/>
    <w:rsid w:val="00646775"/>
    <w:rsid w:val="0066305C"/>
    <w:rsid w:val="00683994"/>
    <w:rsid w:val="00687C25"/>
    <w:rsid w:val="00733CAC"/>
    <w:rsid w:val="0078151B"/>
    <w:rsid w:val="00795695"/>
    <w:rsid w:val="007D6FB9"/>
    <w:rsid w:val="00802C68"/>
    <w:rsid w:val="00821DFE"/>
    <w:rsid w:val="0082449A"/>
    <w:rsid w:val="00826B76"/>
    <w:rsid w:val="00883A7E"/>
    <w:rsid w:val="009637E2"/>
    <w:rsid w:val="00990DAB"/>
    <w:rsid w:val="00991D02"/>
    <w:rsid w:val="009A7034"/>
    <w:rsid w:val="009D0FCE"/>
    <w:rsid w:val="009D759A"/>
    <w:rsid w:val="009E27F0"/>
    <w:rsid w:val="00A2063A"/>
    <w:rsid w:val="00A2463A"/>
    <w:rsid w:val="00A3484E"/>
    <w:rsid w:val="00A520F3"/>
    <w:rsid w:val="00A52CCF"/>
    <w:rsid w:val="00A52D5C"/>
    <w:rsid w:val="00A55A8B"/>
    <w:rsid w:val="00B20661"/>
    <w:rsid w:val="00B21A20"/>
    <w:rsid w:val="00BC478D"/>
    <w:rsid w:val="00BD07AC"/>
    <w:rsid w:val="00C91653"/>
    <w:rsid w:val="00CB4C37"/>
    <w:rsid w:val="00CB7C99"/>
    <w:rsid w:val="00D01324"/>
    <w:rsid w:val="00D22313"/>
    <w:rsid w:val="00D4798A"/>
    <w:rsid w:val="00D90578"/>
    <w:rsid w:val="00DD03DD"/>
    <w:rsid w:val="00DD09FD"/>
    <w:rsid w:val="00DD27DB"/>
    <w:rsid w:val="00DD34C7"/>
    <w:rsid w:val="00DF4E62"/>
    <w:rsid w:val="00E204CA"/>
    <w:rsid w:val="00E67636"/>
    <w:rsid w:val="00E831ED"/>
    <w:rsid w:val="00EC7B02"/>
    <w:rsid w:val="00EF4E3F"/>
    <w:rsid w:val="00F10B68"/>
    <w:rsid w:val="00F25744"/>
    <w:rsid w:val="00F25C3A"/>
    <w:rsid w:val="00F45A77"/>
    <w:rsid w:val="00F55A59"/>
    <w:rsid w:val="00FA17F3"/>
    <w:rsid w:val="00FC02B0"/>
    <w:rsid w:val="00FE0B12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01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8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B76"/>
  </w:style>
  <w:style w:type="paragraph" w:styleId="a8">
    <w:name w:val="footer"/>
    <w:basedOn w:val="a"/>
    <w:link w:val="a9"/>
    <w:uiPriority w:val="99"/>
    <w:unhideWhenUsed/>
    <w:rsid w:val="0082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B76"/>
  </w:style>
  <w:style w:type="character" w:customStyle="1" w:styleId="30">
    <w:name w:val="Заголовок 3 Знак"/>
    <w:basedOn w:val="a0"/>
    <w:link w:val="3"/>
    <w:uiPriority w:val="9"/>
    <w:rsid w:val="000D01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0D01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01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8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B76"/>
  </w:style>
  <w:style w:type="paragraph" w:styleId="a8">
    <w:name w:val="footer"/>
    <w:basedOn w:val="a"/>
    <w:link w:val="a9"/>
    <w:uiPriority w:val="99"/>
    <w:unhideWhenUsed/>
    <w:rsid w:val="0082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B76"/>
  </w:style>
  <w:style w:type="character" w:customStyle="1" w:styleId="30">
    <w:name w:val="Заголовок 3 Знак"/>
    <w:basedOn w:val="a0"/>
    <w:link w:val="3"/>
    <w:uiPriority w:val="9"/>
    <w:rsid w:val="000D01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0D0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0C05-77F8-40C9-AD42-2AB78EE0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5885</Words>
  <Characters>33551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Огольцов</dc:creator>
  <cp:lastModifiedBy>Коротенкова Н</cp:lastModifiedBy>
  <cp:revision>2</cp:revision>
  <cp:lastPrinted>2019-06-14T06:23:00Z</cp:lastPrinted>
  <dcterms:created xsi:type="dcterms:W3CDTF">2025-10-15T07:25:00Z</dcterms:created>
  <dcterms:modified xsi:type="dcterms:W3CDTF">2025-10-15T07:25:00Z</dcterms:modified>
</cp:coreProperties>
</file>