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 xml:space="preserve">В </w:t>
      </w:r>
      <w:r w:rsidR="00E70C75">
        <w:rPr>
          <w:rFonts w:ascii="Times New Roman" w:hAnsi="Times New Roman" w:cs="Times New Roman"/>
          <w:sz w:val="24"/>
          <w:szCs w:val="24"/>
        </w:rPr>
        <w:t>Когалымский</w:t>
      </w:r>
      <w:r w:rsidRPr="00CF63FA">
        <w:rPr>
          <w:rFonts w:ascii="Times New Roman" w:hAnsi="Times New Roman" w:cs="Times New Roman"/>
          <w:sz w:val="24"/>
          <w:szCs w:val="24"/>
        </w:rPr>
        <w:t xml:space="preserve"> городской суд ХМАО-Югры </w:t>
      </w:r>
      <w:hyperlink w:anchor="P85">
        <w:r w:rsidRPr="00CF63FA">
          <w:rPr>
            <w:rFonts w:ascii="Times New Roman" w:hAnsi="Times New Roman" w:cs="Times New Roman"/>
            <w:color w:val="0000FF"/>
            <w:sz w:val="24"/>
            <w:szCs w:val="24"/>
          </w:rPr>
          <w:t>&lt;1&gt;</w:t>
        </w:r>
      </w:hyperlink>
    </w:p>
    <w:p w:rsidR="00CF63FA" w:rsidRPr="00CF63FA" w:rsidRDefault="00CF63FA" w:rsidP="00CF63FA">
      <w:pPr>
        <w:pStyle w:val="ConsPlusNormal"/>
        <w:ind w:firstLine="540"/>
        <w:jc w:val="both"/>
        <w:rPr>
          <w:rFonts w:ascii="Times New Roman" w:hAnsi="Times New Roman" w:cs="Times New Roman"/>
          <w:sz w:val="24"/>
          <w:szCs w:val="24"/>
        </w:rPr>
      </w:pPr>
    </w:p>
    <w:p w:rsidR="00BE0334"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Истец: __________________</w:t>
      </w:r>
      <w:r w:rsidR="00BE0334">
        <w:rPr>
          <w:rFonts w:ascii="Times New Roman" w:hAnsi="Times New Roman" w:cs="Times New Roman"/>
          <w:sz w:val="24"/>
          <w:szCs w:val="24"/>
        </w:rPr>
        <w:t>____________________________</w:t>
      </w:r>
      <w:r w:rsidRPr="00CF63FA">
        <w:rPr>
          <w:rFonts w:ascii="Times New Roman" w:hAnsi="Times New Roman" w:cs="Times New Roman"/>
          <w:sz w:val="24"/>
          <w:szCs w:val="24"/>
        </w:rPr>
        <w:t xml:space="preserve"> </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 xml:space="preserve">(наименование или Ф.И.О.) </w:t>
      </w:r>
      <w:hyperlink w:anchor="P86">
        <w:r w:rsidRPr="00CF63FA">
          <w:rPr>
            <w:rFonts w:ascii="Times New Roman" w:hAnsi="Times New Roman" w:cs="Times New Roman"/>
            <w:color w:val="0000FF"/>
            <w:sz w:val="24"/>
            <w:szCs w:val="24"/>
          </w:rPr>
          <w:t>&lt;2&gt;</w:t>
        </w:r>
      </w:hyperlink>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адрес: _______________________________________________,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телефон: ___________________, факс: 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адрес электронной почты: ______________________________</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Вариант для истца-гражданина:</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дата и место рождения: _______________________________,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идентификатор гражданина: _____________________________</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Вариант для истца-организации:</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ИНН: ______________________, ОГРН: ____________________</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 xml:space="preserve">Представитель истца: ______________________________ </w:t>
      </w:r>
      <w:hyperlink w:anchor="P87">
        <w:r w:rsidRPr="00CF63FA">
          <w:rPr>
            <w:rFonts w:ascii="Times New Roman" w:hAnsi="Times New Roman" w:cs="Times New Roman"/>
            <w:color w:val="0000FF"/>
            <w:sz w:val="24"/>
            <w:szCs w:val="24"/>
          </w:rPr>
          <w:t>&lt;3&gt;</w:t>
        </w:r>
      </w:hyperlink>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адрес: _______________________________________________,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телефон: __________________, факс: ___________________,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адрес электронной почты: _____________________________,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идентификатор гражданина: _____________________________</w:t>
      </w:r>
    </w:p>
    <w:p w:rsidR="00CF63FA" w:rsidRPr="00CF63FA" w:rsidRDefault="00CF63FA" w:rsidP="00CF63FA">
      <w:pPr>
        <w:pStyle w:val="ConsPlusNormal"/>
        <w:ind w:firstLine="540"/>
        <w:jc w:val="both"/>
        <w:rPr>
          <w:rFonts w:ascii="Times New Roman" w:hAnsi="Times New Roman" w:cs="Times New Roman"/>
          <w:sz w:val="24"/>
          <w:szCs w:val="24"/>
        </w:rPr>
      </w:pPr>
    </w:p>
    <w:p w:rsidR="00BE0334"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Ответчик: _______________</w:t>
      </w:r>
      <w:r w:rsidR="00BE0334">
        <w:rPr>
          <w:rFonts w:ascii="Times New Roman" w:hAnsi="Times New Roman" w:cs="Times New Roman"/>
          <w:sz w:val="24"/>
          <w:szCs w:val="24"/>
        </w:rPr>
        <w:t>_____________________________</w:t>
      </w:r>
      <w:r w:rsidRPr="00CF63FA">
        <w:rPr>
          <w:rFonts w:ascii="Times New Roman" w:hAnsi="Times New Roman" w:cs="Times New Roman"/>
          <w:sz w:val="24"/>
          <w:szCs w:val="24"/>
        </w:rPr>
        <w:t xml:space="preserve"> </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 xml:space="preserve">(наименование или Ф.И.О.) </w:t>
      </w:r>
      <w:hyperlink w:anchor="P86">
        <w:r w:rsidRPr="00CF63FA">
          <w:rPr>
            <w:rFonts w:ascii="Times New Roman" w:hAnsi="Times New Roman" w:cs="Times New Roman"/>
            <w:color w:val="0000FF"/>
            <w:sz w:val="24"/>
            <w:szCs w:val="24"/>
          </w:rPr>
          <w:t>&lt;2&gt;</w:t>
        </w:r>
      </w:hyperlink>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адрес: _______________________________________________,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телефон: ___________________, факс: __________________,</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адрес электронной почты: ______________________________</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Вариант для ответчика-гражданина:</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дата и место рождения: _______________ (если известны),</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место работы: ________________________ (если известно),</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идентификатор гражданина: _____________________________</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Вариант для ответчика-организации:</w:t>
      </w: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ИНН: ___________, ОГРН: _______________ (если известны)</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 xml:space="preserve">Цена иска: _________________________________ рублей </w:t>
      </w:r>
      <w:hyperlink w:anchor="P88">
        <w:r w:rsidRPr="00CF63FA">
          <w:rPr>
            <w:rFonts w:ascii="Times New Roman" w:hAnsi="Times New Roman" w:cs="Times New Roman"/>
            <w:color w:val="0000FF"/>
            <w:sz w:val="24"/>
            <w:szCs w:val="24"/>
          </w:rPr>
          <w:t>&lt;4&gt;</w:t>
        </w:r>
      </w:hyperlink>
    </w:p>
    <w:p w:rsidR="00CF63FA" w:rsidRPr="00CF63FA" w:rsidRDefault="00CF63FA" w:rsidP="00CF63FA">
      <w:pPr>
        <w:pStyle w:val="ConsPlusNormal"/>
        <w:jc w:val="right"/>
        <w:rPr>
          <w:rFonts w:ascii="Times New Roman" w:hAnsi="Times New Roman" w:cs="Times New Roman"/>
          <w:sz w:val="24"/>
          <w:szCs w:val="24"/>
        </w:rPr>
      </w:pPr>
      <w:r w:rsidRPr="00CF63FA">
        <w:rPr>
          <w:rFonts w:ascii="Times New Roman" w:hAnsi="Times New Roman" w:cs="Times New Roman"/>
          <w:sz w:val="24"/>
          <w:szCs w:val="24"/>
        </w:rPr>
        <w:t xml:space="preserve">Госпошлина: ________________________________ рублей </w:t>
      </w:r>
      <w:hyperlink w:anchor="P89">
        <w:r w:rsidRPr="00CF63FA">
          <w:rPr>
            <w:rFonts w:ascii="Times New Roman" w:hAnsi="Times New Roman" w:cs="Times New Roman"/>
            <w:color w:val="0000FF"/>
            <w:sz w:val="24"/>
            <w:szCs w:val="24"/>
          </w:rPr>
          <w:t>&lt;5&gt;</w:t>
        </w:r>
      </w:hyperlink>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jc w:val="center"/>
        <w:rPr>
          <w:rFonts w:ascii="Times New Roman" w:hAnsi="Times New Roman" w:cs="Times New Roman"/>
          <w:b/>
          <w:sz w:val="24"/>
          <w:szCs w:val="24"/>
        </w:rPr>
      </w:pPr>
      <w:r w:rsidRPr="00CF63FA">
        <w:rPr>
          <w:rFonts w:ascii="Times New Roman" w:hAnsi="Times New Roman" w:cs="Times New Roman"/>
          <w:b/>
          <w:sz w:val="24"/>
          <w:szCs w:val="24"/>
        </w:rPr>
        <w:t>Исковое заявление</w:t>
      </w:r>
    </w:p>
    <w:p w:rsidR="00CF63FA" w:rsidRPr="00CF63FA" w:rsidRDefault="00CF63FA" w:rsidP="00CF63FA">
      <w:pPr>
        <w:pStyle w:val="ConsPlusNormal"/>
        <w:jc w:val="center"/>
        <w:rPr>
          <w:rFonts w:ascii="Times New Roman" w:hAnsi="Times New Roman" w:cs="Times New Roman"/>
          <w:b/>
          <w:sz w:val="24"/>
          <w:szCs w:val="24"/>
        </w:rPr>
      </w:pPr>
      <w:r w:rsidRPr="00CF63FA">
        <w:rPr>
          <w:rFonts w:ascii="Times New Roman" w:hAnsi="Times New Roman" w:cs="Times New Roman"/>
          <w:b/>
          <w:sz w:val="24"/>
          <w:szCs w:val="24"/>
        </w:rPr>
        <w:t>о расторжении договора купли-продажи и взыскании</w:t>
      </w:r>
    </w:p>
    <w:p w:rsidR="00CF63FA" w:rsidRPr="00CF63FA" w:rsidRDefault="00CF63FA" w:rsidP="00CF63FA">
      <w:pPr>
        <w:pStyle w:val="ConsPlusNormal"/>
        <w:jc w:val="center"/>
        <w:rPr>
          <w:rFonts w:ascii="Times New Roman" w:hAnsi="Times New Roman" w:cs="Times New Roman"/>
          <w:b/>
          <w:sz w:val="24"/>
          <w:szCs w:val="24"/>
        </w:rPr>
      </w:pPr>
      <w:r w:rsidRPr="00CF63FA">
        <w:rPr>
          <w:rFonts w:ascii="Times New Roman" w:hAnsi="Times New Roman" w:cs="Times New Roman"/>
          <w:b/>
          <w:sz w:val="24"/>
          <w:szCs w:val="24"/>
        </w:rPr>
        <w:t>уплаченной суммы</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Между Истцом и Ответчиком был заключен договор купли-продажи от "__"_________ ____ г. N ___________ (далее - Договор).</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"___"_________ ____ г. в </w:t>
      </w:r>
      <w:proofErr w:type="gramStart"/>
      <w:r w:rsidRPr="00CF63FA">
        <w:rPr>
          <w:rFonts w:ascii="Times New Roman" w:hAnsi="Times New Roman" w:cs="Times New Roman"/>
          <w:sz w:val="24"/>
          <w:szCs w:val="24"/>
        </w:rPr>
        <w:t>соответствии</w:t>
      </w:r>
      <w:proofErr w:type="gramEnd"/>
      <w:r w:rsidRPr="00CF63FA">
        <w:rPr>
          <w:rFonts w:ascii="Times New Roman" w:hAnsi="Times New Roman" w:cs="Times New Roman"/>
          <w:sz w:val="24"/>
          <w:szCs w:val="24"/>
        </w:rPr>
        <w:t xml:space="preserve"> с п. ___ Договора Истец уплатил Ответчику за товар денежную сумму в размере __________ (____________) рублей, что подтверждается ___________________________________.</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Однако Ответчик не выполнил свои обязательства по Договору, а именно: _________________________________, что подтверждается ____________________________.</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Таким образом, Ответчик нарушил п. ____ Договора и ст. _____ Гражданского </w:t>
      </w:r>
      <w:hyperlink r:id="rId5">
        <w:r w:rsidRPr="00CF63FA">
          <w:rPr>
            <w:rFonts w:ascii="Times New Roman" w:hAnsi="Times New Roman" w:cs="Times New Roman"/>
            <w:color w:val="0000FF"/>
            <w:sz w:val="24"/>
            <w:szCs w:val="24"/>
          </w:rPr>
          <w:t>кодекса</w:t>
        </w:r>
      </w:hyperlink>
      <w:r w:rsidRPr="00CF63FA">
        <w:rPr>
          <w:rFonts w:ascii="Times New Roman" w:hAnsi="Times New Roman" w:cs="Times New Roman"/>
          <w:sz w:val="24"/>
          <w:szCs w:val="24"/>
        </w:rPr>
        <w:t xml:space="preserve"> Российской Федерации (либо указать иную норму права).</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lastRenderedPageBreak/>
        <w:t xml:space="preserve">В соответствии с </w:t>
      </w:r>
      <w:hyperlink r:id="rId6">
        <w:r w:rsidRPr="00CF63FA">
          <w:rPr>
            <w:rFonts w:ascii="Times New Roman" w:hAnsi="Times New Roman" w:cs="Times New Roman"/>
            <w:color w:val="0000FF"/>
            <w:sz w:val="24"/>
            <w:szCs w:val="24"/>
          </w:rPr>
          <w:t>п. 1 ст. 454</w:t>
        </w:r>
      </w:hyperlink>
      <w:r w:rsidRPr="00CF63FA">
        <w:rPr>
          <w:rFonts w:ascii="Times New Roman" w:hAnsi="Times New Roman" w:cs="Times New Roman"/>
          <w:sz w:val="24"/>
          <w:szCs w:val="24"/>
        </w:rPr>
        <w:t xml:space="preserve"> Гражданского кодекса Российской Федерации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Согласно </w:t>
      </w:r>
      <w:hyperlink r:id="rId7">
        <w:r w:rsidRPr="00CF63FA">
          <w:rPr>
            <w:rFonts w:ascii="Times New Roman" w:hAnsi="Times New Roman" w:cs="Times New Roman"/>
            <w:color w:val="0000FF"/>
            <w:sz w:val="24"/>
            <w:szCs w:val="24"/>
          </w:rPr>
          <w:t>п. 2 ст. 450</w:t>
        </w:r>
      </w:hyperlink>
      <w:r w:rsidRPr="00CF63FA">
        <w:rPr>
          <w:rFonts w:ascii="Times New Roman" w:hAnsi="Times New Roman" w:cs="Times New Roman"/>
          <w:sz w:val="24"/>
          <w:szCs w:val="24"/>
        </w:rPr>
        <w:t xml:space="preserve"> Гражданского кодекса Российской Федерации по требованию одной из сторон договор может быть изменен или расторгнут по решению суда только:</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1) при существенном нарушении договора другой стороной;</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2) в иных случаях, предусмотренных Гражданским </w:t>
      </w:r>
      <w:hyperlink r:id="rId8">
        <w:r w:rsidRPr="00CF63FA">
          <w:rPr>
            <w:rFonts w:ascii="Times New Roman" w:hAnsi="Times New Roman" w:cs="Times New Roman"/>
            <w:color w:val="0000FF"/>
            <w:sz w:val="24"/>
            <w:szCs w:val="24"/>
          </w:rPr>
          <w:t>кодексом</w:t>
        </w:r>
      </w:hyperlink>
      <w:r w:rsidRPr="00CF63FA">
        <w:rPr>
          <w:rFonts w:ascii="Times New Roman" w:hAnsi="Times New Roman" w:cs="Times New Roman"/>
          <w:sz w:val="24"/>
          <w:szCs w:val="24"/>
        </w:rPr>
        <w:t xml:space="preserve"> Российской Федерации, другими законами или договором.</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CF63FA" w:rsidRPr="00CF63FA" w:rsidRDefault="00CF63FA" w:rsidP="00CF63FA">
      <w:pPr>
        <w:pStyle w:val="ConsPlusNormal"/>
        <w:ind w:firstLine="540"/>
        <w:jc w:val="both"/>
        <w:rPr>
          <w:rFonts w:ascii="Times New Roman" w:hAnsi="Times New Roman" w:cs="Times New Roman"/>
          <w:sz w:val="24"/>
          <w:szCs w:val="24"/>
        </w:rPr>
      </w:pPr>
      <w:proofErr w:type="gramStart"/>
      <w:r w:rsidRPr="00CF63FA">
        <w:rPr>
          <w:rFonts w:ascii="Times New Roman" w:hAnsi="Times New Roman" w:cs="Times New Roman"/>
          <w:sz w:val="24"/>
          <w:szCs w:val="24"/>
        </w:rPr>
        <w:t xml:space="preserve">В соответствии с </w:t>
      </w:r>
      <w:hyperlink r:id="rId9">
        <w:proofErr w:type="spellStart"/>
        <w:r w:rsidRPr="00CF63FA">
          <w:rPr>
            <w:rFonts w:ascii="Times New Roman" w:hAnsi="Times New Roman" w:cs="Times New Roman"/>
            <w:color w:val="0000FF"/>
            <w:sz w:val="24"/>
            <w:szCs w:val="24"/>
          </w:rPr>
          <w:t>абз</w:t>
        </w:r>
        <w:proofErr w:type="spellEnd"/>
        <w:r w:rsidRPr="00CF63FA">
          <w:rPr>
            <w:rFonts w:ascii="Times New Roman" w:hAnsi="Times New Roman" w:cs="Times New Roman"/>
            <w:color w:val="0000FF"/>
            <w:sz w:val="24"/>
            <w:szCs w:val="24"/>
          </w:rPr>
          <w:t>. 2 п. 4 ст. 453</w:t>
        </w:r>
      </w:hyperlink>
      <w:r w:rsidRPr="00CF63FA">
        <w:rPr>
          <w:rFonts w:ascii="Times New Roman" w:hAnsi="Times New Roman" w:cs="Times New Roman"/>
          <w:sz w:val="24"/>
          <w:szCs w:val="24"/>
        </w:rPr>
        <w:t xml:space="preserve"> Гражданского кодекса Российской Федерации 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
        <w:r w:rsidRPr="00CF63FA">
          <w:rPr>
            <w:rFonts w:ascii="Times New Roman" w:hAnsi="Times New Roman" w:cs="Times New Roman"/>
            <w:color w:val="0000FF"/>
            <w:sz w:val="24"/>
            <w:szCs w:val="24"/>
          </w:rPr>
          <w:t>гл. 60</w:t>
        </w:r>
      </w:hyperlink>
      <w:r w:rsidRPr="00CF63FA">
        <w:rPr>
          <w:rFonts w:ascii="Times New Roman" w:hAnsi="Times New Roman" w:cs="Times New Roman"/>
          <w:sz w:val="24"/>
          <w:szCs w:val="24"/>
        </w:rPr>
        <w:t xml:space="preserve"> Гражданского кодекса Российской Федерации), если иное</w:t>
      </w:r>
      <w:proofErr w:type="gramEnd"/>
      <w:r w:rsidRPr="00CF63FA">
        <w:rPr>
          <w:rFonts w:ascii="Times New Roman" w:hAnsi="Times New Roman" w:cs="Times New Roman"/>
          <w:sz w:val="24"/>
          <w:szCs w:val="24"/>
        </w:rPr>
        <w:t xml:space="preserve"> не предусмотрено законом или договором либо не вытекает из существа обязательства.</w:t>
      </w:r>
    </w:p>
    <w:p w:rsidR="00CF63FA" w:rsidRPr="00CF63FA" w:rsidRDefault="00CF63FA" w:rsidP="00CF63FA">
      <w:pPr>
        <w:pStyle w:val="ConsPlusNormal"/>
        <w:ind w:firstLine="540"/>
        <w:jc w:val="both"/>
        <w:rPr>
          <w:rFonts w:ascii="Times New Roman" w:hAnsi="Times New Roman" w:cs="Times New Roman"/>
          <w:sz w:val="24"/>
          <w:szCs w:val="24"/>
        </w:rPr>
      </w:pPr>
      <w:proofErr w:type="gramStart"/>
      <w:r w:rsidRPr="00CF63FA">
        <w:rPr>
          <w:rFonts w:ascii="Times New Roman" w:hAnsi="Times New Roman" w:cs="Times New Roman"/>
          <w:sz w:val="24"/>
          <w:szCs w:val="24"/>
        </w:rPr>
        <w:t xml:space="preserve">В соответствии с </w:t>
      </w:r>
      <w:hyperlink r:id="rId11">
        <w:r w:rsidRPr="00CF63FA">
          <w:rPr>
            <w:rFonts w:ascii="Times New Roman" w:hAnsi="Times New Roman" w:cs="Times New Roman"/>
            <w:color w:val="0000FF"/>
            <w:sz w:val="24"/>
            <w:szCs w:val="24"/>
          </w:rPr>
          <w:t>п. 1 ст. 1102</w:t>
        </w:r>
      </w:hyperlink>
      <w:r w:rsidRPr="00CF63FA">
        <w:rPr>
          <w:rFonts w:ascii="Times New Roman" w:hAnsi="Times New Roman" w:cs="Times New Roman"/>
          <w:sz w:val="24"/>
          <w:szCs w:val="24"/>
        </w:rP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12">
        <w:r w:rsidRPr="00CF63FA">
          <w:rPr>
            <w:rFonts w:ascii="Times New Roman" w:hAnsi="Times New Roman" w:cs="Times New Roman"/>
            <w:color w:val="0000FF"/>
            <w:sz w:val="24"/>
            <w:szCs w:val="24"/>
          </w:rPr>
          <w:t>ст. 1109</w:t>
        </w:r>
      </w:hyperlink>
      <w:r w:rsidRPr="00CF63FA">
        <w:rPr>
          <w:rFonts w:ascii="Times New Roman" w:hAnsi="Times New Roman" w:cs="Times New Roman"/>
          <w:sz w:val="24"/>
          <w:szCs w:val="24"/>
        </w:rPr>
        <w:t xml:space="preserve"> Гражданского кодекса Российской Федерации.</w:t>
      </w:r>
      <w:proofErr w:type="gramEnd"/>
    </w:p>
    <w:p w:rsidR="00CF63FA" w:rsidRPr="00CF63FA" w:rsidRDefault="00CF63FA" w:rsidP="00CF63FA">
      <w:pPr>
        <w:pStyle w:val="ConsPlusNormal"/>
        <w:ind w:firstLine="540"/>
        <w:jc w:val="both"/>
        <w:rPr>
          <w:rFonts w:ascii="Times New Roman" w:hAnsi="Times New Roman" w:cs="Times New Roman"/>
          <w:sz w:val="24"/>
          <w:szCs w:val="24"/>
        </w:rPr>
      </w:pPr>
      <w:proofErr w:type="gramStart"/>
      <w:r w:rsidRPr="00CF63FA">
        <w:rPr>
          <w:rFonts w:ascii="Times New Roman" w:hAnsi="Times New Roman" w:cs="Times New Roman"/>
          <w:sz w:val="24"/>
          <w:szCs w:val="24"/>
        </w:rPr>
        <w:t xml:space="preserve">Согласно </w:t>
      </w:r>
      <w:hyperlink r:id="rId13">
        <w:r w:rsidRPr="00CF63FA">
          <w:rPr>
            <w:rFonts w:ascii="Times New Roman" w:hAnsi="Times New Roman" w:cs="Times New Roman"/>
            <w:color w:val="0000FF"/>
            <w:sz w:val="24"/>
            <w:szCs w:val="24"/>
          </w:rPr>
          <w:t>п. 3 ст. 1103</w:t>
        </w:r>
      </w:hyperlink>
      <w:r w:rsidRPr="00CF63FA">
        <w:rPr>
          <w:rFonts w:ascii="Times New Roman" w:hAnsi="Times New Roman" w:cs="Times New Roman"/>
          <w:sz w:val="24"/>
          <w:szCs w:val="24"/>
        </w:rPr>
        <w:t xml:space="preserve"> Гражданского кодекса Российской Федерации, поскольку иное не установлено Гражданским кодексом Российской Федерации, другими законами или иными правовыми актами и не вытекает из существа соответствующих отношений, правила, предусмотренные </w:t>
      </w:r>
      <w:hyperlink r:id="rId14">
        <w:r w:rsidRPr="00CF63FA">
          <w:rPr>
            <w:rFonts w:ascii="Times New Roman" w:hAnsi="Times New Roman" w:cs="Times New Roman"/>
            <w:color w:val="0000FF"/>
            <w:sz w:val="24"/>
            <w:szCs w:val="24"/>
          </w:rPr>
          <w:t>гл. 60</w:t>
        </w:r>
      </w:hyperlink>
      <w:r w:rsidRPr="00CF63FA">
        <w:rPr>
          <w:rFonts w:ascii="Times New Roman" w:hAnsi="Times New Roman" w:cs="Times New Roman"/>
          <w:sz w:val="24"/>
          <w:szCs w:val="24"/>
        </w:rPr>
        <w:t xml:space="preserve"> Гражданского кодекса Российской Федерации, подлежат применению также к требованиям одной стороны в обязательстве к другой о возврате исполненного в связи с этим обязательством.</w:t>
      </w:r>
      <w:proofErr w:type="gramEnd"/>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Так как Истец выполнил свое обязательство по уплате денежных средств в размере</w:t>
      </w:r>
      <w:proofErr w:type="gramStart"/>
      <w:r w:rsidRPr="00CF63FA">
        <w:rPr>
          <w:rFonts w:ascii="Times New Roman" w:hAnsi="Times New Roman" w:cs="Times New Roman"/>
          <w:sz w:val="24"/>
          <w:szCs w:val="24"/>
        </w:rPr>
        <w:t xml:space="preserve"> _________ (__________) </w:t>
      </w:r>
      <w:proofErr w:type="gramEnd"/>
      <w:r w:rsidRPr="00CF63FA">
        <w:rPr>
          <w:rFonts w:ascii="Times New Roman" w:hAnsi="Times New Roman" w:cs="Times New Roman"/>
          <w:sz w:val="24"/>
          <w:szCs w:val="24"/>
        </w:rPr>
        <w:t>рублей во исполнение Договора, который подлежит расторжению, данные денежные средства подлежат возврату Истцу.</w:t>
      </w:r>
    </w:p>
    <w:p w:rsidR="00CF63FA" w:rsidRPr="00CF63FA" w:rsidRDefault="00CF63FA" w:rsidP="00CF63FA">
      <w:pPr>
        <w:pStyle w:val="ConsPlusNormal"/>
        <w:ind w:firstLine="540"/>
        <w:jc w:val="both"/>
        <w:rPr>
          <w:rFonts w:ascii="Times New Roman" w:hAnsi="Times New Roman" w:cs="Times New Roman"/>
          <w:sz w:val="24"/>
          <w:szCs w:val="24"/>
        </w:rPr>
      </w:pPr>
      <w:proofErr w:type="gramStart"/>
      <w:r w:rsidRPr="00CF63FA">
        <w:rPr>
          <w:rFonts w:ascii="Times New Roman" w:hAnsi="Times New Roman" w:cs="Times New Roman"/>
          <w:sz w:val="24"/>
          <w:szCs w:val="24"/>
        </w:rPr>
        <w:t xml:space="preserve">Согласно </w:t>
      </w:r>
      <w:hyperlink r:id="rId15">
        <w:r w:rsidRPr="00CF63FA">
          <w:rPr>
            <w:rFonts w:ascii="Times New Roman" w:hAnsi="Times New Roman" w:cs="Times New Roman"/>
            <w:color w:val="0000FF"/>
            <w:sz w:val="24"/>
            <w:szCs w:val="24"/>
          </w:rPr>
          <w:t>п. 2 ст. 452</w:t>
        </w:r>
      </w:hyperlink>
      <w:r w:rsidRPr="00CF63FA">
        <w:rPr>
          <w:rFonts w:ascii="Times New Roman" w:hAnsi="Times New Roman" w:cs="Times New Roman"/>
          <w:sz w:val="24"/>
          <w:szCs w:val="24"/>
        </w:rPr>
        <w:t xml:space="preserve"> Гражданского кодекса Российской Федерации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roofErr w:type="gramEnd"/>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Требование (претензию) Истца от "___"________ ____ г. N ___ о расторжении договора купли-продажи от "___"________ ____ г. N ___ и возврате уплаченной суммы Ответчик добровольно не удовлетворил, сославшись на ___________________________ (или: осталось без ответа), что подтверждается ____________________________ </w:t>
      </w:r>
      <w:hyperlink w:anchor="P89">
        <w:r w:rsidRPr="00CF63FA">
          <w:rPr>
            <w:rFonts w:ascii="Times New Roman" w:hAnsi="Times New Roman" w:cs="Times New Roman"/>
            <w:color w:val="0000FF"/>
            <w:sz w:val="24"/>
            <w:szCs w:val="24"/>
          </w:rPr>
          <w:t>&lt;5&gt;</w:t>
        </w:r>
      </w:hyperlink>
      <w:r w:rsidRPr="00CF63FA">
        <w:rPr>
          <w:rFonts w:ascii="Times New Roman" w:hAnsi="Times New Roman" w:cs="Times New Roman"/>
          <w:sz w:val="24"/>
          <w:szCs w:val="24"/>
        </w:rPr>
        <w:t>.</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"___"________ ____ г. были предприняты действия, направленные на примирение, что подтверждается __________________________, но договоренности между сторонами достигнуто не было.</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Вариант. Действия, направленные на примирение, сторонами не предпринимались.</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proofErr w:type="gramStart"/>
      <w:r w:rsidRPr="00CF63FA">
        <w:rPr>
          <w:rFonts w:ascii="Times New Roman" w:hAnsi="Times New Roman" w:cs="Times New Roman"/>
          <w:sz w:val="24"/>
          <w:szCs w:val="24"/>
        </w:rPr>
        <w:t xml:space="preserve">На основании вышеизложенного и руководствуясь п. ___ договора купли-продажи от "___"________ ____ г. N ___, </w:t>
      </w:r>
      <w:hyperlink r:id="rId16">
        <w:r w:rsidRPr="00CF63FA">
          <w:rPr>
            <w:rFonts w:ascii="Times New Roman" w:hAnsi="Times New Roman" w:cs="Times New Roman"/>
            <w:color w:val="0000FF"/>
            <w:sz w:val="24"/>
            <w:szCs w:val="24"/>
          </w:rPr>
          <w:t>п. 2 ст. 450</w:t>
        </w:r>
      </w:hyperlink>
      <w:r w:rsidRPr="00CF63FA">
        <w:rPr>
          <w:rFonts w:ascii="Times New Roman" w:hAnsi="Times New Roman" w:cs="Times New Roman"/>
          <w:sz w:val="24"/>
          <w:szCs w:val="24"/>
        </w:rPr>
        <w:t xml:space="preserve">, </w:t>
      </w:r>
      <w:hyperlink r:id="rId17">
        <w:r w:rsidRPr="00CF63FA">
          <w:rPr>
            <w:rFonts w:ascii="Times New Roman" w:hAnsi="Times New Roman" w:cs="Times New Roman"/>
            <w:color w:val="0000FF"/>
            <w:sz w:val="24"/>
            <w:szCs w:val="24"/>
          </w:rPr>
          <w:t>п. 2 ст. 452</w:t>
        </w:r>
      </w:hyperlink>
      <w:r w:rsidRPr="00CF63FA">
        <w:rPr>
          <w:rFonts w:ascii="Times New Roman" w:hAnsi="Times New Roman" w:cs="Times New Roman"/>
          <w:sz w:val="24"/>
          <w:szCs w:val="24"/>
        </w:rPr>
        <w:t xml:space="preserve">, </w:t>
      </w:r>
      <w:hyperlink r:id="rId18">
        <w:proofErr w:type="spellStart"/>
        <w:r w:rsidRPr="00CF63FA">
          <w:rPr>
            <w:rFonts w:ascii="Times New Roman" w:hAnsi="Times New Roman" w:cs="Times New Roman"/>
            <w:color w:val="0000FF"/>
            <w:sz w:val="24"/>
            <w:szCs w:val="24"/>
          </w:rPr>
          <w:t>абз</w:t>
        </w:r>
        <w:proofErr w:type="spellEnd"/>
        <w:r w:rsidRPr="00CF63FA">
          <w:rPr>
            <w:rFonts w:ascii="Times New Roman" w:hAnsi="Times New Roman" w:cs="Times New Roman"/>
            <w:color w:val="0000FF"/>
            <w:sz w:val="24"/>
            <w:szCs w:val="24"/>
          </w:rPr>
          <w:t>. 2 п. 4 ст. 453</w:t>
        </w:r>
      </w:hyperlink>
      <w:r w:rsidRPr="00CF63FA">
        <w:rPr>
          <w:rFonts w:ascii="Times New Roman" w:hAnsi="Times New Roman" w:cs="Times New Roman"/>
          <w:sz w:val="24"/>
          <w:szCs w:val="24"/>
        </w:rPr>
        <w:t xml:space="preserve">, </w:t>
      </w:r>
      <w:hyperlink r:id="rId19">
        <w:r w:rsidRPr="00CF63FA">
          <w:rPr>
            <w:rFonts w:ascii="Times New Roman" w:hAnsi="Times New Roman" w:cs="Times New Roman"/>
            <w:color w:val="0000FF"/>
            <w:sz w:val="24"/>
            <w:szCs w:val="24"/>
          </w:rPr>
          <w:t>п. 1 ст. 454</w:t>
        </w:r>
      </w:hyperlink>
      <w:r w:rsidRPr="00CF63FA">
        <w:rPr>
          <w:rFonts w:ascii="Times New Roman" w:hAnsi="Times New Roman" w:cs="Times New Roman"/>
          <w:sz w:val="24"/>
          <w:szCs w:val="24"/>
        </w:rPr>
        <w:t xml:space="preserve">, </w:t>
      </w:r>
      <w:hyperlink r:id="rId20">
        <w:r w:rsidRPr="00CF63FA">
          <w:rPr>
            <w:rFonts w:ascii="Times New Roman" w:hAnsi="Times New Roman" w:cs="Times New Roman"/>
            <w:color w:val="0000FF"/>
            <w:sz w:val="24"/>
            <w:szCs w:val="24"/>
          </w:rPr>
          <w:t>п. 1 ст. 1102</w:t>
        </w:r>
      </w:hyperlink>
      <w:r w:rsidRPr="00CF63FA">
        <w:rPr>
          <w:rFonts w:ascii="Times New Roman" w:hAnsi="Times New Roman" w:cs="Times New Roman"/>
          <w:sz w:val="24"/>
          <w:szCs w:val="24"/>
        </w:rPr>
        <w:t xml:space="preserve">, </w:t>
      </w:r>
      <w:hyperlink r:id="rId21">
        <w:r w:rsidRPr="00CF63FA">
          <w:rPr>
            <w:rFonts w:ascii="Times New Roman" w:hAnsi="Times New Roman" w:cs="Times New Roman"/>
            <w:color w:val="0000FF"/>
            <w:sz w:val="24"/>
            <w:szCs w:val="24"/>
          </w:rPr>
          <w:t>п. 3 ст. 1103</w:t>
        </w:r>
      </w:hyperlink>
      <w:r w:rsidRPr="00CF63FA">
        <w:rPr>
          <w:rFonts w:ascii="Times New Roman" w:hAnsi="Times New Roman" w:cs="Times New Roman"/>
          <w:sz w:val="24"/>
          <w:szCs w:val="24"/>
        </w:rPr>
        <w:t xml:space="preserve"> Гражданского кодекса Российской Федерации, </w:t>
      </w:r>
      <w:hyperlink r:id="rId22">
        <w:r w:rsidRPr="00CF63FA">
          <w:rPr>
            <w:rFonts w:ascii="Times New Roman" w:hAnsi="Times New Roman" w:cs="Times New Roman"/>
            <w:color w:val="0000FF"/>
            <w:sz w:val="24"/>
            <w:szCs w:val="24"/>
          </w:rPr>
          <w:t>ст. ст. 131</w:t>
        </w:r>
      </w:hyperlink>
      <w:r w:rsidRPr="00CF63FA">
        <w:rPr>
          <w:rFonts w:ascii="Times New Roman" w:hAnsi="Times New Roman" w:cs="Times New Roman"/>
          <w:sz w:val="24"/>
          <w:szCs w:val="24"/>
        </w:rPr>
        <w:t xml:space="preserve"> - </w:t>
      </w:r>
      <w:hyperlink r:id="rId23">
        <w:r w:rsidRPr="00CF63FA">
          <w:rPr>
            <w:rFonts w:ascii="Times New Roman" w:hAnsi="Times New Roman" w:cs="Times New Roman"/>
            <w:color w:val="0000FF"/>
            <w:sz w:val="24"/>
            <w:szCs w:val="24"/>
          </w:rPr>
          <w:t>132</w:t>
        </w:r>
      </w:hyperlink>
      <w:r w:rsidRPr="00CF63FA">
        <w:rPr>
          <w:rFonts w:ascii="Times New Roman" w:hAnsi="Times New Roman" w:cs="Times New Roman"/>
          <w:sz w:val="24"/>
          <w:szCs w:val="24"/>
        </w:rPr>
        <w:t xml:space="preserve"> Гражданского процессуального кодекса Российской Федерации, прошу:</w:t>
      </w:r>
      <w:proofErr w:type="gramEnd"/>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1. Расторгнуть договор купли-продажи от "__"__________ ____ г. N ________.</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2. Взыскать с Ответчика уплаченную Истцом сумму в </w:t>
      </w:r>
      <w:proofErr w:type="gramStart"/>
      <w:r w:rsidRPr="00CF63FA">
        <w:rPr>
          <w:rFonts w:ascii="Times New Roman" w:hAnsi="Times New Roman" w:cs="Times New Roman"/>
          <w:sz w:val="24"/>
          <w:szCs w:val="24"/>
        </w:rPr>
        <w:t>размере</w:t>
      </w:r>
      <w:proofErr w:type="gramEnd"/>
      <w:r w:rsidRPr="00CF63FA">
        <w:rPr>
          <w:rFonts w:ascii="Times New Roman" w:hAnsi="Times New Roman" w:cs="Times New Roman"/>
          <w:sz w:val="24"/>
          <w:szCs w:val="24"/>
        </w:rPr>
        <w:t xml:space="preserve"> _______________ (___________) рублей.</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Приложение:</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1. Копия договора купли-продажи от "__"__________ ___ г. N ____.</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2. Копия документов, подтверждающих уплату суммы в </w:t>
      </w:r>
      <w:proofErr w:type="gramStart"/>
      <w:r w:rsidRPr="00CF63FA">
        <w:rPr>
          <w:rFonts w:ascii="Times New Roman" w:hAnsi="Times New Roman" w:cs="Times New Roman"/>
          <w:sz w:val="24"/>
          <w:szCs w:val="24"/>
        </w:rPr>
        <w:t>размере</w:t>
      </w:r>
      <w:proofErr w:type="gramEnd"/>
      <w:r w:rsidRPr="00CF63FA">
        <w:rPr>
          <w:rFonts w:ascii="Times New Roman" w:hAnsi="Times New Roman" w:cs="Times New Roman"/>
          <w:sz w:val="24"/>
          <w:szCs w:val="24"/>
        </w:rPr>
        <w:t xml:space="preserve"> ________________ (_________________) рублей.</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3. Копии документов, подтверждающих доводы Истца.</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4. Копия требования (претензии) Истца от "___"________ ____ г. N ___ </w:t>
      </w:r>
      <w:hyperlink w:anchor="P89">
        <w:r w:rsidRPr="00CF63FA">
          <w:rPr>
            <w:rFonts w:ascii="Times New Roman" w:hAnsi="Times New Roman" w:cs="Times New Roman"/>
            <w:color w:val="0000FF"/>
            <w:sz w:val="24"/>
            <w:szCs w:val="24"/>
          </w:rPr>
          <w:t>&lt;5&gt;</w:t>
        </w:r>
      </w:hyperlink>
      <w:r w:rsidRPr="00CF63FA">
        <w:rPr>
          <w:rFonts w:ascii="Times New Roman" w:hAnsi="Times New Roman" w:cs="Times New Roman"/>
          <w:sz w:val="24"/>
          <w:szCs w:val="24"/>
        </w:rPr>
        <w:t>.</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5. Доказательства отказа Ответчика от удовлетворения требования (претензии) Истца </w:t>
      </w:r>
      <w:hyperlink w:anchor="P89">
        <w:r w:rsidRPr="00CF63FA">
          <w:rPr>
            <w:rFonts w:ascii="Times New Roman" w:hAnsi="Times New Roman" w:cs="Times New Roman"/>
            <w:color w:val="0000FF"/>
            <w:sz w:val="24"/>
            <w:szCs w:val="24"/>
          </w:rPr>
          <w:t>&lt;5&gt;</w:t>
        </w:r>
      </w:hyperlink>
      <w:r w:rsidRPr="00CF63FA">
        <w:rPr>
          <w:rFonts w:ascii="Times New Roman" w:hAnsi="Times New Roman" w:cs="Times New Roman"/>
          <w:sz w:val="24"/>
          <w:szCs w:val="24"/>
        </w:rPr>
        <w:t>.</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6. Документы, подтверждающие совершение действий, направленных на примирение (если такие документы имеются) </w:t>
      </w:r>
      <w:hyperlink w:anchor="P93">
        <w:r w:rsidRPr="00CF63FA">
          <w:rPr>
            <w:rFonts w:ascii="Times New Roman" w:hAnsi="Times New Roman" w:cs="Times New Roman"/>
            <w:color w:val="0000FF"/>
            <w:sz w:val="24"/>
            <w:szCs w:val="24"/>
          </w:rPr>
          <w:t>&lt;6&gt;</w:t>
        </w:r>
      </w:hyperlink>
      <w:r w:rsidRPr="00CF63FA">
        <w:rPr>
          <w:rFonts w:ascii="Times New Roman" w:hAnsi="Times New Roman" w:cs="Times New Roman"/>
          <w:sz w:val="24"/>
          <w:szCs w:val="24"/>
        </w:rPr>
        <w:t>.</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8.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от "___"__________ ____ г. N ___ </w:t>
      </w:r>
      <w:hyperlink w:anchor="P88">
        <w:r w:rsidRPr="00CF63FA">
          <w:rPr>
            <w:rFonts w:ascii="Times New Roman" w:hAnsi="Times New Roman" w:cs="Times New Roman"/>
            <w:color w:val="0000FF"/>
            <w:sz w:val="24"/>
            <w:szCs w:val="24"/>
          </w:rPr>
          <w:t>&lt;4&gt;</w:t>
        </w:r>
      </w:hyperlink>
      <w:r w:rsidRPr="00CF63FA">
        <w:rPr>
          <w:rFonts w:ascii="Times New Roman" w:hAnsi="Times New Roman" w:cs="Times New Roman"/>
          <w:sz w:val="24"/>
          <w:szCs w:val="24"/>
        </w:rPr>
        <w:t>.</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9. </w:t>
      </w:r>
      <w:proofErr w:type="gramStart"/>
      <w:r w:rsidRPr="00CF63FA">
        <w:rPr>
          <w:rFonts w:ascii="Times New Roman" w:hAnsi="Times New Roman" w:cs="Times New Roman"/>
          <w:sz w:val="24"/>
          <w:szCs w:val="24"/>
        </w:rPr>
        <w:t xml:space="preserve">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87">
        <w:r w:rsidRPr="00CF63FA">
          <w:rPr>
            <w:rFonts w:ascii="Times New Roman" w:hAnsi="Times New Roman" w:cs="Times New Roman"/>
            <w:color w:val="0000FF"/>
            <w:sz w:val="24"/>
            <w:szCs w:val="24"/>
          </w:rPr>
          <w:t>&lt;3&gt;</w:t>
        </w:r>
      </w:hyperlink>
      <w:r w:rsidRPr="00CF63FA">
        <w:rPr>
          <w:rFonts w:ascii="Times New Roman" w:hAnsi="Times New Roman" w:cs="Times New Roman"/>
          <w:sz w:val="24"/>
          <w:szCs w:val="24"/>
        </w:rPr>
        <w:t>.</w:t>
      </w:r>
      <w:proofErr w:type="gramEnd"/>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10. Документы, подтверждающие размер понесенных Истцом судебных расходов.</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11. Иные документы, подтверждающие обстоятельства, на которых Истец основывает свои требования.</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"__"___________ ____</w:t>
      </w:r>
      <w:r w:rsidR="00BE0334">
        <w:rPr>
          <w:rFonts w:ascii="Times New Roman" w:hAnsi="Times New Roman" w:cs="Times New Roman"/>
          <w:sz w:val="24"/>
          <w:szCs w:val="24"/>
        </w:rPr>
        <w:t>_____</w:t>
      </w:r>
      <w:bookmarkStart w:id="0" w:name="_GoBack"/>
      <w:bookmarkEnd w:id="0"/>
      <w:r w:rsidRPr="00CF63FA">
        <w:rPr>
          <w:rFonts w:ascii="Times New Roman" w:hAnsi="Times New Roman" w:cs="Times New Roman"/>
          <w:sz w:val="24"/>
          <w:szCs w:val="24"/>
        </w:rPr>
        <w:t xml:space="preserve"> г.</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Истец (представитель):</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___________________ (подпись) / ___________________ (Ф.И.О.)</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Информация для сведения:</w:t>
      </w:r>
    </w:p>
    <w:p w:rsidR="00CF63FA" w:rsidRPr="00CF63FA" w:rsidRDefault="00CF63FA" w:rsidP="00CF63FA">
      <w:pPr>
        <w:pStyle w:val="ConsPlusNormal"/>
        <w:ind w:firstLine="540"/>
        <w:jc w:val="both"/>
        <w:rPr>
          <w:rFonts w:ascii="Times New Roman" w:hAnsi="Times New Roman" w:cs="Times New Roman"/>
          <w:sz w:val="24"/>
          <w:szCs w:val="24"/>
        </w:rPr>
      </w:pPr>
      <w:bookmarkStart w:id="1" w:name="P85"/>
      <w:bookmarkEnd w:id="1"/>
      <w:r w:rsidRPr="00CF63FA">
        <w:rPr>
          <w:rFonts w:ascii="Times New Roman" w:hAnsi="Times New Roman" w:cs="Times New Roman"/>
          <w:sz w:val="24"/>
          <w:szCs w:val="24"/>
        </w:rPr>
        <w:t>&lt;1</w:t>
      </w:r>
      <w:proofErr w:type="gramStart"/>
      <w:r w:rsidRPr="00CF63FA">
        <w:rPr>
          <w:rFonts w:ascii="Times New Roman" w:hAnsi="Times New Roman" w:cs="Times New Roman"/>
          <w:sz w:val="24"/>
          <w:szCs w:val="24"/>
        </w:rPr>
        <w:t>&gt; О</w:t>
      </w:r>
      <w:proofErr w:type="gramEnd"/>
      <w:r w:rsidRPr="00CF63FA">
        <w:rPr>
          <w:rFonts w:ascii="Times New Roman" w:hAnsi="Times New Roman" w:cs="Times New Roman"/>
          <w:sz w:val="24"/>
          <w:szCs w:val="24"/>
        </w:rPr>
        <w:t xml:space="preserve"> разграничении подсудности гражданских дел между мировым судьей и районным судом см. </w:t>
      </w:r>
      <w:hyperlink r:id="rId24">
        <w:r w:rsidRPr="00CF63FA">
          <w:rPr>
            <w:rFonts w:ascii="Times New Roman" w:hAnsi="Times New Roman" w:cs="Times New Roman"/>
            <w:color w:val="0000FF"/>
            <w:sz w:val="24"/>
            <w:szCs w:val="24"/>
          </w:rPr>
          <w:t>ст. ст. 23</w:t>
        </w:r>
      </w:hyperlink>
      <w:r w:rsidRPr="00CF63FA">
        <w:rPr>
          <w:rFonts w:ascii="Times New Roman" w:hAnsi="Times New Roman" w:cs="Times New Roman"/>
          <w:sz w:val="24"/>
          <w:szCs w:val="24"/>
        </w:rPr>
        <w:t xml:space="preserve"> и </w:t>
      </w:r>
      <w:hyperlink r:id="rId25">
        <w:r w:rsidRPr="00CF63FA">
          <w:rPr>
            <w:rFonts w:ascii="Times New Roman" w:hAnsi="Times New Roman" w:cs="Times New Roman"/>
            <w:color w:val="0000FF"/>
            <w:sz w:val="24"/>
            <w:szCs w:val="24"/>
          </w:rPr>
          <w:t>24</w:t>
        </w:r>
      </w:hyperlink>
      <w:r w:rsidRPr="00CF63FA">
        <w:rPr>
          <w:rFonts w:ascii="Times New Roman" w:hAnsi="Times New Roman" w:cs="Times New Roman"/>
          <w:sz w:val="24"/>
          <w:szCs w:val="24"/>
        </w:rPr>
        <w:t xml:space="preserve"> Гражданского процессуального кодекса Российской Федерации.</w:t>
      </w:r>
    </w:p>
    <w:p w:rsidR="00CF63FA" w:rsidRPr="00CF63FA" w:rsidRDefault="00CF63FA" w:rsidP="00CF63FA">
      <w:pPr>
        <w:pStyle w:val="ConsPlusNormal"/>
        <w:ind w:firstLine="540"/>
        <w:jc w:val="both"/>
        <w:rPr>
          <w:rFonts w:ascii="Times New Roman" w:hAnsi="Times New Roman" w:cs="Times New Roman"/>
          <w:sz w:val="24"/>
          <w:szCs w:val="24"/>
        </w:rPr>
      </w:pPr>
      <w:bookmarkStart w:id="2" w:name="P86"/>
      <w:bookmarkEnd w:id="2"/>
      <w:r w:rsidRPr="00CF63FA">
        <w:rPr>
          <w:rFonts w:ascii="Times New Roman" w:hAnsi="Times New Roman" w:cs="Times New Roman"/>
          <w:sz w:val="24"/>
          <w:szCs w:val="24"/>
        </w:rPr>
        <w:t xml:space="preserve">&lt;2&gt; Перечень обязательных сведений об истце и ответчике, которые необходимо указать в исковом заявлении, см. в </w:t>
      </w:r>
      <w:hyperlink r:id="rId26">
        <w:r w:rsidRPr="00CF63FA">
          <w:rPr>
            <w:rFonts w:ascii="Times New Roman" w:hAnsi="Times New Roman" w:cs="Times New Roman"/>
            <w:color w:val="0000FF"/>
            <w:sz w:val="24"/>
            <w:szCs w:val="24"/>
          </w:rPr>
          <w:t>ч. 2 ст. 131</w:t>
        </w:r>
      </w:hyperlink>
      <w:r w:rsidRPr="00CF63FA">
        <w:rPr>
          <w:rFonts w:ascii="Times New Roman" w:hAnsi="Times New Roman" w:cs="Times New Roman"/>
          <w:sz w:val="24"/>
          <w:szCs w:val="24"/>
        </w:rPr>
        <w:t xml:space="preserve"> Гражданского процессуального кодекса Российской Федерации.</w:t>
      </w:r>
    </w:p>
    <w:p w:rsidR="00CF63FA" w:rsidRPr="00CF63FA" w:rsidRDefault="00CF63FA" w:rsidP="00CF63FA">
      <w:pPr>
        <w:pStyle w:val="ConsPlusNormal"/>
        <w:ind w:firstLine="540"/>
        <w:jc w:val="both"/>
        <w:rPr>
          <w:rFonts w:ascii="Times New Roman" w:hAnsi="Times New Roman" w:cs="Times New Roman"/>
          <w:sz w:val="24"/>
          <w:szCs w:val="24"/>
        </w:rPr>
      </w:pPr>
      <w:bookmarkStart w:id="3" w:name="P87"/>
      <w:bookmarkEnd w:id="3"/>
      <w:r w:rsidRPr="00CF63FA">
        <w:rPr>
          <w:rFonts w:ascii="Times New Roman" w:hAnsi="Times New Roman" w:cs="Times New Roman"/>
          <w:sz w:val="24"/>
          <w:szCs w:val="24"/>
        </w:rPr>
        <w:t>&lt;3</w:t>
      </w:r>
      <w:proofErr w:type="gramStart"/>
      <w:r w:rsidRPr="00CF63FA">
        <w:rPr>
          <w:rFonts w:ascii="Times New Roman" w:hAnsi="Times New Roman" w:cs="Times New Roman"/>
          <w:sz w:val="24"/>
          <w:szCs w:val="24"/>
        </w:rPr>
        <w:t>&gt; О</w:t>
      </w:r>
      <w:proofErr w:type="gramEnd"/>
      <w:r w:rsidRPr="00CF63FA">
        <w:rPr>
          <w:rFonts w:ascii="Times New Roman" w:hAnsi="Times New Roman" w:cs="Times New Roman"/>
          <w:sz w:val="24"/>
          <w:szCs w:val="24"/>
        </w:rPr>
        <w:t xml:space="preserve"> требованиях, предъявляемых к представителям и документам, удостоверяющим их полномочия, см. </w:t>
      </w:r>
      <w:hyperlink r:id="rId27">
        <w:r w:rsidRPr="00CF63FA">
          <w:rPr>
            <w:rFonts w:ascii="Times New Roman" w:hAnsi="Times New Roman" w:cs="Times New Roman"/>
            <w:color w:val="0000FF"/>
            <w:sz w:val="24"/>
            <w:szCs w:val="24"/>
          </w:rPr>
          <w:t>ст. ст. 49</w:t>
        </w:r>
      </w:hyperlink>
      <w:r w:rsidRPr="00CF63FA">
        <w:rPr>
          <w:rFonts w:ascii="Times New Roman" w:hAnsi="Times New Roman" w:cs="Times New Roman"/>
          <w:sz w:val="24"/>
          <w:szCs w:val="24"/>
        </w:rPr>
        <w:t xml:space="preserve"> - </w:t>
      </w:r>
      <w:hyperlink r:id="rId28">
        <w:r w:rsidRPr="00CF63FA">
          <w:rPr>
            <w:rFonts w:ascii="Times New Roman" w:hAnsi="Times New Roman" w:cs="Times New Roman"/>
            <w:color w:val="0000FF"/>
            <w:sz w:val="24"/>
            <w:szCs w:val="24"/>
          </w:rPr>
          <w:t>54</w:t>
        </w:r>
      </w:hyperlink>
      <w:r w:rsidRPr="00CF63FA">
        <w:rPr>
          <w:rFonts w:ascii="Times New Roman" w:hAnsi="Times New Roman" w:cs="Times New Roman"/>
          <w:sz w:val="24"/>
          <w:szCs w:val="24"/>
        </w:rPr>
        <w:t xml:space="preserve"> Гражданского процессуального кодекса Российской Федерации.</w:t>
      </w:r>
    </w:p>
    <w:p w:rsidR="00CF63FA" w:rsidRPr="00CF63FA" w:rsidRDefault="00CF63FA" w:rsidP="00CF63FA">
      <w:pPr>
        <w:pStyle w:val="ConsPlusNormal"/>
        <w:ind w:firstLine="540"/>
        <w:jc w:val="both"/>
        <w:rPr>
          <w:rFonts w:ascii="Times New Roman" w:hAnsi="Times New Roman" w:cs="Times New Roman"/>
          <w:sz w:val="24"/>
          <w:szCs w:val="24"/>
        </w:rPr>
      </w:pPr>
      <w:bookmarkStart w:id="4" w:name="P88"/>
      <w:bookmarkEnd w:id="4"/>
      <w:r w:rsidRPr="00CF63FA">
        <w:rPr>
          <w:rFonts w:ascii="Times New Roman" w:hAnsi="Times New Roman" w:cs="Times New Roman"/>
          <w:sz w:val="24"/>
          <w:szCs w:val="24"/>
        </w:rPr>
        <w:t xml:space="preserve">&lt;4&gt; Цена иска по искам о взыскании денежных средств, согласно </w:t>
      </w:r>
      <w:hyperlink r:id="rId29">
        <w:r w:rsidRPr="00CF63FA">
          <w:rPr>
            <w:rFonts w:ascii="Times New Roman" w:hAnsi="Times New Roman" w:cs="Times New Roman"/>
            <w:color w:val="0000FF"/>
            <w:sz w:val="24"/>
            <w:szCs w:val="24"/>
          </w:rPr>
          <w:t>п. 1 ч. 1 ст. 91</w:t>
        </w:r>
      </w:hyperlink>
      <w:r w:rsidRPr="00CF63FA">
        <w:rPr>
          <w:rFonts w:ascii="Times New Roman" w:hAnsi="Times New Roman" w:cs="Times New Roman"/>
          <w:sz w:val="24"/>
          <w:szCs w:val="24"/>
        </w:rPr>
        <w:t xml:space="preserve"> Гражданского процессуального кодекса Российской Федерации, определяется исходя из взыскиваемой денежной суммы.</w:t>
      </w:r>
    </w:p>
    <w:p w:rsidR="00CF63FA" w:rsidRPr="00CF63FA" w:rsidRDefault="00CF63FA" w:rsidP="00CF63FA">
      <w:pPr>
        <w:pStyle w:val="ConsPlusNormal"/>
        <w:ind w:firstLine="540"/>
        <w:jc w:val="both"/>
        <w:rPr>
          <w:rFonts w:ascii="Times New Roman" w:hAnsi="Times New Roman" w:cs="Times New Roman"/>
          <w:sz w:val="24"/>
          <w:szCs w:val="24"/>
        </w:rPr>
      </w:pPr>
      <w:bookmarkStart w:id="5" w:name="P89"/>
      <w:bookmarkEnd w:id="5"/>
      <w:r w:rsidRPr="00CF63FA">
        <w:rPr>
          <w:rFonts w:ascii="Times New Roman" w:hAnsi="Times New Roman" w:cs="Times New Roman"/>
          <w:sz w:val="24"/>
          <w:szCs w:val="24"/>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30">
        <w:proofErr w:type="spellStart"/>
        <w:r w:rsidRPr="00CF63FA">
          <w:rPr>
            <w:rFonts w:ascii="Times New Roman" w:hAnsi="Times New Roman" w:cs="Times New Roman"/>
            <w:color w:val="0000FF"/>
            <w:sz w:val="24"/>
            <w:szCs w:val="24"/>
          </w:rPr>
          <w:t>пп</w:t>
        </w:r>
        <w:proofErr w:type="spellEnd"/>
        <w:r w:rsidRPr="00CF63FA">
          <w:rPr>
            <w:rFonts w:ascii="Times New Roman" w:hAnsi="Times New Roman" w:cs="Times New Roman"/>
            <w:color w:val="0000FF"/>
            <w:sz w:val="24"/>
            <w:szCs w:val="24"/>
          </w:rPr>
          <w:t>. 1 п. 1 ст. 333.19</w:t>
        </w:r>
      </w:hyperlink>
      <w:r w:rsidRPr="00CF63FA">
        <w:rPr>
          <w:rFonts w:ascii="Times New Roman" w:hAnsi="Times New Roman" w:cs="Times New Roman"/>
          <w:sz w:val="24"/>
          <w:szCs w:val="24"/>
        </w:rPr>
        <w:t xml:space="preserve"> Налогового кодекса Российской </w:t>
      </w:r>
      <w:r w:rsidRPr="00CF63FA">
        <w:rPr>
          <w:rFonts w:ascii="Times New Roman" w:hAnsi="Times New Roman" w:cs="Times New Roman"/>
          <w:sz w:val="24"/>
          <w:szCs w:val="24"/>
        </w:rPr>
        <w:lastRenderedPageBreak/>
        <w:t>Федерации.</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Госпошлина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31">
        <w:proofErr w:type="spellStart"/>
        <w:r w:rsidRPr="00CF63FA">
          <w:rPr>
            <w:rFonts w:ascii="Times New Roman" w:hAnsi="Times New Roman" w:cs="Times New Roman"/>
            <w:color w:val="0000FF"/>
            <w:sz w:val="24"/>
            <w:szCs w:val="24"/>
          </w:rPr>
          <w:t>пп</w:t>
        </w:r>
        <w:proofErr w:type="spellEnd"/>
        <w:r w:rsidRPr="00CF63FA">
          <w:rPr>
            <w:rFonts w:ascii="Times New Roman" w:hAnsi="Times New Roman" w:cs="Times New Roman"/>
            <w:color w:val="0000FF"/>
            <w:sz w:val="24"/>
            <w:szCs w:val="24"/>
          </w:rPr>
          <w:t>. 3 п. 1 ст. 333.19</w:t>
        </w:r>
      </w:hyperlink>
      <w:r w:rsidRPr="00CF63FA">
        <w:rPr>
          <w:rFonts w:ascii="Times New Roman" w:hAnsi="Times New Roman" w:cs="Times New Roman"/>
          <w:sz w:val="24"/>
          <w:szCs w:val="24"/>
        </w:rPr>
        <w:t xml:space="preserve"> Налогового кодекса Российской Федерации.</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Согласно </w:t>
      </w:r>
      <w:hyperlink r:id="rId32">
        <w:proofErr w:type="spellStart"/>
        <w:r w:rsidRPr="00CF63FA">
          <w:rPr>
            <w:rFonts w:ascii="Times New Roman" w:hAnsi="Times New Roman" w:cs="Times New Roman"/>
            <w:color w:val="0000FF"/>
            <w:sz w:val="24"/>
            <w:szCs w:val="24"/>
          </w:rPr>
          <w:t>пп</w:t>
        </w:r>
        <w:proofErr w:type="spellEnd"/>
        <w:r w:rsidRPr="00CF63FA">
          <w:rPr>
            <w:rFonts w:ascii="Times New Roman" w:hAnsi="Times New Roman" w:cs="Times New Roman"/>
            <w:color w:val="0000FF"/>
            <w:sz w:val="24"/>
            <w:szCs w:val="24"/>
          </w:rPr>
          <w:t>. 1 п. 1 ст. 333.20</w:t>
        </w:r>
      </w:hyperlink>
      <w:r w:rsidRPr="00CF63FA">
        <w:rPr>
          <w:rFonts w:ascii="Times New Roman" w:hAnsi="Times New Roman" w:cs="Times New Roman"/>
          <w:sz w:val="24"/>
          <w:szCs w:val="24"/>
        </w:rPr>
        <w:t xml:space="preserve"> Налогового кодекса Российской Федерации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CF63FA" w:rsidRPr="00CF63FA" w:rsidRDefault="00CF63FA" w:rsidP="00CF63FA">
      <w:pPr>
        <w:pStyle w:val="ConsPlusNormal"/>
        <w:ind w:firstLine="540"/>
        <w:jc w:val="both"/>
        <w:rPr>
          <w:rFonts w:ascii="Times New Roman" w:hAnsi="Times New Roman" w:cs="Times New Roman"/>
          <w:sz w:val="24"/>
          <w:szCs w:val="24"/>
        </w:rPr>
      </w:pPr>
      <w:r w:rsidRPr="00CF63FA">
        <w:rPr>
          <w:rFonts w:ascii="Times New Roman" w:hAnsi="Times New Roman" w:cs="Times New Roman"/>
          <w:sz w:val="24"/>
          <w:szCs w:val="24"/>
        </w:rPr>
        <w:t xml:space="preserve">По вопросам, касающимся предоставления льгот по уплате госпошлины определенным категориям лиц, см. </w:t>
      </w:r>
      <w:hyperlink r:id="rId33">
        <w:r w:rsidRPr="00CF63FA">
          <w:rPr>
            <w:rFonts w:ascii="Times New Roman" w:hAnsi="Times New Roman" w:cs="Times New Roman"/>
            <w:color w:val="0000FF"/>
            <w:sz w:val="24"/>
            <w:szCs w:val="24"/>
          </w:rPr>
          <w:t>ст. 333.35</w:t>
        </w:r>
      </w:hyperlink>
      <w:r w:rsidRPr="00CF63FA">
        <w:rPr>
          <w:rFonts w:ascii="Times New Roman" w:hAnsi="Times New Roman" w:cs="Times New Roman"/>
          <w:sz w:val="24"/>
          <w:szCs w:val="24"/>
        </w:rPr>
        <w:t xml:space="preserve">, </w:t>
      </w:r>
      <w:hyperlink r:id="rId34">
        <w:r w:rsidRPr="00CF63FA">
          <w:rPr>
            <w:rFonts w:ascii="Times New Roman" w:hAnsi="Times New Roman" w:cs="Times New Roman"/>
            <w:color w:val="0000FF"/>
            <w:sz w:val="24"/>
            <w:szCs w:val="24"/>
          </w:rPr>
          <w:t>п. п. 2</w:t>
        </w:r>
      </w:hyperlink>
      <w:r w:rsidRPr="00CF63FA">
        <w:rPr>
          <w:rFonts w:ascii="Times New Roman" w:hAnsi="Times New Roman" w:cs="Times New Roman"/>
          <w:sz w:val="24"/>
          <w:szCs w:val="24"/>
        </w:rPr>
        <w:t xml:space="preserve"> и </w:t>
      </w:r>
      <w:hyperlink r:id="rId35">
        <w:r w:rsidRPr="00CF63FA">
          <w:rPr>
            <w:rFonts w:ascii="Times New Roman" w:hAnsi="Times New Roman" w:cs="Times New Roman"/>
            <w:color w:val="0000FF"/>
            <w:sz w:val="24"/>
            <w:szCs w:val="24"/>
          </w:rPr>
          <w:t>3 ст. 333.36</w:t>
        </w:r>
      </w:hyperlink>
      <w:r w:rsidRPr="00CF63FA">
        <w:rPr>
          <w:rFonts w:ascii="Times New Roman" w:hAnsi="Times New Roman" w:cs="Times New Roman"/>
          <w:sz w:val="24"/>
          <w:szCs w:val="24"/>
        </w:rPr>
        <w:t xml:space="preserve"> Налогового кодекса Российской Федерации.</w:t>
      </w:r>
    </w:p>
    <w:p w:rsidR="00CF63FA" w:rsidRPr="00CF63FA" w:rsidRDefault="00CF63FA" w:rsidP="00CF63FA">
      <w:pPr>
        <w:pStyle w:val="ConsPlusNormal"/>
        <w:ind w:firstLine="540"/>
        <w:jc w:val="both"/>
        <w:rPr>
          <w:rFonts w:ascii="Times New Roman" w:hAnsi="Times New Roman" w:cs="Times New Roman"/>
          <w:sz w:val="24"/>
          <w:szCs w:val="24"/>
        </w:rPr>
      </w:pPr>
      <w:bookmarkStart w:id="6" w:name="P93"/>
      <w:bookmarkEnd w:id="6"/>
      <w:r w:rsidRPr="00CF63FA">
        <w:rPr>
          <w:rFonts w:ascii="Times New Roman" w:hAnsi="Times New Roman" w:cs="Times New Roman"/>
          <w:sz w:val="24"/>
          <w:szCs w:val="24"/>
        </w:rPr>
        <w:t xml:space="preserve">&lt;6&gt; Согласно </w:t>
      </w:r>
      <w:hyperlink r:id="rId36">
        <w:r w:rsidRPr="00CF63FA">
          <w:rPr>
            <w:rFonts w:ascii="Times New Roman" w:hAnsi="Times New Roman" w:cs="Times New Roman"/>
            <w:color w:val="0000FF"/>
            <w:sz w:val="24"/>
            <w:szCs w:val="24"/>
          </w:rPr>
          <w:t>п. 3 ст. 132</w:t>
        </w:r>
      </w:hyperlink>
      <w:r w:rsidRPr="00CF63FA">
        <w:rPr>
          <w:rFonts w:ascii="Times New Roman" w:hAnsi="Times New Roman" w:cs="Times New Roman"/>
          <w:sz w:val="24"/>
          <w:szCs w:val="24"/>
        </w:rPr>
        <w:t xml:space="preserve"> Гражданского процессуального кодекса Российской Федерации к исковому заявлению прилагаются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ind w:firstLine="540"/>
        <w:jc w:val="both"/>
        <w:rPr>
          <w:rFonts w:ascii="Times New Roman" w:hAnsi="Times New Roman" w:cs="Times New Roman"/>
          <w:sz w:val="24"/>
          <w:szCs w:val="24"/>
        </w:rPr>
      </w:pPr>
    </w:p>
    <w:p w:rsidR="00CF63FA" w:rsidRPr="00CF63FA" w:rsidRDefault="00CF63FA" w:rsidP="00CF63FA">
      <w:pPr>
        <w:pStyle w:val="ConsPlusNormal"/>
        <w:pBdr>
          <w:bottom w:val="single" w:sz="6" w:space="0" w:color="auto"/>
        </w:pBdr>
        <w:spacing w:after="100"/>
        <w:jc w:val="both"/>
        <w:rPr>
          <w:rFonts w:ascii="Times New Roman" w:hAnsi="Times New Roman" w:cs="Times New Roman"/>
          <w:sz w:val="24"/>
          <w:szCs w:val="24"/>
        </w:rPr>
      </w:pPr>
    </w:p>
    <w:p w:rsidR="008A4A6A" w:rsidRPr="00CF63FA" w:rsidRDefault="008A4A6A" w:rsidP="00CF63FA">
      <w:pPr>
        <w:rPr>
          <w:rFonts w:ascii="Times New Roman" w:hAnsi="Times New Roman" w:cs="Times New Roman"/>
          <w:sz w:val="24"/>
          <w:szCs w:val="24"/>
        </w:rPr>
      </w:pPr>
    </w:p>
    <w:sectPr w:rsidR="008A4A6A" w:rsidRPr="00CF63FA" w:rsidSect="00BF0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FA"/>
    <w:rsid w:val="000B7133"/>
    <w:rsid w:val="008A4A6A"/>
    <w:rsid w:val="00BE0334"/>
    <w:rsid w:val="00C65244"/>
    <w:rsid w:val="00CF63FA"/>
    <w:rsid w:val="00E70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3FA"/>
    <w:pPr>
      <w:widowControl w:val="0"/>
      <w:autoSpaceDE w:val="0"/>
      <w:autoSpaceDN w:val="0"/>
      <w:spacing w:after="0" w:line="240" w:lineRule="auto"/>
    </w:pPr>
    <w:rPr>
      <w:rFonts w:ascii="Calibri" w:hAnsi="Calibri" w:cs="Calibri"/>
    </w:rPr>
  </w:style>
  <w:style w:type="paragraph" w:customStyle="1" w:styleId="ConsPlusTitlePage">
    <w:name w:val="ConsPlusTitlePage"/>
    <w:rsid w:val="00CF63FA"/>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CF63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63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3FA"/>
    <w:pPr>
      <w:widowControl w:val="0"/>
      <w:autoSpaceDE w:val="0"/>
      <w:autoSpaceDN w:val="0"/>
      <w:spacing w:after="0" w:line="240" w:lineRule="auto"/>
    </w:pPr>
    <w:rPr>
      <w:rFonts w:ascii="Calibri" w:hAnsi="Calibri" w:cs="Calibri"/>
    </w:rPr>
  </w:style>
  <w:style w:type="paragraph" w:customStyle="1" w:styleId="ConsPlusTitlePage">
    <w:name w:val="ConsPlusTitlePage"/>
    <w:rsid w:val="00CF63FA"/>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CF63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6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2F47F3AA6B5CB600E4B1452F2A6BC7BC6AD2F88D7E6C104B6BFF6428C1C7E6AAA2F27ABCA6450E3F6F0F49BCT9P9M" TargetMode="External"/><Relationship Id="rId13" Type="http://schemas.openxmlformats.org/officeDocument/2006/relationships/hyperlink" Target="consultantplus://offline/ref=162F47F3AA6B5CB600E4B1452F2A6BC7BB6CDDF9897C6C104B6BFF6428C1C7E6B8A2AA76BEA45C09367A5918FACF6F67A0AE3EA47E25CFA4T7PCM" TargetMode="External"/><Relationship Id="rId18" Type="http://schemas.openxmlformats.org/officeDocument/2006/relationships/hyperlink" Target="consultantplus://offline/ref=162F47F3AA6B5CB600E4B1452F2A6BC7BC6AD2F88D7E6C104B6BFF6428C1C7E6B8A2AA76BEAE5E0C35255C0DEB976065BEB03FBB6227CDTAP5M" TargetMode="External"/><Relationship Id="rId26" Type="http://schemas.openxmlformats.org/officeDocument/2006/relationships/hyperlink" Target="consultantplus://offline/ref=162F47F3AA6B5CB600E4B1452F2A6BC7BC68DCF98E706C104B6BFF6428C1C7E6B8A2AA76BEA65D0D3E7A5918FACF6F67A0AE3EA47E25CFA4T7PCM" TargetMode="External"/><Relationship Id="rId3" Type="http://schemas.openxmlformats.org/officeDocument/2006/relationships/settings" Target="settings.xml"/><Relationship Id="rId21" Type="http://schemas.openxmlformats.org/officeDocument/2006/relationships/hyperlink" Target="consultantplus://offline/ref=162F47F3AA6B5CB600E4B1452F2A6BC7BB6CDDF9897C6C104B6BFF6428C1C7E6B8A2AA76BEA45C09367A5918FACF6F67A0AE3EA47E25CFA4T7PCM" TargetMode="External"/><Relationship Id="rId34" Type="http://schemas.openxmlformats.org/officeDocument/2006/relationships/hyperlink" Target="consultantplus://offline/ref=162F47F3AA6B5CB600E4B1452F2A6BC7BC6BD8FB8C716C104B6BFF6428C1C7E6B8A2AA76BFA05F0F35255C0DEB976065BEB03FBB6227CDTAP5M" TargetMode="External"/><Relationship Id="rId7" Type="http://schemas.openxmlformats.org/officeDocument/2006/relationships/hyperlink" Target="consultantplus://offline/ref=162F47F3AA6B5CB600E4B1452F2A6BC7BC6AD2F88D7E6C104B6BFF6428C1C7E6B8A2AA76BEA45A0C367A5918FACF6F67A0AE3EA47E25CFA4T7PCM" TargetMode="External"/><Relationship Id="rId12" Type="http://schemas.openxmlformats.org/officeDocument/2006/relationships/hyperlink" Target="consultantplus://offline/ref=162F47F3AA6B5CB600E4B1452F2A6BC7BB6CDDF9897C6C104B6BFF6428C1C7E6B8A2AA76BEA45C073D7A5918FACF6F67A0AE3EA47E25CFA4T7PCM" TargetMode="External"/><Relationship Id="rId17" Type="http://schemas.openxmlformats.org/officeDocument/2006/relationships/hyperlink" Target="consultantplus://offline/ref=162F47F3AA6B5CB600E4B1452F2A6BC7BC6AD2F88D7E6C104B6BFF6428C1C7E6B8A2AA76BEA45A0A3B7A5918FACF6F67A0AE3EA47E25CFA4T7PCM" TargetMode="External"/><Relationship Id="rId25" Type="http://schemas.openxmlformats.org/officeDocument/2006/relationships/hyperlink" Target="consultantplus://offline/ref=162F47F3AA6B5CB600E4B1452F2A6BC7BC68DCF98E706C104B6BFF6428C1C7E6B8A2AA76BEA65A0C3C7A5918FACF6F67A0AE3EA47E25CFA4T7PCM" TargetMode="External"/><Relationship Id="rId33" Type="http://schemas.openxmlformats.org/officeDocument/2006/relationships/hyperlink" Target="consultantplus://offline/ref=162F47F3AA6B5CB600E4B1452F2A6BC7BC6BD8FB8C716C104B6BFF6428C1C7E6B8A2AA76BCA45E056A20491CB398627BA0B120A76025TCPCM"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62F47F3AA6B5CB600E4B1452F2A6BC7BC6AD2F88D7E6C104B6BFF6428C1C7E6B8A2AA76BEA45A0C367A5918FACF6F67A0AE3EA47E25CFA4T7PCM" TargetMode="External"/><Relationship Id="rId20" Type="http://schemas.openxmlformats.org/officeDocument/2006/relationships/hyperlink" Target="consultantplus://offline/ref=162F47F3AA6B5CB600E4B1452F2A6BC7BB6CDDF9897C6C104B6BFF6428C1C7E6B8A2AA76BEA45C093C7A5918FACF6F67A0AE3EA47E25CFA4T7PCM" TargetMode="External"/><Relationship Id="rId29" Type="http://schemas.openxmlformats.org/officeDocument/2006/relationships/hyperlink" Target="consultantplus://offline/ref=162F47F3AA6B5CB600E4B1452F2A6BC7BC68DCF98E706C104B6BFF6428C1C7E6B8A2AA76BEA65F0C397A5918FACF6F67A0AE3EA47E25CFA4T7PCM" TargetMode="External"/><Relationship Id="rId1" Type="http://schemas.openxmlformats.org/officeDocument/2006/relationships/styles" Target="styles.xml"/><Relationship Id="rId6" Type="http://schemas.openxmlformats.org/officeDocument/2006/relationships/hyperlink" Target="consultantplus://offline/ref=162F47F3AA6B5CB600E4B1452F2A6BC7BB6CDDF9897C6C104B6BFF6428C1C7E6B8A2AA76BEA65B0F3F7A5918FACF6F67A0AE3EA47E25CFA4T7PCM" TargetMode="External"/><Relationship Id="rId11" Type="http://schemas.openxmlformats.org/officeDocument/2006/relationships/hyperlink" Target="consultantplus://offline/ref=162F47F3AA6B5CB600E4B1452F2A6BC7BB6CDDF9897C6C104B6BFF6428C1C7E6B8A2AA76BEA45C093C7A5918FACF6F67A0AE3EA47E25CFA4T7PCM" TargetMode="External"/><Relationship Id="rId24" Type="http://schemas.openxmlformats.org/officeDocument/2006/relationships/hyperlink" Target="consultantplus://offline/ref=162F47F3AA6B5CB600E4B1452F2A6BC7BC68DCF98E706C104B6BFF6428C1C7E6B8A2AA76BEA65A0F3E7A5918FACF6F67A0AE3EA47E25CFA4T7PCM" TargetMode="External"/><Relationship Id="rId32" Type="http://schemas.openxmlformats.org/officeDocument/2006/relationships/hyperlink" Target="consultantplus://offline/ref=162F47F3AA6B5CB600E4B1452F2A6BC7BC6BD8FB8C716C104B6BFF6428C1C7E6B8A2AA76BFA0590635255C0DEB976065BEB03FBB6227CDTAP5M" TargetMode="External"/><Relationship Id="rId37" Type="http://schemas.openxmlformats.org/officeDocument/2006/relationships/fontTable" Target="fontTable.xml"/><Relationship Id="rId5" Type="http://schemas.openxmlformats.org/officeDocument/2006/relationships/hyperlink" Target="consultantplus://offline/ref=162F47F3AA6B5CB600E4B1452F2A6BC7BB6CDDF9897C6C104B6BFF6428C1C7E6AAA2F27ABCA6450E3F6F0F49BCT9P9M" TargetMode="External"/><Relationship Id="rId15" Type="http://schemas.openxmlformats.org/officeDocument/2006/relationships/hyperlink" Target="consultantplus://offline/ref=162F47F3AA6B5CB600E4B1452F2A6BC7BC6AD2F88D7E6C104B6BFF6428C1C7E6B8A2AA76BEA45A0A3B7A5918FACF6F67A0AE3EA47E25CFA4T7PCM" TargetMode="External"/><Relationship Id="rId23" Type="http://schemas.openxmlformats.org/officeDocument/2006/relationships/hyperlink" Target="consultantplus://offline/ref=162F47F3AA6B5CB600E4B1452F2A6BC7BC68DCF98E706C104B6BFF6428C1C7E6B8A2AA76BCA15A056A20491CB398627BA0B120A76025TCPCM" TargetMode="External"/><Relationship Id="rId28" Type="http://schemas.openxmlformats.org/officeDocument/2006/relationships/hyperlink" Target="consultantplus://offline/ref=162F47F3AA6B5CB600E4B1452F2A6BC7BC68DCF98E706C104B6BFF6428C1C7E6B8A2AA76BEA6590B3D7A5918FACF6F67A0AE3EA47E25CFA4T7PCM" TargetMode="External"/><Relationship Id="rId36" Type="http://schemas.openxmlformats.org/officeDocument/2006/relationships/hyperlink" Target="consultantplus://offline/ref=162F47F3AA6B5CB600E4B1452F2A6BC7BC68DCF98E706C104B6BFF6428C1C7E6B8A2AA76BCA15E056A20491CB398627BA0B120A76025TCPCM" TargetMode="External"/><Relationship Id="rId10" Type="http://schemas.openxmlformats.org/officeDocument/2006/relationships/hyperlink" Target="consultantplus://offline/ref=162F47F3AA6B5CB600E4B1452F2A6BC7BB6CDDF9897C6C104B6BFF6428C1C7E6B8A2AA76BEA45C093E7A5918FACF6F67A0AE3EA47E25CFA4T7PCM" TargetMode="External"/><Relationship Id="rId19" Type="http://schemas.openxmlformats.org/officeDocument/2006/relationships/hyperlink" Target="consultantplus://offline/ref=162F47F3AA6B5CB600E4B1452F2A6BC7BB6CDDF9897C6C104B6BFF6428C1C7E6B8A2AA76BEA65B0F3F7A5918FACF6F67A0AE3EA47E25CFA4T7PCM" TargetMode="External"/><Relationship Id="rId31" Type="http://schemas.openxmlformats.org/officeDocument/2006/relationships/hyperlink" Target="consultantplus://offline/ref=162F47F3AA6B5CB600E4B1452F2A6BC7BC6BD8FB8C716C104B6BFF6428C1C7E6B8A2AA72BFA259056A20491CB398627BA0B120A76025TCPCM" TargetMode="External"/><Relationship Id="rId4" Type="http://schemas.openxmlformats.org/officeDocument/2006/relationships/webSettings" Target="webSettings.xml"/><Relationship Id="rId9" Type="http://schemas.openxmlformats.org/officeDocument/2006/relationships/hyperlink" Target="consultantplus://offline/ref=162F47F3AA6B5CB600E4B1452F2A6BC7BC6AD2F88D7E6C104B6BFF6428C1C7E6B8A2AA76BEAE5E0C35255C0DEB976065BEB03FBB6227CDTAP5M" TargetMode="External"/><Relationship Id="rId14" Type="http://schemas.openxmlformats.org/officeDocument/2006/relationships/hyperlink" Target="consultantplus://offline/ref=162F47F3AA6B5CB600E4B1452F2A6BC7BB6CDDF9897C6C104B6BFF6428C1C7E6B8A2AA76BEA45C093E7A5918FACF6F67A0AE3EA47E25CFA4T7PCM" TargetMode="External"/><Relationship Id="rId22" Type="http://schemas.openxmlformats.org/officeDocument/2006/relationships/hyperlink" Target="consultantplus://offline/ref=162F47F3AA6B5CB600E4B1452F2A6BC7BC68DCF98E706C104B6BFF6428C1C7E6B8A2AA76BEA65D0C367A5918FACF6F67A0AE3EA47E25CFA4T7PCM" TargetMode="External"/><Relationship Id="rId27" Type="http://schemas.openxmlformats.org/officeDocument/2006/relationships/hyperlink" Target="consultantplus://offline/ref=162F47F3AA6B5CB600E4B1452F2A6BC7BC68DCF98E706C104B6BFF6428C1C7E6B8A2AA76BCA653056A20491CB398627BA0B120A76025TCPCM" TargetMode="External"/><Relationship Id="rId30" Type="http://schemas.openxmlformats.org/officeDocument/2006/relationships/hyperlink" Target="consultantplus://offline/ref=162F47F3AA6B5CB600E4B1452F2A6BC7BC6BD8FB8C716C104B6BFF6428C1C7E6B8A2AA76BCA1520F35255C0DEB976065BEB03FBB6227CDTAP5M" TargetMode="External"/><Relationship Id="rId35" Type="http://schemas.openxmlformats.org/officeDocument/2006/relationships/hyperlink" Target="consultantplus://offline/ref=162F47F3AA6B5CB600E4B1452F2A6BC7BC6BD8FB8C716C104B6BFF6428C1C7E6B8A2AA76BFA05F0935255C0DEB976065BEB03FBB6227CDTAP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2276</Words>
  <Characters>12974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user</cp:lastModifiedBy>
  <cp:revision>4</cp:revision>
  <cp:lastPrinted>2023-01-20T12:16:00Z</cp:lastPrinted>
  <dcterms:created xsi:type="dcterms:W3CDTF">2026-04-22T06:45:00Z</dcterms:created>
  <dcterms:modified xsi:type="dcterms:W3CDTF">2026-04-27T10:59:00Z</dcterms:modified>
</cp:coreProperties>
</file>