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В </w:t>
      </w:r>
      <w:r w:rsidR="00831BFA">
        <w:rPr>
          <w:rFonts w:ascii="Times New Roman" w:hAnsi="Times New Roman" w:cs="Times New Roman"/>
          <w:sz w:val="24"/>
          <w:szCs w:val="24"/>
        </w:rPr>
        <w:t>Когалымский</w:t>
      </w:r>
      <w:r w:rsidRPr="00555EB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7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464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Истец: ___________________</w:t>
      </w:r>
      <w:r w:rsidR="00BC5464">
        <w:rPr>
          <w:rFonts w:ascii="Times New Roman" w:hAnsi="Times New Roman" w:cs="Times New Roman"/>
          <w:sz w:val="24"/>
          <w:szCs w:val="24"/>
        </w:rPr>
        <w:t>________________________</w:t>
      </w:r>
      <w:r w:rsidRPr="00555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(Ф.И.О. залогодателя) </w:t>
      </w:r>
      <w:hyperlink w:anchor="P6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телефон: ______________, факс: 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дата и место рождения: 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 </w:t>
      </w:r>
      <w:hyperlink w:anchor="P69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телефон: __________________, факс: 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5464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Ответчик: _______</w:t>
      </w:r>
      <w:r w:rsidR="00BC5464">
        <w:rPr>
          <w:rFonts w:ascii="Times New Roman" w:hAnsi="Times New Roman" w:cs="Times New Roman"/>
          <w:sz w:val="24"/>
          <w:szCs w:val="24"/>
        </w:rPr>
        <w:t>__________________________________</w:t>
      </w:r>
      <w:bookmarkStart w:id="0" w:name="_GoBack"/>
      <w:bookmarkEnd w:id="0"/>
      <w:r w:rsidRPr="00555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(наименование залогодержателя) </w:t>
      </w:r>
      <w:hyperlink w:anchor="P6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ИНН: ____________, ОГРН: ___________ (если известны)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Госпошлина: _____________________________ рублей </w:t>
      </w:r>
      <w:hyperlink w:anchor="P70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BF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555EBF" w:rsidRPr="00555EBF" w:rsidRDefault="00555EBF" w:rsidP="00555E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BF">
        <w:rPr>
          <w:rFonts w:ascii="Times New Roman" w:hAnsi="Times New Roman" w:cs="Times New Roman"/>
          <w:b/>
          <w:sz w:val="24"/>
          <w:szCs w:val="24"/>
        </w:rPr>
        <w:t>о прекращении залога и погашении регистрационной записи</w:t>
      </w:r>
    </w:p>
    <w:p w:rsidR="00555EBF" w:rsidRPr="00555EBF" w:rsidRDefault="00555EBF" w:rsidP="00555E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EBF">
        <w:rPr>
          <w:rFonts w:ascii="Times New Roman" w:hAnsi="Times New Roman" w:cs="Times New Roman"/>
          <w:b/>
          <w:sz w:val="24"/>
          <w:szCs w:val="24"/>
        </w:rPr>
        <w:t>об ипотеке квартиры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"___"________ ____ г. между истцом и ____________ был заключен Договор об ипотеке N _____ (далее - Договор об ипотеке). Договор об ипотеке обеспечивает следующее обязательство: _____________ по договору купли-продажи от "___"__________ ___ г. N ___ на общую сумму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 _____ (________) 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По договору купли-продажи истец приобрел в собственность квартиру общей площадью __________ кв. м, кадастровый N _____________, расположенную по адресу: ___________________________________.</w:t>
      </w:r>
      <w:proofErr w:type="gramEnd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п. _____ договора купли-продажи стоимость квартиры составляет __________ (__________) рублей и оплата производится частями: __________ (__________) рублей в момент подписания договора купли-продажи, оставшаяся сумма в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__________ (__________) рублей в течение ________ (_________) рабочих дней с момента государственной регистрации Договора об ипотеке в установленном законом порядке.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купли-продажи истцом полностью выплачен ответчику первоначальный взнос в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__________ (__________) рублей, что подтверждается ________________________.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"___"________ ___ г. была произведена государственная регистрация договора об ипотеке, что подтверждается записью в Едином государственном реестре недвижимости от "__"___________ ____ г. N _____ (</w:t>
      </w:r>
      <w:hyperlink r:id="rId5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от "___"__________ ____ г. N _____).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"__"________ ___ г. истец полностью выплатил оставшуюся сумму в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_______ (__________) рублей, что подтверждается ____________________________________.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6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1 п. 1 ст. 352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залог прекращается с прекращением обеспеченного залогом обязательства.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2 п. 2 ст. 352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залогодатель вправе требовать от залогодержателя совершения всех необходимых действий, направленных на внесение записи о прекращении залога (</w:t>
      </w:r>
      <w:hyperlink r:id="rId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339.1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2 п. 4 ст. 339.1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 случае изменения или прекращения залога, в отношении которого зарегистрировано уведомление о залоге, залогодержатель обязан направить в порядке, установленном законодательством о нотариате, уведомление об изменении залога или об исключении 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о залоге в течение трех рабочих дней с момента, когда он узнал или должен был узнать об изменении или о прекращении залога. В случаях, предусмотренных законодательством о нотариате, уведомление об изменении залога или об исключении сведений о залоге направляет иное указанное в законе лицо.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0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п. 1 ст. 408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надлежащее исполнение прекращает обязательство.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1 п. 1 ст. 11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 государственная регистрация договора об ипотеке (в случае, если федеральным законом установлено требование о государственной регистрации договора об ипотеке) является основанием для внесения в Единый государственный реестр недвижимости записи об ипотеке.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п. 1 ст. 77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 жилое помещение, приобретенное либо построенное полностью или частично с использованием кредитных средств банка или иной кредитной организации либо средств целевого займа, предоставленного другим юридическим лицом на приобретение или строительство указанного жилого помещения, находится в залоге с момента государственной регистрации ипотеки в Едином государственном реестре недвижимости.</w:t>
      </w:r>
      <w:proofErr w:type="gramEnd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Свои обязательства перед ответчиком по договору купли-продажи истец выполнил в полном объеме. Однако ответчик уклоняется от подачи совместного заявления о погашении регистрационной записи об ипотеке квартиры, что подтверждается ___________________________________.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EB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7 п. 1 ст. 25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недвижимости)", если иное не предусмотрено федеральным законом или </w:t>
      </w:r>
      <w:hyperlink r:id="rId14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25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недвижимости)", регистрационная запись об ипотеке погашается в течение трех рабочих дней с момента поступления в орган регистрации совместного заявления залогодателя и залогодержателя.</w:t>
      </w:r>
      <w:proofErr w:type="gramEnd"/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Поскольку договор купли-продажи квартиры полностью исполнен, деньги за объект недвижимости ответчику переданы, тем самым обязательство, обеспеченное ипотекой, исполнено в полном объеме, что в силу закона является основанием для прекращения данной ипотеки.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В связи с указанным истец до настоящего времени не имеет возможности в одностороннем порядке снять обременение с принадлежащей ему на праве собственности квартиры, что послужило основанием для обращения с настоящим исковым заявлением.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5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339.1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352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408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11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25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77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Федерального закона от 16.07.1998 N 102-ФЗ "Об ипотеке (залоге недвижимости)", </w:t>
      </w:r>
      <w:hyperlink r:id="rId21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1. Прекратить обременение в виде ипотеки в отношении квартиры общей площадью _______ кв. м, кадастровый номер ______________, расположенной по адресу: _________________.</w:t>
      </w:r>
    </w:p>
    <w:p w:rsid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773" w:rsidRPr="00555EBF" w:rsidRDefault="00B33773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Приложение: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1. Копия договора купли-продажи квартиры от "__"___________ ____ г. N 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2. Договор об ипотеке от "___"________ ____ г. N 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3. </w:t>
      </w:r>
      <w:hyperlink r:id="rId23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Выписка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 праве собственности ответчика на квартиру от "__"__________ ___ г. N ______.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4. Копии документов, подтверждающих произведенную оплату по договору купли-продажи.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 xml:space="preserve">7. Доверенность представителя от "___"________ ____ г. N ___ или иной документ, удостоверяющий полномочия представителя истца (если исковое заявление подается представителем) </w:t>
      </w:r>
      <w:hyperlink w:anchor="P69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55EBF">
        <w:rPr>
          <w:rFonts w:ascii="Times New Roman" w:hAnsi="Times New Roman" w:cs="Times New Roman"/>
          <w:sz w:val="24"/>
          <w:szCs w:val="24"/>
        </w:rPr>
        <w:t>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"___"________ ____ г.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EB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7"/>
      <w:bookmarkEnd w:id="1"/>
      <w:r w:rsidRPr="00555EBF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</w:t>
      </w:r>
      <w:hyperlink r:id="rId24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555EBF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9"/>
      <w:bookmarkEnd w:id="3"/>
      <w:r w:rsidRPr="00555EBF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555EBF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555EBF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27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555EBF">
        <w:rPr>
          <w:rFonts w:ascii="Times New Roman" w:hAnsi="Times New Roman" w:cs="Times New Roman"/>
          <w:sz w:val="24"/>
          <w:szCs w:val="24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9">
        <w:proofErr w:type="spellStart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555EBF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555EB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EBF" w:rsidRPr="00555EBF" w:rsidRDefault="00555EBF" w:rsidP="00555EB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B58AE" w:rsidRPr="00555EBF" w:rsidRDefault="007B58AE" w:rsidP="00555EBF">
      <w:pPr>
        <w:rPr>
          <w:rFonts w:ascii="Times New Roman" w:hAnsi="Times New Roman" w:cs="Times New Roman"/>
          <w:sz w:val="24"/>
          <w:szCs w:val="24"/>
        </w:rPr>
      </w:pPr>
    </w:p>
    <w:sectPr w:rsidR="007B58AE" w:rsidRPr="00555EBF" w:rsidSect="00DA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F"/>
    <w:rsid w:val="000B7133"/>
    <w:rsid w:val="00555EBF"/>
    <w:rsid w:val="007B58AE"/>
    <w:rsid w:val="00831BFA"/>
    <w:rsid w:val="00B33773"/>
    <w:rsid w:val="00BC5464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B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55EB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B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55EB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3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306DC85CB34E181D1303CDB836AF18BDA2CDDB3EB7FC4598D789D7C68A95846D881979B98C85ED3DCD535564286FFAE9DB36F3FWCl2E" TargetMode="External"/><Relationship Id="rId13" Type="http://schemas.openxmlformats.org/officeDocument/2006/relationships/hyperlink" Target="consultantplus://offline/ref=980306DC85CB34E181D1303CDB836AF18BD92DD8B2EB7FC4598D789D7C68A95846D88195989BC85ED3DCD535564286FFAE9DB36F3FWCl2E" TargetMode="External"/><Relationship Id="rId18" Type="http://schemas.openxmlformats.org/officeDocument/2006/relationships/hyperlink" Target="consultantplus://offline/ref=980306DC85CB34E181D1303CDB836AF18BD92DD8B2EB7FC4598D789D7C68A95846D881919C9AC30D8493D469101395FDAB9DB16E23C36378WCl1E" TargetMode="External"/><Relationship Id="rId26" Type="http://schemas.openxmlformats.org/officeDocument/2006/relationships/hyperlink" Target="consultantplus://offline/ref=980306DC85CB34E181D1303CDB836AF18BD822DCB0E57FC4598D789D7C68A95846D88191959BC101D6C9C46D59449CE1AF82AF6D3DC3W6l0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0306DC85CB34E181D1303CDB836AF18BD822DCB0E57FC4598D789D7C68A95846D881919C9AC5088A93D469101395FDAB9DB16E23C36378WCl1E" TargetMode="External"/><Relationship Id="rId7" Type="http://schemas.openxmlformats.org/officeDocument/2006/relationships/hyperlink" Target="consultantplus://offline/ref=980306DC85CB34E181D1303CDB836AF18BDA2CDDB3EB7FC4598D789D7C68A95846D88199989AC85ED3DCD535564286FFAE9DB36F3FWCl2E" TargetMode="External"/><Relationship Id="rId12" Type="http://schemas.openxmlformats.org/officeDocument/2006/relationships/hyperlink" Target="consultantplus://offline/ref=980306DC85CB34E181D1303CDB836AF18BD92DD8B2EB7FC4598D789D7C68A95846D881949C9BC85ED3DCD535564286FFAE9DB36F3FWCl2E" TargetMode="External"/><Relationship Id="rId17" Type="http://schemas.openxmlformats.org/officeDocument/2006/relationships/hyperlink" Target="consultantplus://offline/ref=980306DC85CB34E181D1303CDB836AF18BDA2CDDB3EB7FC4598D789D7C68A95846D881919C9BCA0E8693D469101395FDAB9DB16E23C36378WCl1E" TargetMode="External"/><Relationship Id="rId25" Type="http://schemas.openxmlformats.org/officeDocument/2006/relationships/hyperlink" Target="consultantplus://offline/ref=980306DC85CB34E181D1303CDB836AF18BD822DCB0E57FC4598D789D7C68A95846D881919C9AC2088093D469101395FDAB9DB16E23C36378WCl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0306DC85CB34E181D1303CDB836AF18BDA2CDDB3EB7FC4598D789D7C68A95846D881999E9DC85ED3DCD535564286FFAE9DB36F3FWCl2E" TargetMode="External"/><Relationship Id="rId20" Type="http://schemas.openxmlformats.org/officeDocument/2006/relationships/hyperlink" Target="consultantplus://offline/ref=980306DC85CB34E181D1303CDB836AF18BD92DD8B2EB7FC4598D789D7C68A95846D881919C9AC60A8593D469101395FDAB9DB16E23C36378WCl1E" TargetMode="External"/><Relationship Id="rId29" Type="http://schemas.openxmlformats.org/officeDocument/2006/relationships/hyperlink" Target="consultantplus://offline/ref=980306DC85CB34E181D1303CDB836AF18BDB26DEB2E47FC4598D789D7C68A95846D881959D9EC101D6C9C46D59449CE1AF82AF6D3DC3W6l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0306DC85CB34E181D1303CDB836AF18BDA2CDDB3EB7FC4598D789D7C68A95846D881999E93C85ED3DCD535564286FFAE9DB36F3FWCl2E" TargetMode="External"/><Relationship Id="rId11" Type="http://schemas.openxmlformats.org/officeDocument/2006/relationships/hyperlink" Target="consultantplus://offline/ref=980306DC85CB34E181D1303CDB836AF18BD92DD8B2EB7FC4598D789D7C68A95846D88193989CC85ED3DCD535564286FFAE9DB36F3FWCl2E" TargetMode="External"/><Relationship Id="rId24" Type="http://schemas.openxmlformats.org/officeDocument/2006/relationships/hyperlink" Target="consultantplus://offline/ref=980306DC85CB34E181D1303CDB836AF18BD822DCB0E57FC4598D789D7C68A95846D881919C9AC20B8293D469101395FDAB9DB16E23C36378WCl1E" TargetMode="External"/><Relationship Id="rId5" Type="http://schemas.openxmlformats.org/officeDocument/2006/relationships/hyperlink" Target="consultantplus://offline/ref=980306DC85CB34E181D12C3CDC836AF18ADC23DDB6E722CE51D4749F7B67F65D41C981929884C30B9C9A803AW5l7E" TargetMode="External"/><Relationship Id="rId15" Type="http://schemas.openxmlformats.org/officeDocument/2006/relationships/hyperlink" Target="consultantplus://offline/ref=980306DC85CB34E181D1303CDB836AF18BDA2CDDB3EB7FC4598D789D7C68A95846D881979B98C85ED3DCD535564286FFAE9DB36F3FWCl2E" TargetMode="External"/><Relationship Id="rId23" Type="http://schemas.openxmlformats.org/officeDocument/2006/relationships/hyperlink" Target="consultantplus://offline/ref=980306DC85CB34E181D12C3CDC836AF18ADC23DDB6E722CE51D4749F7B67F65D41C981929884C30B9C9A803AW5l7E" TargetMode="External"/><Relationship Id="rId28" Type="http://schemas.openxmlformats.org/officeDocument/2006/relationships/hyperlink" Target="consultantplus://offline/ref=980306DC85CB34E181D1303CDB836AF18BD822DCB0E57FC4598D789D7C68A95846D881919C9AC10F8193D469101395FDAB9DB16E23C36378WCl1E" TargetMode="External"/><Relationship Id="rId10" Type="http://schemas.openxmlformats.org/officeDocument/2006/relationships/hyperlink" Target="consultantplus://offline/ref=980306DC85CB34E181D1303CDB836AF18BDA2CDDB3EB7FC4598D789D7C68A95846D881919C9BCA0E8793D469101395FDAB9DB16E23C36378WCl1E" TargetMode="External"/><Relationship Id="rId19" Type="http://schemas.openxmlformats.org/officeDocument/2006/relationships/hyperlink" Target="consultantplus://offline/ref=980306DC85CB34E181D1303CDB836AF18BD92DD8B2EB7FC4598D789D7C68A95846D881999D91975BC6CD8D3A505898FEB181B16DW3lE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0306DC85CB34E181D1303CDB836AF18BDA2CDDB3EB7FC4598D789D7C68A95846D881979B93C85ED3DCD535564286FFAE9DB36F3FWCl2E" TargetMode="External"/><Relationship Id="rId14" Type="http://schemas.openxmlformats.org/officeDocument/2006/relationships/hyperlink" Target="consultantplus://offline/ref=980306DC85CB34E181D1303CDB836AF18BD92DD8B2EB7FC4598D789D7C68A95846D881999D91975BC6CD8D3A505898FEB181B16DW3lEE" TargetMode="External"/><Relationship Id="rId22" Type="http://schemas.openxmlformats.org/officeDocument/2006/relationships/hyperlink" Target="consultantplus://offline/ref=980306DC85CB34E181D1303CDB836AF18BD822DCB0E57FC4598D789D7C68A95846D881919E9DC201D6C9C46D59449CE1AF82AF6D3DC3W6l0E" TargetMode="External"/><Relationship Id="rId27" Type="http://schemas.openxmlformats.org/officeDocument/2006/relationships/hyperlink" Target="consultantplus://offline/ref=980306DC85CB34E181D1303CDB836AF18BD822DCB0E57FC4598D789D7C68A95846D881919E9ACB01D6C9C46D59449CE1AF82AF6D3DC3W6l0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2023-01-24T04:43:00Z</cp:lastPrinted>
  <dcterms:created xsi:type="dcterms:W3CDTF">2026-04-22T06:15:00Z</dcterms:created>
  <dcterms:modified xsi:type="dcterms:W3CDTF">2026-04-27T10:45:00Z</dcterms:modified>
</cp:coreProperties>
</file>