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 xml:space="preserve">В </w:t>
      </w:r>
      <w:r w:rsidR="00D06962">
        <w:rPr>
          <w:rFonts w:ascii="Times New Roman" w:hAnsi="Times New Roman" w:cs="Times New Roman"/>
          <w:sz w:val="24"/>
          <w:szCs w:val="24"/>
        </w:rPr>
        <w:t>Когалымский</w:t>
      </w:r>
      <w:r w:rsidRPr="009B750F">
        <w:rPr>
          <w:rFonts w:ascii="Times New Roman" w:hAnsi="Times New Roman" w:cs="Times New Roman"/>
          <w:sz w:val="24"/>
          <w:szCs w:val="24"/>
        </w:rPr>
        <w:t xml:space="preserve"> городской суд ХМАО-Югры </w:t>
      </w:r>
      <w:hyperlink w:anchor="P69">
        <w:r w:rsidRPr="009B750F">
          <w:rPr>
            <w:rFonts w:ascii="Times New Roman" w:hAnsi="Times New Roman" w:cs="Times New Roman"/>
            <w:color w:val="0000FF"/>
            <w:sz w:val="24"/>
            <w:szCs w:val="24"/>
          </w:rPr>
          <w:t>&lt;1&gt;</w:t>
        </w:r>
      </w:hyperlink>
    </w:p>
    <w:p w:rsidR="009B750F" w:rsidRPr="009B750F" w:rsidRDefault="009B750F" w:rsidP="009B750F">
      <w:pPr>
        <w:pStyle w:val="ConsPlusNormal"/>
        <w:jc w:val="both"/>
        <w:rPr>
          <w:rFonts w:ascii="Times New Roman" w:hAnsi="Times New Roman" w:cs="Times New Roman"/>
          <w:sz w:val="24"/>
          <w:szCs w:val="24"/>
        </w:rPr>
      </w:pPr>
    </w:p>
    <w:p w:rsidR="00636B49"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Истец: _____________________________________________</w:t>
      </w:r>
      <w:r w:rsidR="00636B49">
        <w:rPr>
          <w:rFonts w:ascii="Times New Roman" w:hAnsi="Times New Roman" w:cs="Times New Roman"/>
          <w:sz w:val="24"/>
          <w:szCs w:val="24"/>
        </w:rPr>
        <w:t>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 xml:space="preserve"> (Ф.И.О.) </w:t>
      </w:r>
      <w:hyperlink w:anchor="P70">
        <w:r w:rsidRPr="009B750F">
          <w:rPr>
            <w:rFonts w:ascii="Times New Roman" w:hAnsi="Times New Roman" w:cs="Times New Roman"/>
            <w:color w:val="0000FF"/>
            <w:sz w:val="24"/>
            <w:szCs w:val="24"/>
          </w:rPr>
          <w:t>&lt;2&gt;</w:t>
        </w:r>
      </w:hyperlink>
      <w:r w:rsidRPr="009B750F">
        <w:rPr>
          <w:rFonts w:ascii="Times New Roman" w:hAnsi="Times New Roman" w:cs="Times New Roman"/>
          <w:sz w:val="24"/>
          <w:szCs w:val="24"/>
        </w:rPr>
        <w:t>,</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адрес: __________________________________________________________,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телефон: ________________________, факс: 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адрес электронной почты: ________________________________________,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дата и место рождения: __________________________________________,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идентификатор гражданина: ________________________________________</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 xml:space="preserve">Представитель истца: ________________________________________ </w:t>
      </w:r>
      <w:hyperlink w:anchor="P71">
        <w:r w:rsidRPr="009B750F">
          <w:rPr>
            <w:rFonts w:ascii="Times New Roman" w:hAnsi="Times New Roman" w:cs="Times New Roman"/>
            <w:color w:val="0000FF"/>
            <w:sz w:val="24"/>
            <w:szCs w:val="24"/>
          </w:rPr>
          <w:t>&lt;3&gt;</w:t>
        </w:r>
      </w:hyperlink>
      <w:r w:rsidRPr="009B750F">
        <w:rPr>
          <w:rFonts w:ascii="Times New Roman" w:hAnsi="Times New Roman" w:cs="Times New Roman"/>
          <w:sz w:val="24"/>
          <w:szCs w:val="24"/>
        </w:rPr>
        <w:t>,</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адрес: __________________________________________________________,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телефон: ________________________, факс: 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адрес электронной почты: ________________________________________,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идентификатор гражданина: ________________________________________</w:t>
      </w:r>
    </w:p>
    <w:p w:rsidR="009B750F" w:rsidRPr="009B750F" w:rsidRDefault="009B750F" w:rsidP="009B750F">
      <w:pPr>
        <w:pStyle w:val="ConsPlusNormal"/>
        <w:jc w:val="both"/>
        <w:rPr>
          <w:rFonts w:ascii="Times New Roman" w:hAnsi="Times New Roman" w:cs="Times New Roman"/>
          <w:sz w:val="24"/>
          <w:szCs w:val="24"/>
        </w:rPr>
      </w:pPr>
    </w:p>
    <w:p w:rsidR="00636B49"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Ответчик: _____________________________</w:t>
      </w:r>
      <w:r w:rsidR="00636B49">
        <w:rPr>
          <w:rFonts w:ascii="Times New Roman" w:hAnsi="Times New Roman" w:cs="Times New Roman"/>
          <w:sz w:val="24"/>
          <w:szCs w:val="24"/>
        </w:rPr>
        <w:t>__________________________</w:t>
      </w:r>
      <w:r w:rsidRPr="009B750F">
        <w:rPr>
          <w:rFonts w:ascii="Times New Roman" w:hAnsi="Times New Roman" w:cs="Times New Roman"/>
          <w:sz w:val="24"/>
          <w:szCs w:val="24"/>
        </w:rPr>
        <w:t xml:space="preserve"> </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(наименование или Ф.И.О.),</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адрес: __________________________________________________________,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телефон: ________________________, факс: ________________________,</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адрес электронной почты: _________________________________________</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Вариант для ответчика-гражданина:</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дата и место рождения: __________________________ (если известны),</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место работы: ___________________________________ (если известно),</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идентификатор гражданина: ________________________________________</w:t>
      </w:r>
    </w:p>
    <w:p w:rsidR="009B750F" w:rsidRPr="009B750F" w:rsidRDefault="009B750F" w:rsidP="009B750F">
      <w:pPr>
        <w:pStyle w:val="ConsPlusNormal"/>
        <w:jc w:val="right"/>
        <w:rPr>
          <w:rFonts w:ascii="Times New Roman" w:hAnsi="Times New Roman" w:cs="Times New Roman"/>
          <w:sz w:val="24"/>
          <w:szCs w:val="24"/>
        </w:rPr>
      </w:pP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Вариант для ответчика-организации:</w:t>
      </w: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 xml:space="preserve">ИНН: ________________, ОГРН: _________________ (если известны) </w:t>
      </w:r>
      <w:hyperlink w:anchor="P72">
        <w:r w:rsidRPr="009B750F">
          <w:rPr>
            <w:rFonts w:ascii="Times New Roman" w:hAnsi="Times New Roman" w:cs="Times New Roman"/>
            <w:color w:val="0000FF"/>
            <w:sz w:val="24"/>
            <w:szCs w:val="24"/>
          </w:rPr>
          <w:t>&lt;4&gt;</w:t>
        </w:r>
      </w:hyperlink>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jc w:val="right"/>
        <w:rPr>
          <w:rFonts w:ascii="Times New Roman" w:hAnsi="Times New Roman" w:cs="Times New Roman"/>
          <w:sz w:val="24"/>
          <w:szCs w:val="24"/>
        </w:rPr>
      </w:pPr>
      <w:r w:rsidRPr="009B750F">
        <w:rPr>
          <w:rFonts w:ascii="Times New Roman" w:hAnsi="Times New Roman" w:cs="Times New Roman"/>
          <w:sz w:val="24"/>
          <w:szCs w:val="24"/>
        </w:rPr>
        <w:t xml:space="preserve">Госпошлина: __________________________ рублей </w:t>
      </w:r>
      <w:hyperlink w:anchor="P75">
        <w:r w:rsidRPr="009B750F">
          <w:rPr>
            <w:rFonts w:ascii="Times New Roman" w:hAnsi="Times New Roman" w:cs="Times New Roman"/>
            <w:color w:val="0000FF"/>
            <w:sz w:val="24"/>
            <w:szCs w:val="24"/>
          </w:rPr>
          <w:t>&lt;5&gt;</w:t>
        </w:r>
      </w:hyperlink>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jc w:val="center"/>
        <w:rPr>
          <w:rFonts w:ascii="Times New Roman" w:hAnsi="Times New Roman" w:cs="Times New Roman"/>
          <w:b/>
          <w:sz w:val="24"/>
          <w:szCs w:val="24"/>
        </w:rPr>
      </w:pPr>
      <w:r w:rsidRPr="009B750F">
        <w:rPr>
          <w:rFonts w:ascii="Times New Roman" w:hAnsi="Times New Roman" w:cs="Times New Roman"/>
          <w:b/>
          <w:sz w:val="24"/>
          <w:szCs w:val="24"/>
        </w:rPr>
        <w:t>Исковое заявление</w:t>
      </w:r>
    </w:p>
    <w:p w:rsidR="009B750F" w:rsidRPr="009B750F" w:rsidRDefault="009B750F" w:rsidP="009B750F">
      <w:pPr>
        <w:pStyle w:val="ConsPlusNormal"/>
        <w:jc w:val="center"/>
        <w:rPr>
          <w:rFonts w:ascii="Times New Roman" w:hAnsi="Times New Roman" w:cs="Times New Roman"/>
          <w:b/>
          <w:sz w:val="24"/>
          <w:szCs w:val="24"/>
        </w:rPr>
      </w:pPr>
      <w:r w:rsidRPr="009B750F">
        <w:rPr>
          <w:rFonts w:ascii="Times New Roman" w:hAnsi="Times New Roman" w:cs="Times New Roman"/>
          <w:b/>
          <w:sz w:val="24"/>
          <w:szCs w:val="24"/>
        </w:rPr>
        <w:t>о защите деловой репутации</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636B49" w:rsidP="009B75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"___"________ _______</w:t>
      </w:r>
      <w:r w:rsidR="009B750F" w:rsidRPr="009B750F">
        <w:rPr>
          <w:rFonts w:ascii="Times New Roman" w:hAnsi="Times New Roman" w:cs="Times New Roman"/>
          <w:sz w:val="24"/>
          <w:szCs w:val="24"/>
        </w:rPr>
        <w:t>г. ответчиком в ____________________________________ (указать средство массовой информации / адрес в сети Интернет / иной способ) были распространены не соответствующие действительности сведения, порочащие деловую репутацию истца, а именно: _______________________________________</w:t>
      </w:r>
      <w:r>
        <w:rPr>
          <w:rFonts w:ascii="Times New Roman" w:hAnsi="Times New Roman" w:cs="Times New Roman"/>
          <w:sz w:val="24"/>
          <w:szCs w:val="24"/>
        </w:rPr>
        <w:t>______________</w:t>
      </w:r>
      <w:r w:rsidR="009B750F" w:rsidRPr="009B750F">
        <w:rPr>
          <w:rFonts w:ascii="Times New Roman" w:hAnsi="Times New Roman" w:cs="Times New Roman"/>
          <w:sz w:val="24"/>
          <w:szCs w:val="24"/>
        </w:rPr>
        <w:t>.</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В результате распространения ответчиком </w:t>
      </w:r>
      <w:proofErr w:type="gramStart"/>
      <w:r w:rsidRPr="009B750F">
        <w:rPr>
          <w:rFonts w:ascii="Times New Roman" w:hAnsi="Times New Roman" w:cs="Times New Roman"/>
          <w:sz w:val="24"/>
          <w:szCs w:val="24"/>
        </w:rPr>
        <w:t>указанных</w:t>
      </w:r>
      <w:proofErr w:type="gramEnd"/>
      <w:r w:rsidRPr="009B750F">
        <w:rPr>
          <w:rFonts w:ascii="Times New Roman" w:hAnsi="Times New Roman" w:cs="Times New Roman"/>
          <w:sz w:val="24"/>
          <w:szCs w:val="24"/>
        </w:rPr>
        <w:t xml:space="preserve"> сведений наступили неблагоприятные последствия для истца, а именно: _________________________, что подтверждается ___________________________</w:t>
      </w:r>
      <w:r w:rsidR="00636B49">
        <w:rPr>
          <w:rFonts w:ascii="Times New Roman" w:hAnsi="Times New Roman" w:cs="Times New Roman"/>
          <w:sz w:val="24"/>
          <w:szCs w:val="24"/>
        </w:rPr>
        <w:t>____________________________________</w:t>
      </w:r>
      <w:r w:rsidRPr="009B750F">
        <w:rPr>
          <w:rFonts w:ascii="Times New Roman" w:hAnsi="Times New Roman" w:cs="Times New Roman"/>
          <w:sz w:val="24"/>
          <w:szCs w:val="24"/>
        </w:rPr>
        <w:t>.</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Согласно </w:t>
      </w:r>
      <w:hyperlink r:id="rId5">
        <w:proofErr w:type="spellStart"/>
        <w:r w:rsidRPr="009B750F">
          <w:rPr>
            <w:rFonts w:ascii="Times New Roman" w:hAnsi="Times New Roman" w:cs="Times New Roman"/>
            <w:color w:val="0000FF"/>
            <w:sz w:val="24"/>
            <w:szCs w:val="24"/>
          </w:rPr>
          <w:t>абз</w:t>
        </w:r>
        <w:proofErr w:type="spellEnd"/>
        <w:r w:rsidRPr="009B750F">
          <w:rPr>
            <w:rFonts w:ascii="Times New Roman" w:hAnsi="Times New Roman" w:cs="Times New Roman"/>
            <w:color w:val="0000FF"/>
            <w:sz w:val="24"/>
            <w:szCs w:val="24"/>
          </w:rPr>
          <w:t>. 1 п. 1 ст. 152</w:t>
        </w:r>
      </w:hyperlink>
      <w:r w:rsidRPr="009B750F">
        <w:rPr>
          <w:rFonts w:ascii="Times New Roman" w:hAnsi="Times New Roman" w:cs="Times New Roman"/>
          <w:sz w:val="24"/>
          <w:szCs w:val="24"/>
        </w:rPr>
        <w:t xml:space="preserve"> Гражданского кодекса Российской Федерации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Согласно </w:t>
      </w:r>
      <w:hyperlink r:id="rId6">
        <w:r w:rsidRPr="009B750F">
          <w:rPr>
            <w:rFonts w:ascii="Times New Roman" w:hAnsi="Times New Roman" w:cs="Times New Roman"/>
            <w:color w:val="0000FF"/>
            <w:sz w:val="24"/>
            <w:szCs w:val="24"/>
          </w:rPr>
          <w:t>п. 2 ст. 152</w:t>
        </w:r>
      </w:hyperlink>
      <w:r w:rsidRPr="009B750F">
        <w:rPr>
          <w:rFonts w:ascii="Times New Roman" w:hAnsi="Times New Roman" w:cs="Times New Roman"/>
          <w:sz w:val="24"/>
          <w:szCs w:val="24"/>
        </w:rPr>
        <w:t xml:space="preserve"> Гражданского кодекса Российской Федерации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w:t>
      </w:r>
      <w:r w:rsidRPr="009B750F">
        <w:rPr>
          <w:rFonts w:ascii="Times New Roman" w:hAnsi="Times New Roman" w:cs="Times New Roman"/>
          <w:sz w:val="24"/>
          <w:szCs w:val="24"/>
        </w:rPr>
        <w:lastRenderedPageBreak/>
        <w:t>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Согласно </w:t>
      </w:r>
      <w:hyperlink r:id="rId7">
        <w:r w:rsidRPr="009B750F">
          <w:rPr>
            <w:rFonts w:ascii="Times New Roman" w:hAnsi="Times New Roman" w:cs="Times New Roman"/>
            <w:color w:val="0000FF"/>
            <w:sz w:val="24"/>
            <w:szCs w:val="24"/>
          </w:rPr>
          <w:t>п. 3 ст. 152</w:t>
        </w:r>
      </w:hyperlink>
      <w:r w:rsidRPr="009B750F">
        <w:rPr>
          <w:rFonts w:ascii="Times New Roman" w:hAnsi="Times New Roman" w:cs="Times New Roman"/>
          <w:sz w:val="24"/>
          <w:szCs w:val="24"/>
        </w:rPr>
        <w:t xml:space="preserve"> Гражданского кодекса Российской Федерации,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9B750F" w:rsidRPr="009B750F" w:rsidRDefault="009B750F" w:rsidP="009B750F">
      <w:pPr>
        <w:pStyle w:val="ConsPlusNormal"/>
        <w:ind w:firstLine="540"/>
        <w:jc w:val="both"/>
        <w:rPr>
          <w:rFonts w:ascii="Times New Roman" w:hAnsi="Times New Roman" w:cs="Times New Roman"/>
          <w:sz w:val="24"/>
          <w:szCs w:val="24"/>
        </w:rPr>
      </w:pPr>
      <w:proofErr w:type="gramStart"/>
      <w:r w:rsidRPr="009B750F">
        <w:rPr>
          <w:rFonts w:ascii="Times New Roman" w:hAnsi="Times New Roman" w:cs="Times New Roman"/>
          <w:sz w:val="24"/>
          <w:szCs w:val="24"/>
        </w:rPr>
        <w:t xml:space="preserve">Согласно </w:t>
      </w:r>
      <w:hyperlink r:id="rId8">
        <w:r w:rsidRPr="009B750F">
          <w:rPr>
            <w:rFonts w:ascii="Times New Roman" w:hAnsi="Times New Roman" w:cs="Times New Roman"/>
            <w:color w:val="0000FF"/>
            <w:sz w:val="24"/>
            <w:szCs w:val="24"/>
          </w:rPr>
          <w:t>п. 4 ст. 152</w:t>
        </w:r>
      </w:hyperlink>
      <w:r w:rsidRPr="009B750F">
        <w:rPr>
          <w:rFonts w:ascii="Times New Roman" w:hAnsi="Times New Roman" w:cs="Times New Roman"/>
          <w:sz w:val="24"/>
          <w:szCs w:val="24"/>
        </w:rPr>
        <w:t xml:space="preserve"> Гражданского кодекса Российской Федерации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w:t>
      </w:r>
      <w:proofErr w:type="gramEnd"/>
      <w:r w:rsidRPr="009B750F">
        <w:rPr>
          <w:rFonts w:ascii="Times New Roman" w:hAnsi="Times New Roman" w:cs="Times New Roman"/>
          <w:sz w:val="24"/>
          <w:szCs w:val="24"/>
        </w:rPr>
        <w:t xml:space="preserve"> </w:t>
      </w:r>
      <w:proofErr w:type="gramStart"/>
      <w:r w:rsidRPr="009B750F">
        <w:rPr>
          <w:rFonts w:ascii="Times New Roman" w:hAnsi="Times New Roman" w:cs="Times New Roman"/>
          <w:sz w:val="24"/>
          <w:szCs w:val="24"/>
        </w:rPr>
        <w:t>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roofErr w:type="gramEnd"/>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Согласно </w:t>
      </w:r>
      <w:hyperlink r:id="rId9">
        <w:r w:rsidRPr="009B750F">
          <w:rPr>
            <w:rFonts w:ascii="Times New Roman" w:hAnsi="Times New Roman" w:cs="Times New Roman"/>
            <w:color w:val="0000FF"/>
            <w:sz w:val="24"/>
            <w:szCs w:val="24"/>
          </w:rPr>
          <w:t>п. 5 ст. 152</w:t>
        </w:r>
      </w:hyperlink>
      <w:r w:rsidRPr="009B750F">
        <w:rPr>
          <w:rFonts w:ascii="Times New Roman" w:hAnsi="Times New Roman" w:cs="Times New Roman"/>
          <w:sz w:val="24"/>
          <w:szCs w:val="24"/>
        </w:rPr>
        <w:t xml:space="preserve"> Гражданского кодекса Российской Федерации,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Согласно </w:t>
      </w:r>
      <w:hyperlink r:id="rId10">
        <w:r w:rsidRPr="009B750F">
          <w:rPr>
            <w:rFonts w:ascii="Times New Roman" w:hAnsi="Times New Roman" w:cs="Times New Roman"/>
            <w:color w:val="0000FF"/>
            <w:sz w:val="24"/>
            <w:szCs w:val="24"/>
          </w:rPr>
          <w:t>п. 11 ст. 152</w:t>
        </w:r>
      </w:hyperlink>
      <w:r w:rsidRPr="009B750F">
        <w:rPr>
          <w:rFonts w:ascii="Times New Roman" w:hAnsi="Times New Roman" w:cs="Times New Roman"/>
          <w:sz w:val="24"/>
          <w:szCs w:val="24"/>
        </w:rPr>
        <w:t xml:space="preserve"> Гражданского кодекса Российской Федерации правила </w:t>
      </w:r>
      <w:hyperlink r:id="rId11">
        <w:r w:rsidRPr="009B750F">
          <w:rPr>
            <w:rFonts w:ascii="Times New Roman" w:hAnsi="Times New Roman" w:cs="Times New Roman"/>
            <w:color w:val="0000FF"/>
            <w:sz w:val="24"/>
            <w:szCs w:val="24"/>
          </w:rPr>
          <w:t>ст. 152</w:t>
        </w:r>
      </w:hyperlink>
      <w:r w:rsidRPr="009B750F">
        <w:rPr>
          <w:rFonts w:ascii="Times New Roman" w:hAnsi="Times New Roman" w:cs="Times New Roman"/>
          <w:sz w:val="24"/>
          <w:szCs w:val="24"/>
        </w:rPr>
        <w:t xml:space="preserve"> Гражданского кодекса Российской Федерации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Требование (претензию) истца от "___"_______</w:t>
      </w:r>
      <w:r w:rsidR="00636B49">
        <w:rPr>
          <w:rFonts w:ascii="Times New Roman" w:hAnsi="Times New Roman" w:cs="Times New Roman"/>
          <w:sz w:val="24"/>
          <w:szCs w:val="24"/>
        </w:rPr>
        <w:t>_ ______</w:t>
      </w:r>
      <w:r w:rsidRPr="009B750F">
        <w:rPr>
          <w:rFonts w:ascii="Times New Roman" w:hAnsi="Times New Roman" w:cs="Times New Roman"/>
          <w:sz w:val="24"/>
          <w:szCs w:val="24"/>
        </w:rPr>
        <w:t>г. N ___</w:t>
      </w:r>
      <w:r w:rsidR="00636B49">
        <w:rPr>
          <w:rFonts w:ascii="Times New Roman" w:hAnsi="Times New Roman" w:cs="Times New Roman"/>
          <w:sz w:val="24"/>
          <w:szCs w:val="24"/>
        </w:rPr>
        <w:t>__</w:t>
      </w:r>
      <w:r w:rsidRPr="009B750F">
        <w:rPr>
          <w:rFonts w:ascii="Times New Roman" w:hAnsi="Times New Roman" w:cs="Times New Roman"/>
          <w:sz w:val="24"/>
          <w:szCs w:val="24"/>
        </w:rPr>
        <w:t xml:space="preserve"> об опровержении </w:t>
      </w:r>
      <w:proofErr w:type="spellStart"/>
      <w:proofErr w:type="gramStart"/>
      <w:r w:rsidRPr="009B750F">
        <w:rPr>
          <w:rFonts w:ascii="Times New Roman" w:hAnsi="Times New Roman" w:cs="Times New Roman"/>
          <w:sz w:val="24"/>
          <w:szCs w:val="24"/>
        </w:rPr>
        <w:t>распространенных</w:t>
      </w:r>
      <w:proofErr w:type="spellEnd"/>
      <w:proofErr w:type="gramEnd"/>
      <w:r w:rsidRPr="009B750F">
        <w:rPr>
          <w:rFonts w:ascii="Times New Roman" w:hAnsi="Times New Roman" w:cs="Times New Roman"/>
          <w:sz w:val="24"/>
          <w:szCs w:val="24"/>
        </w:rPr>
        <w:t xml:space="preserve"> сведений, порочащих деловую репутацию истца, путем _______________________________________________ ответчик добровольно не удовлетворил, сославшись на ____________________________________________ (мотивы отказа) (или: оставил без ответа), что подтверждается ___________________________ </w:t>
      </w:r>
      <w:hyperlink w:anchor="P76">
        <w:r w:rsidRPr="009B750F">
          <w:rPr>
            <w:rFonts w:ascii="Times New Roman" w:hAnsi="Times New Roman" w:cs="Times New Roman"/>
            <w:color w:val="0000FF"/>
            <w:sz w:val="24"/>
            <w:szCs w:val="24"/>
          </w:rPr>
          <w:t>&lt;6&gt;</w:t>
        </w:r>
      </w:hyperlink>
      <w:r w:rsidRPr="009B750F">
        <w:rPr>
          <w:rFonts w:ascii="Times New Roman" w:hAnsi="Times New Roman" w:cs="Times New Roman"/>
          <w:sz w:val="24"/>
          <w:szCs w:val="24"/>
        </w:rPr>
        <w:t>.</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На основании вышеизложенного и руководствуясь </w:t>
      </w:r>
      <w:hyperlink r:id="rId12">
        <w:r w:rsidRPr="009B750F">
          <w:rPr>
            <w:rFonts w:ascii="Times New Roman" w:hAnsi="Times New Roman" w:cs="Times New Roman"/>
            <w:color w:val="0000FF"/>
            <w:sz w:val="24"/>
            <w:szCs w:val="24"/>
          </w:rPr>
          <w:t>ст. 152</w:t>
        </w:r>
      </w:hyperlink>
      <w:r w:rsidRPr="009B750F">
        <w:rPr>
          <w:rFonts w:ascii="Times New Roman" w:hAnsi="Times New Roman" w:cs="Times New Roman"/>
          <w:sz w:val="24"/>
          <w:szCs w:val="24"/>
        </w:rPr>
        <w:t xml:space="preserve"> Гражданского кодекса Российской Федерации, </w:t>
      </w:r>
      <w:hyperlink r:id="rId13">
        <w:r w:rsidRPr="009B750F">
          <w:rPr>
            <w:rFonts w:ascii="Times New Roman" w:hAnsi="Times New Roman" w:cs="Times New Roman"/>
            <w:color w:val="0000FF"/>
            <w:sz w:val="24"/>
            <w:szCs w:val="24"/>
          </w:rPr>
          <w:t>ст. ст. 131</w:t>
        </w:r>
      </w:hyperlink>
      <w:r w:rsidRPr="009B750F">
        <w:rPr>
          <w:rFonts w:ascii="Times New Roman" w:hAnsi="Times New Roman" w:cs="Times New Roman"/>
          <w:sz w:val="24"/>
          <w:szCs w:val="24"/>
        </w:rPr>
        <w:t xml:space="preserve"> - </w:t>
      </w:r>
      <w:hyperlink r:id="rId14">
        <w:r w:rsidRPr="009B750F">
          <w:rPr>
            <w:rFonts w:ascii="Times New Roman" w:hAnsi="Times New Roman" w:cs="Times New Roman"/>
            <w:color w:val="0000FF"/>
            <w:sz w:val="24"/>
            <w:szCs w:val="24"/>
          </w:rPr>
          <w:t>132</w:t>
        </w:r>
      </w:hyperlink>
      <w:r w:rsidRPr="009B750F">
        <w:rPr>
          <w:rFonts w:ascii="Times New Roman" w:hAnsi="Times New Roman" w:cs="Times New Roman"/>
          <w:sz w:val="24"/>
          <w:szCs w:val="24"/>
        </w:rPr>
        <w:t xml:space="preserve"> Гражданского процессуального кодекса Российской Федерации, прошу:</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1. Обязать ответчика опровергнуть сведения, порочащие деловую репутацию истца, а именно: _______________________________, распространенные путем _________________________, тем же способом (или: аналогичным), которым были распространены эти сведения.</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2. Обязать ответчика возместить понесенные истцом судебные расходы, состоящие из государственной пошлины в </w:t>
      </w:r>
      <w:proofErr w:type="gramStart"/>
      <w:r w:rsidRPr="009B750F">
        <w:rPr>
          <w:rFonts w:ascii="Times New Roman" w:hAnsi="Times New Roman" w:cs="Times New Roman"/>
          <w:sz w:val="24"/>
          <w:szCs w:val="24"/>
        </w:rPr>
        <w:t>размере</w:t>
      </w:r>
      <w:proofErr w:type="gramEnd"/>
      <w:r w:rsidRPr="009B750F">
        <w:rPr>
          <w:rFonts w:ascii="Times New Roman" w:hAnsi="Times New Roman" w:cs="Times New Roman"/>
          <w:sz w:val="24"/>
          <w:szCs w:val="24"/>
        </w:rPr>
        <w:t xml:space="preserve"> ________ (__________) рублей и издержек, связанных с рассмотрением дела, в размере ________ (__________) рублей.</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Приложение:</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1. Документы, подтверждающие распространение ответчиком сведений, порочащих деловую репутацию истца.</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2. Доказательства причинной связи между распространением порочащих деловую репутацию сведений и наступлением неблагоприятных последствий для истца.</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3. Копия требования (претензии) истца от "___"________ ____</w:t>
      </w:r>
      <w:r w:rsidR="00636B49">
        <w:rPr>
          <w:rFonts w:ascii="Times New Roman" w:hAnsi="Times New Roman" w:cs="Times New Roman"/>
          <w:sz w:val="24"/>
          <w:szCs w:val="24"/>
        </w:rPr>
        <w:t>___</w:t>
      </w:r>
      <w:r w:rsidRPr="009B750F">
        <w:rPr>
          <w:rFonts w:ascii="Times New Roman" w:hAnsi="Times New Roman" w:cs="Times New Roman"/>
          <w:sz w:val="24"/>
          <w:szCs w:val="24"/>
        </w:rPr>
        <w:t xml:space="preserve"> г. N ___</w:t>
      </w:r>
      <w:r w:rsidR="00636B49">
        <w:rPr>
          <w:rFonts w:ascii="Times New Roman" w:hAnsi="Times New Roman" w:cs="Times New Roman"/>
          <w:sz w:val="24"/>
          <w:szCs w:val="24"/>
        </w:rPr>
        <w:t>____</w:t>
      </w:r>
      <w:r w:rsidRPr="009B750F">
        <w:rPr>
          <w:rFonts w:ascii="Times New Roman" w:hAnsi="Times New Roman" w:cs="Times New Roman"/>
          <w:sz w:val="24"/>
          <w:szCs w:val="24"/>
        </w:rPr>
        <w:t xml:space="preserve"> </w:t>
      </w:r>
      <w:hyperlink w:anchor="P76">
        <w:r w:rsidRPr="009B750F">
          <w:rPr>
            <w:rFonts w:ascii="Times New Roman" w:hAnsi="Times New Roman" w:cs="Times New Roman"/>
            <w:color w:val="0000FF"/>
            <w:sz w:val="24"/>
            <w:szCs w:val="24"/>
          </w:rPr>
          <w:t>&lt;6&gt;</w:t>
        </w:r>
      </w:hyperlink>
      <w:r w:rsidRPr="009B750F">
        <w:rPr>
          <w:rFonts w:ascii="Times New Roman" w:hAnsi="Times New Roman" w:cs="Times New Roman"/>
          <w:sz w:val="24"/>
          <w:szCs w:val="24"/>
        </w:rPr>
        <w:t>.</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4. Доказательства отказа ответчика от удовлетворения требования (претензии) истца.</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 xml:space="preserve">5. Уведомление о вручении или иные документы, подтверждающие направление </w:t>
      </w:r>
      <w:r w:rsidRPr="009B750F">
        <w:rPr>
          <w:rFonts w:ascii="Times New Roman" w:hAnsi="Times New Roman" w:cs="Times New Roman"/>
          <w:sz w:val="24"/>
          <w:szCs w:val="24"/>
        </w:rPr>
        <w:lastRenderedPageBreak/>
        <w:t>ответчику копий искового заявления и приложенных к нему документов, которые у него отсутствуют.</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6. Документы, подтверждающие размер понесенных истцом судебных расходов.</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7.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8. Доверенность представителя (или иные документы, подтверждающие полномочия предс</w:t>
      </w:r>
      <w:r w:rsidR="00636B49">
        <w:rPr>
          <w:rFonts w:ascii="Times New Roman" w:hAnsi="Times New Roman" w:cs="Times New Roman"/>
          <w:sz w:val="24"/>
          <w:szCs w:val="24"/>
        </w:rPr>
        <w:t>тавителя) от "___"________ _______</w:t>
      </w:r>
      <w:r w:rsidRPr="009B750F">
        <w:rPr>
          <w:rFonts w:ascii="Times New Roman" w:hAnsi="Times New Roman" w:cs="Times New Roman"/>
          <w:sz w:val="24"/>
          <w:szCs w:val="24"/>
        </w:rPr>
        <w:t>г. N ___</w:t>
      </w:r>
      <w:r w:rsidR="00636B49">
        <w:rPr>
          <w:rFonts w:ascii="Times New Roman" w:hAnsi="Times New Roman" w:cs="Times New Roman"/>
          <w:sz w:val="24"/>
          <w:szCs w:val="24"/>
        </w:rPr>
        <w:t>____</w:t>
      </w:r>
      <w:r w:rsidRPr="009B750F">
        <w:rPr>
          <w:rFonts w:ascii="Times New Roman" w:hAnsi="Times New Roman" w:cs="Times New Roman"/>
          <w:sz w:val="24"/>
          <w:szCs w:val="24"/>
        </w:rPr>
        <w:t xml:space="preserve"> (если исковое заявление подписывается представителем истца) </w:t>
      </w:r>
      <w:hyperlink w:anchor="P71">
        <w:r w:rsidRPr="009B750F">
          <w:rPr>
            <w:rFonts w:ascii="Times New Roman" w:hAnsi="Times New Roman" w:cs="Times New Roman"/>
            <w:color w:val="0000FF"/>
            <w:sz w:val="24"/>
            <w:szCs w:val="24"/>
          </w:rPr>
          <w:t>&lt;3&gt;</w:t>
        </w:r>
      </w:hyperlink>
      <w:r w:rsidRPr="009B750F">
        <w:rPr>
          <w:rFonts w:ascii="Times New Roman" w:hAnsi="Times New Roman" w:cs="Times New Roman"/>
          <w:sz w:val="24"/>
          <w:szCs w:val="24"/>
        </w:rPr>
        <w:t>.</w:t>
      </w: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9. Иные документы, подтверждающие обстоятельства, на которых истец основывает свои требования.</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"___"________ ____ г.</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nformat"/>
        <w:jc w:val="both"/>
        <w:rPr>
          <w:rFonts w:ascii="Times New Roman" w:hAnsi="Times New Roman" w:cs="Times New Roman"/>
          <w:sz w:val="24"/>
          <w:szCs w:val="24"/>
        </w:rPr>
      </w:pPr>
      <w:r w:rsidRPr="009B750F">
        <w:rPr>
          <w:rFonts w:ascii="Times New Roman" w:hAnsi="Times New Roman" w:cs="Times New Roman"/>
          <w:sz w:val="24"/>
          <w:szCs w:val="24"/>
        </w:rPr>
        <w:t xml:space="preserve">    Истец (представитель):</w:t>
      </w:r>
    </w:p>
    <w:p w:rsidR="009B750F" w:rsidRPr="009B750F" w:rsidRDefault="009B750F" w:rsidP="009B750F">
      <w:pPr>
        <w:pStyle w:val="ConsPlusNonformat"/>
        <w:jc w:val="both"/>
        <w:rPr>
          <w:rFonts w:ascii="Times New Roman" w:hAnsi="Times New Roman" w:cs="Times New Roman"/>
          <w:sz w:val="24"/>
          <w:szCs w:val="24"/>
        </w:rPr>
      </w:pPr>
      <w:r w:rsidRPr="009B750F">
        <w:rPr>
          <w:rFonts w:ascii="Times New Roman" w:hAnsi="Times New Roman" w:cs="Times New Roman"/>
          <w:sz w:val="24"/>
          <w:szCs w:val="24"/>
        </w:rPr>
        <w:t xml:space="preserve">    ___________________/__________________________________________/</w:t>
      </w:r>
    </w:p>
    <w:p w:rsidR="009B750F" w:rsidRPr="009B750F" w:rsidRDefault="009B750F" w:rsidP="009B750F">
      <w:pPr>
        <w:pStyle w:val="ConsPlusNonformat"/>
        <w:jc w:val="both"/>
        <w:rPr>
          <w:rFonts w:ascii="Times New Roman" w:hAnsi="Times New Roman" w:cs="Times New Roman"/>
          <w:sz w:val="24"/>
          <w:szCs w:val="24"/>
        </w:rPr>
      </w:pPr>
      <w:r w:rsidRPr="009B750F">
        <w:rPr>
          <w:rFonts w:ascii="Times New Roman" w:hAnsi="Times New Roman" w:cs="Times New Roman"/>
          <w:sz w:val="24"/>
          <w:szCs w:val="24"/>
        </w:rPr>
        <w:t xml:space="preserve">         (подпись)                       (Ф.И.О.)</w:t>
      </w: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ind w:firstLine="540"/>
        <w:jc w:val="both"/>
        <w:rPr>
          <w:rFonts w:ascii="Times New Roman" w:hAnsi="Times New Roman" w:cs="Times New Roman"/>
          <w:sz w:val="24"/>
          <w:szCs w:val="24"/>
        </w:rPr>
      </w:pPr>
      <w:r w:rsidRPr="009B750F">
        <w:rPr>
          <w:rFonts w:ascii="Times New Roman" w:hAnsi="Times New Roman" w:cs="Times New Roman"/>
          <w:sz w:val="24"/>
          <w:szCs w:val="24"/>
        </w:rPr>
        <w:t>--------------------------------</w:t>
      </w:r>
    </w:p>
    <w:p w:rsidR="009B750F" w:rsidRPr="00636B49" w:rsidRDefault="009B750F" w:rsidP="009B750F">
      <w:pPr>
        <w:pStyle w:val="ConsPlusNormal"/>
        <w:ind w:firstLine="540"/>
        <w:jc w:val="both"/>
        <w:rPr>
          <w:rFonts w:ascii="Times New Roman" w:hAnsi="Times New Roman" w:cs="Times New Roman"/>
          <w:sz w:val="20"/>
          <w:szCs w:val="20"/>
        </w:rPr>
      </w:pPr>
      <w:bookmarkStart w:id="0" w:name="_GoBack"/>
      <w:r w:rsidRPr="00636B49">
        <w:rPr>
          <w:rFonts w:ascii="Times New Roman" w:hAnsi="Times New Roman" w:cs="Times New Roman"/>
          <w:sz w:val="20"/>
          <w:szCs w:val="20"/>
        </w:rPr>
        <w:t>Информация для сведения:</w:t>
      </w:r>
    </w:p>
    <w:p w:rsidR="009B750F" w:rsidRPr="00636B49" w:rsidRDefault="009B750F" w:rsidP="009B750F">
      <w:pPr>
        <w:pStyle w:val="ConsPlusNormal"/>
        <w:ind w:firstLine="540"/>
        <w:jc w:val="both"/>
        <w:rPr>
          <w:rFonts w:ascii="Times New Roman" w:hAnsi="Times New Roman" w:cs="Times New Roman"/>
          <w:sz w:val="20"/>
          <w:szCs w:val="20"/>
        </w:rPr>
      </w:pPr>
      <w:bookmarkStart w:id="1" w:name="P69"/>
      <w:bookmarkEnd w:id="1"/>
      <w:r w:rsidRPr="00636B49">
        <w:rPr>
          <w:rFonts w:ascii="Times New Roman" w:hAnsi="Times New Roman" w:cs="Times New Roman"/>
          <w:sz w:val="20"/>
          <w:szCs w:val="20"/>
        </w:rPr>
        <w:t>&lt;1&gt; Дела, вытекающие из споров о защите чести и достоинства, подсудны районному суду (</w:t>
      </w:r>
      <w:hyperlink r:id="rId15">
        <w:r w:rsidRPr="00636B49">
          <w:rPr>
            <w:rFonts w:ascii="Times New Roman" w:hAnsi="Times New Roman" w:cs="Times New Roman"/>
            <w:color w:val="0000FF"/>
            <w:sz w:val="20"/>
            <w:szCs w:val="20"/>
          </w:rPr>
          <w:t>ст. 24</w:t>
        </w:r>
      </w:hyperlink>
      <w:r w:rsidRPr="00636B49">
        <w:rPr>
          <w:rFonts w:ascii="Times New Roman" w:hAnsi="Times New Roman" w:cs="Times New Roman"/>
          <w:sz w:val="20"/>
          <w:szCs w:val="20"/>
        </w:rPr>
        <w:t xml:space="preserve"> Гражданского процессуального кодекса Российской Федерации).</w:t>
      </w:r>
    </w:p>
    <w:p w:rsidR="009B750F" w:rsidRPr="00636B49" w:rsidRDefault="009B750F" w:rsidP="009B750F">
      <w:pPr>
        <w:pStyle w:val="ConsPlusNormal"/>
        <w:ind w:firstLine="540"/>
        <w:jc w:val="both"/>
        <w:rPr>
          <w:rFonts w:ascii="Times New Roman" w:hAnsi="Times New Roman" w:cs="Times New Roman"/>
          <w:sz w:val="20"/>
          <w:szCs w:val="20"/>
        </w:rPr>
      </w:pPr>
      <w:bookmarkStart w:id="2" w:name="P70"/>
      <w:bookmarkEnd w:id="2"/>
      <w:r w:rsidRPr="00636B49">
        <w:rPr>
          <w:rFonts w:ascii="Times New Roman" w:hAnsi="Times New Roman" w:cs="Times New Roman"/>
          <w:sz w:val="20"/>
          <w:szCs w:val="20"/>
        </w:rPr>
        <w:t xml:space="preserve">&lt;2&gt; Перечень </w:t>
      </w:r>
      <w:proofErr w:type="gramStart"/>
      <w:r w:rsidRPr="00636B49">
        <w:rPr>
          <w:rFonts w:ascii="Times New Roman" w:hAnsi="Times New Roman" w:cs="Times New Roman"/>
          <w:sz w:val="20"/>
          <w:szCs w:val="20"/>
        </w:rPr>
        <w:t>обязательных</w:t>
      </w:r>
      <w:proofErr w:type="gramEnd"/>
      <w:r w:rsidRPr="00636B49">
        <w:rPr>
          <w:rFonts w:ascii="Times New Roman" w:hAnsi="Times New Roman" w:cs="Times New Roman"/>
          <w:sz w:val="20"/>
          <w:szCs w:val="20"/>
        </w:rPr>
        <w:t xml:space="preserve"> сведений об истце, которые необходимо указать в исковом заявлении, см. в </w:t>
      </w:r>
      <w:hyperlink r:id="rId16">
        <w:r w:rsidRPr="00636B49">
          <w:rPr>
            <w:rFonts w:ascii="Times New Roman" w:hAnsi="Times New Roman" w:cs="Times New Roman"/>
            <w:color w:val="0000FF"/>
            <w:sz w:val="20"/>
            <w:szCs w:val="20"/>
          </w:rPr>
          <w:t>ч. 2 ст. 131</w:t>
        </w:r>
      </w:hyperlink>
      <w:r w:rsidRPr="00636B49">
        <w:rPr>
          <w:rFonts w:ascii="Times New Roman" w:hAnsi="Times New Roman" w:cs="Times New Roman"/>
          <w:sz w:val="20"/>
          <w:szCs w:val="20"/>
        </w:rPr>
        <w:t xml:space="preserve"> Гражданского процессуального кодекса Российской Федерации.</w:t>
      </w:r>
    </w:p>
    <w:p w:rsidR="009B750F" w:rsidRPr="00636B49" w:rsidRDefault="009B750F" w:rsidP="009B750F">
      <w:pPr>
        <w:pStyle w:val="ConsPlusNormal"/>
        <w:ind w:firstLine="540"/>
        <w:jc w:val="both"/>
        <w:rPr>
          <w:rFonts w:ascii="Times New Roman" w:hAnsi="Times New Roman" w:cs="Times New Roman"/>
          <w:sz w:val="20"/>
          <w:szCs w:val="20"/>
        </w:rPr>
      </w:pPr>
      <w:bookmarkStart w:id="3" w:name="P71"/>
      <w:bookmarkEnd w:id="3"/>
      <w:r w:rsidRPr="00636B49">
        <w:rPr>
          <w:rFonts w:ascii="Times New Roman" w:hAnsi="Times New Roman" w:cs="Times New Roman"/>
          <w:sz w:val="20"/>
          <w:szCs w:val="20"/>
        </w:rPr>
        <w:t>&lt;3</w:t>
      </w:r>
      <w:proofErr w:type="gramStart"/>
      <w:r w:rsidRPr="00636B49">
        <w:rPr>
          <w:rFonts w:ascii="Times New Roman" w:hAnsi="Times New Roman" w:cs="Times New Roman"/>
          <w:sz w:val="20"/>
          <w:szCs w:val="20"/>
        </w:rPr>
        <w:t>&gt; О</w:t>
      </w:r>
      <w:proofErr w:type="gramEnd"/>
      <w:r w:rsidRPr="00636B49">
        <w:rPr>
          <w:rFonts w:ascii="Times New Roman" w:hAnsi="Times New Roman" w:cs="Times New Roman"/>
          <w:sz w:val="20"/>
          <w:szCs w:val="20"/>
        </w:rPr>
        <w:t xml:space="preserve"> требованиях, предъявляемых к представителям и документам, подтверждающим их полномочия, см. </w:t>
      </w:r>
      <w:hyperlink r:id="rId17">
        <w:r w:rsidRPr="00636B49">
          <w:rPr>
            <w:rFonts w:ascii="Times New Roman" w:hAnsi="Times New Roman" w:cs="Times New Roman"/>
            <w:color w:val="0000FF"/>
            <w:sz w:val="20"/>
            <w:szCs w:val="20"/>
          </w:rPr>
          <w:t>ст. ст. 49</w:t>
        </w:r>
      </w:hyperlink>
      <w:r w:rsidRPr="00636B49">
        <w:rPr>
          <w:rFonts w:ascii="Times New Roman" w:hAnsi="Times New Roman" w:cs="Times New Roman"/>
          <w:sz w:val="20"/>
          <w:szCs w:val="20"/>
        </w:rPr>
        <w:t xml:space="preserve"> - </w:t>
      </w:r>
      <w:hyperlink r:id="rId18">
        <w:r w:rsidRPr="00636B49">
          <w:rPr>
            <w:rFonts w:ascii="Times New Roman" w:hAnsi="Times New Roman" w:cs="Times New Roman"/>
            <w:color w:val="0000FF"/>
            <w:sz w:val="20"/>
            <w:szCs w:val="20"/>
          </w:rPr>
          <w:t>54</w:t>
        </w:r>
      </w:hyperlink>
      <w:r w:rsidRPr="00636B49">
        <w:rPr>
          <w:rFonts w:ascii="Times New Roman" w:hAnsi="Times New Roman" w:cs="Times New Roman"/>
          <w:sz w:val="20"/>
          <w:szCs w:val="20"/>
        </w:rPr>
        <w:t xml:space="preserve"> Гражданского процессуального кодекса Российской Федерации.</w:t>
      </w:r>
    </w:p>
    <w:p w:rsidR="009B750F" w:rsidRPr="00636B49" w:rsidRDefault="009B750F" w:rsidP="009B750F">
      <w:pPr>
        <w:pStyle w:val="ConsPlusNormal"/>
        <w:ind w:firstLine="540"/>
        <w:jc w:val="both"/>
        <w:rPr>
          <w:rFonts w:ascii="Times New Roman" w:hAnsi="Times New Roman" w:cs="Times New Roman"/>
          <w:sz w:val="20"/>
          <w:szCs w:val="20"/>
        </w:rPr>
      </w:pPr>
      <w:bookmarkStart w:id="4" w:name="P72"/>
      <w:bookmarkEnd w:id="4"/>
      <w:r w:rsidRPr="00636B49">
        <w:rPr>
          <w:rFonts w:ascii="Times New Roman" w:hAnsi="Times New Roman" w:cs="Times New Roman"/>
          <w:sz w:val="20"/>
          <w:szCs w:val="20"/>
        </w:rPr>
        <w:t xml:space="preserve">&lt;4&gt; Перечень </w:t>
      </w:r>
      <w:proofErr w:type="gramStart"/>
      <w:r w:rsidRPr="00636B49">
        <w:rPr>
          <w:rFonts w:ascii="Times New Roman" w:hAnsi="Times New Roman" w:cs="Times New Roman"/>
          <w:sz w:val="20"/>
          <w:szCs w:val="20"/>
        </w:rPr>
        <w:t>обязательных</w:t>
      </w:r>
      <w:proofErr w:type="gramEnd"/>
      <w:r w:rsidRPr="00636B49">
        <w:rPr>
          <w:rFonts w:ascii="Times New Roman" w:hAnsi="Times New Roman" w:cs="Times New Roman"/>
          <w:sz w:val="20"/>
          <w:szCs w:val="20"/>
        </w:rPr>
        <w:t xml:space="preserve"> сведений об ответчике, которые необходимо указать в исковом заявлении, см. в </w:t>
      </w:r>
      <w:hyperlink r:id="rId19">
        <w:r w:rsidRPr="00636B49">
          <w:rPr>
            <w:rFonts w:ascii="Times New Roman" w:hAnsi="Times New Roman" w:cs="Times New Roman"/>
            <w:color w:val="0000FF"/>
            <w:sz w:val="20"/>
            <w:szCs w:val="20"/>
          </w:rPr>
          <w:t>ч. 2 ст. 131</w:t>
        </w:r>
      </w:hyperlink>
      <w:r w:rsidRPr="00636B49">
        <w:rPr>
          <w:rFonts w:ascii="Times New Roman" w:hAnsi="Times New Roman" w:cs="Times New Roman"/>
          <w:sz w:val="20"/>
          <w:szCs w:val="20"/>
        </w:rPr>
        <w:t xml:space="preserve"> Гражданского процессуального кодекса Российской Федерации.</w:t>
      </w:r>
    </w:p>
    <w:p w:rsidR="009B750F" w:rsidRPr="00636B49" w:rsidRDefault="009B750F" w:rsidP="009B750F">
      <w:pPr>
        <w:pStyle w:val="ConsPlusNormal"/>
        <w:ind w:firstLine="540"/>
        <w:jc w:val="both"/>
        <w:rPr>
          <w:rFonts w:ascii="Times New Roman" w:hAnsi="Times New Roman" w:cs="Times New Roman"/>
          <w:sz w:val="20"/>
          <w:szCs w:val="20"/>
        </w:rPr>
      </w:pPr>
      <w:proofErr w:type="gramStart"/>
      <w:r w:rsidRPr="00636B49">
        <w:rPr>
          <w:rFonts w:ascii="Times New Roman" w:hAnsi="Times New Roman" w:cs="Times New Roman"/>
          <w:sz w:val="20"/>
          <w:szCs w:val="20"/>
        </w:rPr>
        <w:t xml:space="preserve">Согласно </w:t>
      </w:r>
      <w:hyperlink r:id="rId20">
        <w:r w:rsidRPr="00636B49">
          <w:rPr>
            <w:rFonts w:ascii="Times New Roman" w:hAnsi="Times New Roman" w:cs="Times New Roman"/>
            <w:color w:val="0000FF"/>
            <w:sz w:val="20"/>
            <w:szCs w:val="20"/>
          </w:rPr>
          <w:t>п. 5</w:t>
        </w:r>
      </w:hyperlink>
      <w:r w:rsidRPr="00636B49">
        <w:rPr>
          <w:rFonts w:ascii="Times New Roman" w:hAnsi="Times New Roman" w:cs="Times New Roman"/>
          <w:sz w:val="20"/>
          <w:szCs w:val="20"/>
        </w:rPr>
        <w:t xml:space="preserve"> Постановления Пленума Верховного Суда Российской Федерации от 24.02.2005 N 3 "О судебной практике по делам о защите чести и достоинства граждан, а также деловой репутации граждан и юридических лиц" надлежащими ответчиками по искам о защите чести, достоинства и деловой репутации являются авторы не соответствующих действительности порочащих сведений, а также лица, распространившие эти сведения.</w:t>
      </w:r>
      <w:proofErr w:type="gramEnd"/>
    </w:p>
    <w:p w:rsidR="009B750F" w:rsidRPr="00636B49" w:rsidRDefault="009B750F" w:rsidP="009B750F">
      <w:pPr>
        <w:pStyle w:val="ConsPlusNormal"/>
        <w:ind w:firstLine="540"/>
        <w:jc w:val="both"/>
        <w:rPr>
          <w:rFonts w:ascii="Times New Roman" w:hAnsi="Times New Roman" w:cs="Times New Roman"/>
          <w:sz w:val="20"/>
          <w:szCs w:val="20"/>
        </w:rPr>
      </w:pPr>
      <w:r w:rsidRPr="00636B49">
        <w:rPr>
          <w:rFonts w:ascii="Times New Roman" w:hAnsi="Times New Roman" w:cs="Times New Roman"/>
          <w:sz w:val="20"/>
          <w:szCs w:val="20"/>
        </w:rPr>
        <w:t xml:space="preserve">Если оспариваемые сведения были распространены в </w:t>
      </w:r>
      <w:proofErr w:type="gramStart"/>
      <w:r w:rsidRPr="00636B49">
        <w:rPr>
          <w:rFonts w:ascii="Times New Roman" w:hAnsi="Times New Roman" w:cs="Times New Roman"/>
          <w:sz w:val="20"/>
          <w:szCs w:val="20"/>
        </w:rPr>
        <w:t>средствах</w:t>
      </w:r>
      <w:proofErr w:type="gramEnd"/>
      <w:r w:rsidRPr="00636B49">
        <w:rPr>
          <w:rFonts w:ascii="Times New Roman" w:hAnsi="Times New Roman" w:cs="Times New Roman"/>
          <w:sz w:val="20"/>
          <w:szCs w:val="20"/>
        </w:rPr>
        <w:t xml:space="preserve"> массовой информации, то надлежащими ответчиками являются автор и редакция соответствующего средства массовой информации. Если эти сведения были распространены в </w:t>
      </w:r>
      <w:proofErr w:type="gramStart"/>
      <w:r w:rsidRPr="00636B49">
        <w:rPr>
          <w:rFonts w:ascii="Times New Roman" w:hAnsi="Times New Roman" w:cs="Times New Roman"/>
          <w:sz w:val="20"/>
          <w:szCs w:val="20"/>
        </w:rPr>
        <w:t>средстве</w:t>
      </w:r>
      <w:proofErr w:type="gramEnd"/>
      <w:r w:rsidRPr="00636B49">
        <w:rPr>
          <w:rFonts w:ascii="Times New Roman" w:hAnsi="Times New Roman" w:cs="Times New Roman"/>
          <w:sz w:val="20"/>
          <w:szCs w:val="20"/>
        </w:rPr>
        <w:t xml:space="preserve"> массовой информации с указанием лица, являющегося их источником, то это лицо также является надлежащим ответчиком. </w:t>
      </w:r>
      <w:proofErr w:type="gramStart"/>
      <w:r w:rsidRPr="00636B49">
        <w:rPr>
          <w:rFonts w:ascii="Times New Roman" w:hAnsi="Times New Roman" w:cs="Times New Roman"/>
          <w:sz w:val="20"/>
          <w:szCs w:val="20"/>
        </w:rPr>
        <w:t>При опубликовании или ином распространении не соответствующих действительности порочащих сведений без обозначения имени автора (например, в редакционной статье) надлежащим ответчиком по делу является редакция соответствующего средства массовой информации, то есть организация, физическое лицо или группа физических лиц, осуществляющие производство и выпуск данного средства массовой информации (</w:t>
      </w:r>
      <w:hyperlink r:id="rId21">
        <w:r w:rsidRPr="00636B49">
          <w:rPr>
            <w:rFonts w:ascii="Times New Roman" w:hAnsi="Times New Roman" w:cs="Times New Roman"/>
            <w:color w:val="0000FF"/>
            <w:sz w:val="20"/>
            <w:szCs w:val="20"/>
          </w:rPr>
          <w:t>ч. 9 ст. 2</w:t>
        </w:r>
      </w:hyperlink>
      <w:r w:rsidRPr="00636B49">
        <w:rPr>
          <w:rFonts w:ascii="Times New Roman" w:hAnsi="Times New Roman" w:cs="Times New Roman"/>
          <w:sz w:val="20"/>
          <w:szCs w:val="20"/>
        </w:rPr>
        <w:t xml:space="preserve"> Закона Российской Федерации от 27.12.1991 N 2124-1 "О средствах массовой информации</w:t>
      </w:r>
      <w:proofErr w:type="gramEnd"/>
      <w:r w:rsidRPr="00636B49">
        <w:rPr>
          <w:rFonts w:ascii="Times New Roman" w:hAnsi="Times New Roman" w:cs="Times New Roman"/>
          <w:sz w:val="20"/>
          <w:szCs w:val="20"/>
        </w:rPr>
        <w:t xml:space="preserve">"). В </w:t>
      </w:r>
      <w:proofErr w:type="gramStart"/>
      <w:r w:rsidRPr="00636B49">
        <w:rPr>
          <w:rFonts w:ascii="Times New Roman" w:hAnsi="Times New Roman" w:cs="Times New Roman"/>
          <w:sz w:val="20"/>
          <w:szCs w:val="20"/>
        </w:rPr>
        <w:t>случае</w:t>
      </w:r>
      <w:proofErr w:type="gramEnd"/>
      <w:r w:rsidRPr="00636B49">
        <w:rPr>
          <w:rFonts w:ascii="Times New Roman" w:hAnsi="Times New Roman" w:cs="Times New Roman"/>
          <w:sz w:val="20"/>
          <w:szCs w:val="20"/>
        </w:rPr>
        <w:t xml:space="preserve"> если редакция средства массовой информации не является юридическим лицом, к участию в деле в качестве ответчика может быть привлечен учредитель данного средства массовой информации.</w:t>
      </w:r>
    </w:p>
    <w:p w:rsidR="009B750F" w:rsidRPr="00636B49" w:rsidRDefault="009B750F" w:rsidP="009B750F">
      <w:pPr>
        <w:pStyle w:val="ConsPlusNormal"/>
        <w:ind w:firstLine="540"/>
        <w:jc w:val="both"/>
        <w:rPr>
          <w:rFonts w:ascii="Times New Roman" w:hAnsi="Times New Roman" w:cs="Times New Roman"/>
          <w:sz w:val="20"/>
          <w:szCs w:val="20"/>
        </w:rPr>
      </w:pPr>
      <w:bookmarkStart w:id="5" w:name="P75"/>
      <w:bookmarkEnd w:id="5"/>
      <w:r w:rsidRPr="00636B49">
        <w:rPr>
          <w:rFonts w:ascii="Times New Roman" w:hAnsi="Times New Roman" w:cs="Times New Roman"/>
          <w:sz w:val="20"/>
          <w:szCs w:val="20"/>
        </w:rPr>
        <w:t xml:space="preserve">&lt;5&gt; Госпошлина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22">
        <w:proofErr w:type="spellStart"/>
        <w:r w:rsidRPr="00636B49">
          <w:rPr>
            <w:rFonts w:ascii="Times New Roman" w:hAnsi="Times New Roman" w:cs="Times New Roman"/>
            <w:color w:val="0000FF"/>
            <w:sz w:val="20"/>
            <w:szCs w:val="20"/>
          </w:rPr>
          <w:t>пп</w:t>
        </w:r>
        <w:proofErr w:type="spellEnd"/>
        <w:r w:rsidRPr="00636B49">
          <w:rPr>
            <w:rFonts w:ascii="Times New Roman" w:hAnsi="Times New Roman" w:cs="Times New Roman"/>
            <w:color w:val="0000FF"/>
            <w:sz w:val="20"/>
            <w:szCs w:val="20"/>
          </w:rPr>
          <w:t>. 3 п. 1 ст. 333.19</w:t>
        </w:r>
      </w:hyperlink>
      <w:r w:rsidRPr="00636B49">
        <w:rPr>
          <w:rFonts w:ascii="Times New Roman" w:hAnsi="Times New Roman" w:cs="Times New Roman"/>
          <w:sz w:val="20"/>
          <w:szCs w:val="20"/>
        </w:rPr>
        <w:t xml:space="preserve"> Налогового кодекса Российской Федерации.</w:t>
      </w:r>
    </w:p>
    <w:p w:rsidR="009B750F" w:rsidRPr="00636B49" w:rsidRDefault="009B750F" w:rsidP="009B750F">
      <w:pPr>
        <w:pStyle w:val="ConsPlusNormal"/>
        <w:ind w:firstLine="540"/>
        <w:jc w:val="both"/>
        <w:rPr>
          <w:rFonts w:ascii="Times New Roman" w:hAnsi="Times New Roman" w:cs="Times New Roman"/>
          <w:sz w:val="20"/>
          <w:szCs w:val="20"/>
        </w:rPr>
      </w:pPr>
      <w:bookmarkStart w:id="6" w:name="P76"/>
      <w:bookmarkEnd w:id="6"/>
      <w:r w:rsidRPr="00636B49">
        <w:rPr>
          <w:rFonts w:ascii="Times New Roman" w:hAnsi="Times New Roman" w:cs="Times New Roman"/>
          <w:sz w:val="20"/>
          <w:szCs w:val="20"/>
        </w:rPr>
        <w:t xml:space="preserve">&lt;6&gt; Согласно </w:t>
      </w:r>
      <w:hyperlink r:id="rId23">
        <w:r w:rsidRPr="00636B49">
          <w:rPr>
            <w:rFonts w:ascii="Times New Roman" w:hAnsi="Times New Roman" w:cs="Times New Roman"/>
            <w:color w:val="0000FF"/>
            <w:sz w:val="20"/>
            <w:szCs w:val="20"/>
          </w:rPr>
          <w:t>п. 3 ст. 132</w:t>
        </w:r>
      </w:hyperlink>
      <w:r w:rsidRPr="00636B49">
        <w:rPr>
          <w:rFonts w:ascii="Times New Roman" w:hAnsi="Times New Roman" w:cs="Times New Roman"/>
          <w:sz w:val="20"/>
          <w:szCs w:val="20"/>
        </w:rP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bookmarkEnd w:id="0"/>
    <w:p w:rsidR="009B750F" w:rsidRPr="009B750F" w:rsidRDefault="009B750F" w:rsidP="009B750F">
      <w:pPr>
        <w:pStyle w:val="ConsPlusNormal"/>
        <w:jc w:val="both"/>
        <w:rPr>
          <w:rFonts w:ascii="Times New Roman" w:hAnsi="Times New Roman" w:cs="Times New Roman"/>
        </w:rPr>
      </w:pPr>
    </w:p>
    <w:p w:rsidR="009B750F" w:rsidRPr="009B750F" w:rsidRDefault="009B750F" w:rsidP="009B750F">
      <w:pPr>
        <w:pStyle w:val="ConsPlusNormal"/>
        <w:jc w:val="both"/>
        <w:rPr>
          <w:rFonts w:ascii="Times New Roman" w:hAnsi="Times New Roman" w:cs="Times New Roman"/>
          <w:sz w:val="24"/>
          <w:szCs w:val="24"/>
        </w:rPr>
      </w:pPr>
    </w:p>
    <w:p w:rsidR="009B750F" w:rsidRPr="009B750F" w:rsidRDefault="009B750F" w:rsidP="009B750F">
      <w:pPr>
        <w:pStyle w:val="ConsPlusNormal"/>
        <w:pBdr>
          <w:bottom w:val="single" w:sz="6" w:space="0" w:color="auto"/>
        </w:pBdr>
        <w:spacing w:after="100"/>
        <w:jc w:val="both"/>
        <w:rPr>
          <w:rFonts w:ascii="Times New Roman" w:hAnsi="Times New Roman" w:cs="Times New Roman"/>
          <w:sz w:val="24"/>
          <w:szCs w:val="24"/>
        </w:rPr>
      </w:pPr>
    </w:p>
    <w:p w:rsidR="00423B69" w:rsidRPr="009B750F" w:rsidRDefault="00423B69" w:rsidP="009B750F">
      <w:pPr>
        <w:rPr>
          <w:rFonts w:ascii="Times New Roman" w:hAnsi="Times New Roman" w:cs="Times New Roman"/>
          <w:sz w:val="24"/>
          <w:szCs w:val="24"/>
        </w:rPr>
      </w:pPr>
    </w:p>
    <w:sectPr w:rsidR="00423B69" w:rsidRPr="009B750F" w:rsidSect="00A21B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50F"/>
    <w:rsid w:val="000B7133"/>
    <w:rsid w:val="00423B69"/>
    <w:rsid w:val="00636B49"/>
    <w:rsid w:val="009B750F"/>
    <w:rsid w:val="00C65244"/>
    <w:rsid w:val="00D06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750F"/>
    <w:pPr>
      <w:widowControl w:val="0"/>
      <w:autoSpaceDE w:val="0"/>
      <w:autoSpaceDN w:val="0"/>
      <w:spacing w:after="0" w:line="240" w:lineRule="auto"/>
    </w:pPr>
    <w:rPr>
      <w:rFonts w:ascii="Calibri" w:hAnsi="Calibri" w:cs="Calibri"/>
    </w:rPr>
  </w:style>
  <w:style w:type="paragraph" w:customStyle="1" w:styleId="ConsPlusNonformat">
    <w:name w:val="ConsPlusNonformat"/>
    <w:rsid w:val="009B750F"/>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9B750F"/>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750F"/>
    <w:pPr>
      <w:widowControl w:val="0"/>
      <w:autoSpaceDE w:val="0"/>
      <w:autoSpaceDN w:val="0"/>
      <w:spacing w:after="0" w:line="240" w:lineRule="auto"/>
    </w:pPr>
    <w:rPr>
      <w:rFonts w:ascii="Calibri" w:hAnsi="Calibri" w:cs="Calibri"/>
    </w:rPr>
  </w:style>
  <w:style w:type="paragraph" w:customStyle="1" w:styleId="ConsPlusNonformat">
    <w:name w:val="ConsPlusNonformat"/>
    <w:rsid w:val="009B750F"/>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9B750F"/>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333ECF2D5FA48584B42FCD90B513AC775AAFE352D150E5639B60DF05DCCAA62F82EBBE94E597F0B0B9EAD359087F48075F7035DDj7WCF" TargetMode="External"/><Relationship Id="rId13" Type="http://schemas.openxmlformats.org/officeDocument/2006/relationships/hyperlink" Target="consultantplus://offline/ref=92333ECF2D5FA48584B42FCD90B513AC7758A1E251DF50E5639B60DF05DCCAA62F82EBB99DE09AA6E9F6EB8F1F5D6C4A065F7234C17DF072jAW2F" TargetMode="External"/><Relationship Id="rId18" Type="http://schemas.openxmlformats.org/officeDocument/2006/relationships/hyperlink" Target="consultantplus://offline/ref=92333ECF2D5FA48584B42FCD90B513AC7758A1E251DF50E5639B60DF05DCCAA62F82EBB99DE09EA1E2F6EB8F1F5D6C4A065F7234C17DF072jAW2F" TargetMode="External"/><Relationship Id="rId3" Type="http://schemas.openxmlformats.org/officeDocument/2006/relationships/settings" Target="settings.xml"/><Relationship Id="rId21" Type="http://schemas.openxmlformats.org/officeDocument/2006/relationships/hyperlink" Target="consultantplus://offline/ref=92333ECF2D5FA48584B42FCD90B513AC7758A1E152D050E5639B60DF05DCCAA62F82EBB99DE09CA6E3F6EB8F1F5D6C4A065F7234C17DF072jAW2F" TargetMode="External"/><Relationship Id="rId7" Type="http://schemas.openxmlformats.org/officeDocument/2006/relationships/hyperlink" Target="consultantplus://offline/ref=92333ECF2D5FA48584B42FCD90B513AC775AAFE352D150E5639B60DF05DCCAA62F82EBBE94E497F0B0B9EAD359087F48075F7035DDj7WCF" TargetMode="External"/><Relationship Id="rId12" Type="http://schemas.openxmlformats.org/officeDocument/2006/relationships/hyperlink" Target="consultantplus://offline/ref=92333ECF2D5FA48584B42FCD90B513AC775AAFE352D150E5639B60DF05DCCAA62F82EBBE94E097F0B0B9EAD359087F48075F7035DDj7WCF" TargetMode="External"/><Relationship Id="rId17" Type="http://schemas.openxmlformats.org/officeDocument/2006/relationships/hyperlink" Target="consultantplus://offline/ref=92333ECF2D5FA48584B42FCD90B513AC7758A1E251DF50E5639B60DF05DCCAA62F82EBB99FE094AFB5ACFB8B560A615606406C37DF7DjFW3F"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92333ECF2D5FA48584B42FCD90B513AC7758A1E251DF50E5639B60DF05DCCAA62F82EBB99DE09AA7E1F6EB8F1F5D6C4A065F7234C17DF072jAW2F" TargetMode="External"/><Relationship Id="rId20" Type="http://schemas.openxmlformats.org/officeDocument/2006/relationships/hyperlink" Target="consultantplus://offline/ref=92333ECF2D5FA48584B42FCD90B513AC7659A7E353DD0DEF6BC26CDD02D395B128CBE7B89DE09EA6EAA9EE9A0E0563481841732BDD7FF2j7W3F" TargetMode="External"/><Relationship Id="rId1" Type="http://schemas.openxmlformats.org/officeDocument/2006/relationships/styles" Target="styles.xml"/><Relationship Id="rId6" Type="http://schemas.openxmlformats.org/officeDocument/2006/relationships/hyperlink" Target="consultantplus://offline/ref=92333ECF2D5FA48584B42FCD90B513AC775AAFE352D150E5639B60DF05DCCAA62F82EBBE94E397F0B0B9EAD359087F48075F7035DDj7WCF" TargetMode="External"/><Relationship Id="rId11" Type="http://schemas.openxmlformats.org/officeDocument/2006/relationships/hyperlink" Target="consultantplus://offline/ref=92333ECF2D5FA48584B42FCD90B513AC775AAFE352D150E5639B60DF05DCCAA62F82EBBE94E097F0B0B9EAD359087F48075F7035DDj7WCF" TargetMode="External"/><Relationship Id="rId24" Type="http://schemas.openxmlformats.org/officeDocument/2006/relationships/fontTable" Target="fontTable.xml"/><Relationship Id="rId5" Type="http://schemas.openxmlformats.org/officeDocument/2006/relationships/hyperlink" Target="consultantplus://offline/ref=92333ECF2D5FA48584B42FCD90B513AC775AAFE352D150E5639B60DF05DCCAA62F82EBBE94E197F0B0B9EAD359087F48075F7035DDj7WCF" TargetMode="External"/><Relationship Id="rId15" Type="http://schemas.openxmlformats.org/officeDocument/2006/relationships/hyperlink" Target="consultantplus://offline/ref=92333ECF2D5FA48584B42FCD90B513AC7758A1E251DF50E5639B60DF05DCCAA62F82EBB99DE09DA6E3F6EB8F1F5D6C4A065F7234C17DF072jAW2F" TargetMode="External"/><Relationship Id="rId23" Type="http://schemas.openxmlformats.org/officeDocument/2006/relationships/hyperlink" Target="consultantplus://offline/ref=92333ECF2D5FA48584B42FCD90B513AC7758A1E251DF50E5639B60DF05DCCAA62F82EBB99FE799AFB5ACFB8B560A615606406C37DF7DjFW3F" TargetMode="External"/><Relationship Id="rId10" Type="http://schemas.openxmlformats.org/officeDocument/2006/relationships/hyperlink" Target="consultantplus://offline/ref=92333ECF2D5FA48584B42FCD90B513AC775AAFE352D150E5639B60DF05DCCAA62F82EBBF9DE297F0B0B9EAD359087F48075F7035DDj7WCF" TargetMode="External"/><Relationship Id="rId19" Type="http://schemas.openxmlformats.org/officeDocument/2006/relationships/hyperlink" Target="consultantplus://offline/ref=92333ECF2D5FA48584B42FCD90B513AC7758A1E251DF50E5639B60DF05DCCAA62F82EBB99DE09AA7E1F6EB8F1F5D6C4A065F7234C17DF072jAW2F" TargetMode="External"/><Relationship Id="rId4" Type="http://schemas.openxmlformats.org/officeDocument/2006/relationships/webSettings" Target="webSettings.xml"/><Relationship Id="rId9" Type="http://schemas.openxmlformats.org/officeDocument/2006/relationships/hyperlink" Target="consultantplus://offline/ref=92333ECF2D5FA48584B42FCD90B513AC775AAFE352D150E5639B60DF05DCCAA62F82EBBE94E697F0B0B9EAD359087F48075F7035DDj7WCF" TargetMode="External"/><Relationship Id="rId14" Type="http://schemas.openxmlformats.org/officeDocument/2006/relationships/hyperlink" Target="consultantplus://offline/ref=92333ECF2D5FA48584B42FCD90B513AC7758A1E251DF50E5639B60DF05DCCAA62F82EBB99DE09AA0E2F6EB8F1F5D6C4A065F7234C17DF072jAW2F" TargetMode="External"/><Relationship Id="rId22" Type="http://schemas.openxmlformats.org/officeDocument/2006/relationships/hyperlink" Target="consultantplus://offline/ref=92333ECF2D5FA48584B42FCD90B513AC775BA5E053DE50E5639B60DF05DCCAA62F82EBBD9CE49EAFB5ACFB8B560A615606406C37DF7DjFW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1979</Words>
  <Characters>11283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user</cp:lastModifiedBy>
  <cp:revision>4</cp:revision>
  <dcterms:created xsi:type="dcterms:W3CDTF">2026-04-22T06:05:00Z</dcterms:created>
  <dcterms:modified xsi:type="dcterms:W3CDTF">2026-04-27T10:35:00Z</dcterms:modified>
</cp:coreProperties>
</file>