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В </w:t>
      </w:r>
      <w:r w:rsidR="00C54415">
        <w:rPr>
          <w:rFonts w:ascii="Times New Roman" w:hAnsi="Times New Roman" w:cs="Times New Roman"/>
          <w:sz w:val="24"/>
          <w:szCs w:val="24"/>
        </w:rPr>
        <w:t>Когалымский</w:t>
      </w:r>
      <w:r w:rsidRPr="001F78EA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0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C793B" w:rsidRDefault="007C793B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793B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Истец: ________________</w:t>
      </w:r>
      <w:r w:rsidR="007C793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78EA" w:rsidRPr="007C793B" w:rsidRDefault="001F78EA" w:rsidP="007C793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7C793B">
        <w:rPr>
          <w:rFonts w:ascii="Times New Roman" w:hAnsi="Times New Roman" w:cs="Times New Roman"/>
          <w:sz w:val="18"/>
          <w:szCs w:val="18"/>
        </w:rPr>
        <w:t>(Ф.И.О. нетрудоспособного лица</w:t>
      </w:r>
      <w:proofErr w:type="gramEnd"/>
    </w:p>
    <w:p w:rsidR="001F78EA" w:rsidRPr="007C793B" w:rsidRDefault="001F78EA" w:rsidP="007C793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7C793B">
        <w:rPr>
          <w:rFonts w:ascii="Times New Roman" w:hAnsi="Times New Roman" w:cs="Times New Roman"/>
          <w:sz w:val="18"/>
          <w:szCs w:val="18"/>
        </w:rPr>
        <w:t>(или: опекуна супруга, признанного недееспособным,</w:t>
      </w:r>
      <w:proofErr w:type="gramEnd"/>
    </w:p>
    <w:p w:rsidR="001F78EA" w:rsidRPr="001F78EA" w:rsidRDefault="001F78EA" w:rsidP="007C7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C793B">
        <w:rPr>
          <w:rFonts w:ascii="Times New Roman" w:hAnsi="Times New Roman" w:cs="Times New Roman"/>
          <w:sz w:val="18"/>
          <w:szCs w:val="18"/>
        </w:rPr>
        <w:t>или орган опеки и попечительства))</w:t>
      </w:r>
      <w:r w:rsidRPr="001F78EA">
        <w:rPr>
          <w:rFonts w:ascii="Times New Roman" w:hAnsi="Times New Roman" w:cs="Times New Roman"/>
          <w:sz w:val="24"/>
          <w:szCs w:val="24"/>
        </w:rPr>
        <w:t xml:space="preserve"> </w:t>
      </w:r>
      <w:hyperlink w:anchor="P71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proofErr w:type="gramEnd"/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 </w:t>
      </w:r>
      <w:hyperlink w:anchor="P72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93B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Ответчик 1: ____________________</w:t>
      </w:r>
      <w:r w:rsidR="007C793B">
        <w:rPr>
          <w:rFonts w:ascii="Times New Roman" w:hAnsi="Times New Roman" w:cs="Times New Roman"/>
          <w:sz w:val="24"/>
          <w:szCs w:val="24"/>
        </w:rPr>
        <w:t>____________________</w:t>
      </w:r>
      <w:r w:rsidRPr="001F7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(Ф.И.О. родителя) </w:t>
      </w:r>
      <w:hyperlink w:anchor="P71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дата и место рождения: ______________ (если известны),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93B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Ответчик 2: ____________________</w:t>
      </w:r>
      <w:r w:rsidR="007C793B">
        <w:rPr>
          <w:rFonts w:ascii="Times New Roman" w:hAnsi="Times New Roman" w:cs="Times New Roman"/>
          <w:sz w:val="24"/>
          <w:szCs w:val="24"/>
        </w:rPr>
        <w:t>_____________________</w:t>
      </w:r>
      <w:r w:rsidRPr="001F7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(Ф.И.О. родителя) </w:t>
      </w:r>
      <w:hyperlink w:anchor="P71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дата и место рождения: ______________ (если известны),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3">
        <w:r w:rsidRPr="001F78EA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>о взыскании алиментов в пользу совершеннолетнего</w:t>
      </w: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>нетрудоспособного (или: недееспособного) и нуждающегося</w:t>
      </w: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>в помощи лица с его родителей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Истец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(Ф.И.О. недееспособного лица)) является </w:t>
      </w:r>
      <w:proofErr w:type="spellStart"/>
      <w:r w:rsidRPr="001F78EA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 xml:space="preserve">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), что подтверждается _____________________________________________.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Истец является нетрудоспособным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является недееспособным), что подтверждается _____________________________.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п. 1 ст. 85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нетрудоспособных совершеннолетних детей, нуждающихся в помощи.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Истец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нуждается в материальной помощи, что подтверждается ____________________________.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Предложение Истца от "___"__________ ____ г. N ____</w:t>
      </w:r>
      <w:r w:rsidR="007C793B">
        <w:rPr>
          <w:rFonts w:ascii="Times New Roman" w:hAnsi="Times New Roman" w:cs="Times New Roman"/>
          <w:sz w:val="24"/>
          <w:szCs w:val="24"/>
        </w:rPr>
        <w:t>______</w:t>
      </w:r>
      <w:r w:rsidRPr="001F78EA">
        <w:rPr>
          <w:rFonts w:ascii="Times New Roman" w:hAnsi="Times New Roman" w:cs="Times New Roman"/>
          <w:sz w:val="24"/>
          <w:szCs w:val="24"/>
        </w:rPr>
        <w:t>_ о заключении соглашения об уплате алиментов Ответчи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и) добровольно не удовлетворил(и), </w:t>
      </w:r>
      <w:r w:rsidRPr="001F78EA">
        <w:rPr>
          <w:rFonts w:ascii="Times New Roman" w:hAnsi="Times New Roman" w:cs="Times New Roman"/>
          <w:sz w:val="24"/>
          <w:szCs w:val="24"/>
        </w:rPr>
        <w:lastRenderedPageBreak/>
        <w:t>сославшись на ______________________________________ (или: осталось без ответа), что подтверждается _________________________________.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п. 2 ст. 85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сумме, подлежащей уплате ежемесячно, исходя из материального и семейного положения и других заслуживающих внимания интересов сторон.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hyperlink r:id="rId7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п. 2 ст. 85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8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ПРОШУ: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взыскать с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 xml:space="preserve">) алименты в пользу Истца (или: __________________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в размере ________________ (____________________) рублей ежемесячно начиная с "___"__________ ____ г.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Приложение: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Документы, подтверждающие, что Истец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(Ф.И.О. недееспособного лица)) является </w:t>
      </w:r>
      <w:proofErr w:type="spellStart"/>
      <w:r w:rsidRPr="001F78EA">
        <w:rPr>
          <w:rFonts w:ascii="Times New Roman" w:hAnsi="Times New Roman" w:cs="Times New Roman"/>
          <w:sz w:val="24"/>
          <w:szCs w:val="24"/>
        </w:rPr>
        <w:t>ребенком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 xml:space="preserve">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Документы, подтверждающие, что Истец является нетрудоспособным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является недееспособным).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3. Расчет суммы алиментов.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4. Копия предложения Истца о заключении соглашения об уплате алиментов от "__"______________ ____ г. N __</w:t>
      </w:r>
      <w:r w:rsidR="007C793B">
        <w:rPr>
          <w:rFonts w:ascii="Times New Roman" w:hAnsi="Times New Roman" w:cs="Times New Roman"/>
          <w:sz w:val="24"/>
          <w:szCs w:val="24"/>
        </w:rPr>
        <w:t>________________</w:t>
      </w:r>
      <w:r w:rsidRPr="001F78EA">
        <w:rPr>
          <w:rFonts w:ascii="Times New Roman" w:hAnsi="Times New Roman" w:cs="Times New Roman"/>
          <w:sz w:val="24"/>
          <w:szCs w:val="24"/>
        </w:rPr>
        <w:t>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5. Доказательства отказа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 от удовлетворения предложения Истца.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 копий искового заявления и приложенных к нему документов, которые у него (них) отсутствуют.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7. Доверенность представителя (или иные документы, подтверждающие полномочия представителя) от "___"__________ ____ г. N ___</w:t>
      </w:r>
      <w:r w:rsidR="007C793B">
        <w:rPr>
          <w:rFonts w:ascii="Times New Roman" w:hAnsi="Times New Roman" w:cs="Times New Roman"/>
          <w:sz w:val="24"/>
          <w:szCs w:val="24"/>
        </w:rPr>
        <w:t>________</w:t>
      </w:r>
      <w:r w:rsidRPr="001F78EA">
        <w:rPr>
          <w:rFonts w:ascii="Times New Roman" w:hAnsi="Times New Roman" w:cs="Times New Roman"/>
          <w:sz w:val="24"/>
          <w:szCs w:val="24"/>
        </w:rPr>
        <w:t xml:space="preserve"> (если исковое заявление подписывается представителем Истца) </w:t>
      </w:r>
      <w:hyperlink w:anchor="P72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F78EA">
        <w:rPr>
          <w:rFonts w:ascii="Times New Roman" w:hAnsi="Times New Roman" w:cs="Times New Roman"/>
          <w:sz w:val="24"/>
          <w:szCs w:val="24"/>
        </w:rPr>
        <w:t>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________________ (подпись) / _________________ (Ф.И.О.)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F78EA" w:rsidRPr="007C793B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793B">
        <w:rPr>
          <w:rFonts w:ascii="Times New Roman" w:hAnsi="Times New Roman" w:cs="Times New Roman"/>
          <w:sz w:val="20"/>
          <w:szCs w:val="20"/>
        </w:rPr>
        <w:t>Информация для сведения:</w:t>
      </w:r>
    </w:p>
    <w:p w:rsidR="001F78EA" w:rsidRPr="007C793B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70"/>
      <w:bookmarkEnd w:id="0"/>
      <w:r w:rsidRPr="007C793B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7C793B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7C793B">
        <w:rPr>
          <w:rFonts w:ascii="Times New Roman" w:hAnsi="Times New Roman" w:cs="Times New Roman"/>
          <w:sz w:val="20"/>
          <w:szCs w:val="20"/>
        </w:rPr>
        <w:t xml:space="preserve">о смыслу </w:t>
      </w:r>
      <w:hyperlink r:id="rId10"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ст. ст. 23</w:t>
        </w:r>
      </w:hyperlink>
      <w:r w:rsidRPr="007C793B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24</w:t>
        </w:r>
      </w:hyperlink>
      <w:r w:rsidRPr="007C793B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1F78EA" w:rsidRPr="007C793B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71"/>
      <w:bookmarkEnd w:id="1"/>
      <w:r w:rsidRPr="007C793B">
        <w:rPr>
          <w:rFonts w:ascii="Times New Roman" w:hAnsi="Times New Roman" w:cs="Times New Roman"/>
          <w:sz w:val="20"/>
          <w:szCs w:val="20"/>
        </w:rPr>
        <w:t xml:space="preserve">&lt;2&gt; Перечень </w:t>
      </w:r>
      <w:proofErr w:type="gramStart"/>
      <w:r w:rsidRPr="007C793B">
        <w:rPr>
          <w:rFonts w:ascii="Times New Roman" w:hAnsi="Times New Roman" w:cs="Times New Roman"/>
          <w:sz w:val="20"/>
          <w:szCs w:val="20"/>
        </w:rPr>
        <w:t>обязательных</w:t>
      </w:r>
      <w:proofErr w:type="gramEnd"/>
      <w:r w:rsidRPr="007C793B">
        <w:rPr>
          <w:rFonts w:ascii="Times New Roman" w:hAnsi="Times New Roman" w:cs="Times New Roman"/>
          <w:sz w:val="20"/>
          <w:szCs w:val="20"/>
        </w:rPr>
        <w:t xml:space="preserve"> сведений об истце и ответчике, которые необходимо указать в исковом заявлении, см. в </w:t>
      </w:r>
      <w:hyperlink r:id="rId12"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ч. 2 ст. 131</w:t>
        </w:r>
      </w:hyperlink>
      <w:r w:rsidRPr="007C793B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Федерации.</w:t>
      </w:r>
    </w:p>
    <w:p w:rsidR="001F78EA" w:rsidRPr="007C793B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72"/>
      <w:bookmarkEnd w:id="2"/>
      <w:r w:rsidRPr="007C793B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7C793B">
        <w:rPr>
          <w:rFonts w:ascii="Times New Roman" w:hAnsi="Times New Roman" w:cs="Times New Roman"/>
          <w:sz w:val="20"/>
          <w:szCs w:val="20"/>
        </w:rPr>
        <w:t>&gt; О</w:t>
      </w:r>
      <w:proofErr w:type="gramEnd"/>
      <w:r w:rsidRPr="007C793B">
        <w:rPr>
          <w:rFonts w:ascii="Times New Roman" w:hAnsi="Times New Roman" w:cs="Times New Roman"/>
          <w:sz w:val="20"/>
          <w:szCs w:val="20"/>
        </w:rPr>
        <w:t xml:space="preserve"> требованиях, предъявляемых к представителям и документам, подтверждающим их полномочия, см. </w:t>
      </w:r>
      <w:hyperlink r:id="rId13"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ст. ст. 49</w:t>
        </w:r>
      </w:hyperlink>
      <w:r w:rsidRPr="007C793B">
        <w:rPr>
          <w:rFonts w:ascii="Times New Roman" w:hAnsi="Times New Roman" w:cs="Times New Roman"/>
          <w:sz w:val="20"/>
          <w:szCs w:val="20"/>
        </w:rPr>
        <w:t xml:space="preserve"> - </w:t>
      </w:r>
      <w:hyperlink r:id="rId14"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54</w:t>
        </w:r>
      </w:hyperlink>
      <w:r w:rsidRPr="007C793B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Федерации.</w:t>
      </w:r>
    </w:p>
    <w:p w:rsidR="001F78EA" w:rsidRPr="007C793B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73"/>
      <w:bookmarkEnd w:id="3"/>
      <w:r w:rsidRPr="007C793B">
        <w:rPr>
          <w:rFonts w:ascii="Times New Roman" w:hAnsi="Times New Roman" w:cs="Times New Roman"/>
          <w:sz w:val="20"/>
          <w:szCs w:val="20"/>
        </w:rPr>
        <w:t xml:space="preserve">&lt;4&gt; В </w:t>
      </w:r>
      <w:proofErr w:type="gramStart"/>
      <w:r w:rsidRPr="007C793B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7C793B">
        <w:rPr>
          <w:rFonts w:ascii="Times New Roman" w:hAnsi="Times New Roman" w:cs="Times New Roman"/>
          <w:sz w:val="20"/>
          <w:szCs w:val="20"/>
        </w:rPr>
        <w:t xml:space="preserve"> с </w:t>
      </w:r>
      <w:hyperlink r:id="rId15">
        <w:proofErr w:type="spellStart"/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пп</w:t>
        </w:r>
        <w:proofErr w:type="spellEnd"/>
        <w:r w:rsidRPr="007C793B">
          <w:rPr>
            <w:rFonts w:ascii="Times New Roman" w:hAnsi="Times New Roman" w:cs="Times New Roman"/>
            <w:color w:val="0000FF"/>
            <w:sz w:val="20"/>
            <w:szCs w:val="20"/>
          </w:rPr>
          <w:t>. 2 п. 1 ст. 333.36</w:t>
        </w:r>
      </w:hyperlink>
      <w:r w:rsidRPr="007C793B">
        <w:rPr>
          <w:rFonts w:ascii="Times New Roman" w:hAnsi="Times New Roman" w:cs="Times New Roman"/>
          <w:sz w:val="20"/>
          <w:szCs w:val="20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 о взыскании алиментов.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F78EA" w:rsidRPr="001F78EA" w:rsidSect="0088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EA"/>
    <w:rsid w:val="000B7133"/>
    <w:rsid w:val="001F78EA"/>
    <w:rsid w:val="007C793B"/>
    <w:rsid w:val="00C54415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8E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F78E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F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8E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F78E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F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6072E03903FEF2DDD806CD658B3724B0E1E8C87B1F58890CCFE674A7505B2C1684203BA65F35CA2993DE264FE79FC4CAF11AE0438FD76EeA24K" TargetMode="External"/><Relationship Id="rId13" Type="http://schemas.openxmlformats.org/officeDocument/2006/relationships/hyperlink" Target="consultantplus://offline/ref=D26072E03903FEF2DDD806CD658B3724B0E1E8C87B1F58890CCFE674A7505B2C1684203BA45F3BC375C9CE2206B39BDBC3EE04E35D8FeD2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6072E03903FEF2DDD806CD658B3724B0E1EACE761458890CCFE674A7505B2C1684203BA65F37C82293DE264FE79FC4CAF11AE0438FD76EeA24K" TargetMode="External"/><Relationship Id="rId12" Type="http://schemas.openxmlformats.org/officeDocument/2006/relationships/hyperlink" Target="consultantplus://offline/ref=D26072E03903FEF2DDD806CD658B3724B0E1E8C87B1F58890CCFE674A7505B2C1684203BA65F35CB2193DE264FE79FC4CAF11AE0438FD76EeA24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6072E03903FEF2DDD806CD658B3724B0E1EACE761458890CCFE674A7505B2C1684203BA65F37C82293DE264FE79FC4CAF11AE0438FD76EeA24K" TargetMode="External"/><Relationship Id="rId11" Type="http://schemas.openxmlformats.org/officeDocument/2006/relationships/hyperlink" Target="consultantplus://offline/ref=D26072E03903FEF2DDD806CD658B3724B0E1E8C87B1F58890CCFE674A7505B2C1684203BA65F32CA2393DE264FE79FC4CAF11AE0438FD76EeA24K" TargetMode="External"/><Relationship Id="rId5" Type="http://schemas.openxmlformats.org/officeDocument/2006/relationships/hyperlink" Target="consultantplus://offline/ref=D26072E03903FEF2DDD806CD658B3724B0E1EACE761458890CCFE674A7505B2C1684203BA65F37C82393DE264FE79FC4CAF11AE0438FD76EeA24K" TargetMode="External"/><Relationship Id="rId15" Type="http://schemas.openxmlformats.org/officeDocument/2006/relationships/hyperlink" Target="consultantplus://offline/ref=D26072E03903FEF2DDD806CD658B3724B0E2ECCA791E58890CCFE674A7505B2C1684203BA45A35C375C9CE2206B39BDBC3EE04E35D8FeD24K" TargetMode="External"/><Relationship Id="rId10" Type="http://schemas.openxmlformats.org/officeDocument/2006/relationships/hyperlink" Target="consultantplus://offline/ref=D26072E03903FEF2DDD806CD658B3724B0E1E8C87B1F58890CCFE674A7505B2C1684203BA65F32C92193DE264FE79FC4CAF11AE0438FD76EeA2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6072E03903FEF2DDD806CD658B3724B0E1E8C87B1F58890CCFE674A7505B2C1684203BA45832C375C9CE2206B39BDBC3EE04E35D8FeD24K" TargetMode="External"/><Relationship Id="rId14" Type="http://schemas.openxmlformats.org/officeDocument/2006/relationships/hyperlink" Target="consultantplus://offline/ref=D26072E03903FEF2DDD806CD658B3724B0E1E8C87B1F58890CCFE674A7505B2C1684203BA65F31CD2293DE264FE79FC4CAF11AE0438FD76EeA2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cp:lastPrinted>2023-01-19T10:55:00Z</cp:lastPrinted>
  <dcterms:created xsi:type="dcterms:W3CDTF">2026-04-22T05:43:00Z</dcterms:created>
  <dcterms:modified xsi:type="dcterms:W3CDTF">2026-04-27T06:52:00Z</dcterms:modified>
</cp:coreProperties>
</file>