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60" w:rsidRDefault="00454E60" w:rsidP="00454E60">
      <w:pPr>
        <w:pStyle w:val="ConsPlusNonformat"/>
        <w:jc w:val="both"/>
      </w:pPr>
      <w:r>
        <w:t xml:space="preserve">                      В </w:t>
      </w:r>
      <w:r w:rsidR="002C36F0">
        <w:t>Когалымский</w:t>
      </w:r>
      <w:bookmarkStart w:id="0" w:name="_GoBack"/>
      <w:bookmarkEnd w:id="0"/>
      <w:r>
        <w:t xml:space="preserve"> городской суд ХМАО-Югры </w:t>
      </w:r>
      <w:hyperlink w:anchor="P81">
        <w:r>
          <w:rPr>
            <w:color w:val="0000FF"/>
          </w:rPr>
          <w:t>&lt;1&gt;</w:t>
        </w:r>
      </w:hyperlink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Заявитель: __________________________________________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                  (наименование или Ф.И.О.)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Вариант для заявителя-гражданина:</w:t>
      </w:r>
    </w:p>
    <w:p w:rsidR="00454E60" w:rsidRDefault="00454E60" w:rsidP="00454E60">
      <w:pPr>
        <w:pStyle w:val="ConsPlusNonformat"/>
        <w:jc w:val="both"/>
      </w:pPr>
      <w:r>
        <w:t xml:space="preserve">                      дата и место рождения: 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идентификатор гражданина: ___________________________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Вариант для заявителя-организации: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ИНН: _________________, ОГРН: 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Представитель заявителя: ____________________________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идентификатор гражданина: ___________________________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Заинтересованные лица: ______________________________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1. __________________________________________________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                        (Ф.И.О.)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дата и место рождения: _____________ (если известны),</w:t>
      </w:r>
    </w:p>
    <w:p w:rsidR="00454E60" w:rsidRDefault="00454E60" w:rsidP="00454E60">
      <w:pPr>
        <w:pStyle w:val="ConsPlusNonformat"/>
        <w:jc w:val="both"/>
      </w:pPr>
      <w:r>
        <w:t xml:space="preserve">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место работы: ______________________ (если известно),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идентификатор гражданина: ___________ (если известен)</w:t>
      </w:r>
    </w:p>
    <w:p w:rsidR="00454E60" w:rsidRDefault="00454E60" w:rsidP="00454E60">
      <w:pPr>
        <w:pStyle w:val="ConsPlusNonformat"/>
        <w:jc w:val="both"/>
      </w:pPr>
      <w:r>
        <w:t xml:space="preserve">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2. __________________________________________________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                       (Ф.И.О.)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дата и место рождения: _____________ (если известны),</w:t>
      </w:r>
    </w:p>
    <w:p w:rsidR="00454E60" w:rsidRDefault="00454E60" w:rsidP="00454E60">
      <w:pPr>
        <w:pStyle w:val="ConsPlusNonformat"/>
        <w:jc w:val="both"/>
      </w:pPr>
      <w:r>
        <w:t xml:space="preserve">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место работы: ______________________ (если известно),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идентификатор гражданина: ___________ (если известен)</w:t>
      </w:r>
    </w:p>
    <w:p w:rsidR="00454E60" w:rsidRDefault="00454E60" w:rsidP="00454E60">
      <w:pPr>
        <w:pStyle w:val="ConsPlusNonformat"/>
        <w:jc w:val="both"/>
      </w:pPr>
      <w:r>
        <w:t xml:space="preserve">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3. Орган опеки и попечительства 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Госпошлина: ______________________________ рублей </w:t>
      </w:r>
      <w:hyperlink w:anchor="P82">
        <w:r>
          <w:rPr>
            <w:color w:val="0000FF"/>
          </w:rPr>
          <w:t>&lt;2&gt;</w:t>
        </w:r>
      </w:hyperlink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jc w:val="center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Заявление</w:t>
      </w:r>
    </w:p>
    <w:p w:rsidR="00454E60" w:rsidRPr="00454E60" w:rsidRDefault="00454E60" w:rsidP="00454E60">
      <w:pPr>
        <w:pStyle w:val="ConsPlusNormal"/>
        <w:jc w:val="center"/>
        <w:rPr>
          <w:rFonts w:ascii="Courier New" w:hAnsi="Courier New" w:cs="Courier New"/>
          <w:sz w:val="20"/>
        </w:rPr>
      </w:pPr>
      <w:proofErr w:type="gramStart"/>
      <w:r w:rsidRPr="00454E60">
        <w:rPr>
          <w:rFonts w:ascii="Courier New" w:hAnsi="Courier New" w:cs="Courier New"/>
          <w:sz w:val="20"/>
        </w:rPr>
        <w:t>об объявлении гражданина умершим</w:t>
      </w:r>
      <w:proofErr w:type="gramEnd"/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proofErr w:type="gramStart"/>
      <w:r w:rsidRPr="00454E60">
        <w:rPr>
          <w:rFonts w:ascii="Courier New" w:hAnsi="Courier New" w:cs="Courier New"/>
          <w:sz w:val="20"/>
        </w:rPr>
        <w:t xml:space="preserve">О _____________________________________________________________________ (Ф.И.О. 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5">
        <w:r w:rsidRPr="00454E60">
          <w:rPr>
            <w:rFonts w:ascii="Courier New" w:hAnsi="Courier New" w:cs="Courier New"/>
            <w:sz w:val="20"/>
          </w:rPr>
          <w:t>п. 1 ст. 45</w:t>
        </w:r>
      </w:hyperlink>
      <w:r w:rsidRPr="00454E60">
        <w:rPr>
          <w:rFonts w:ascii="Courier New" w:hAnsi="Courier New" w:cs="Courier New"/>
          <w:sz w:val="20"/>
        </w:rPr>
        <w:t xml:space="preserve"> Гражданского кодекса Российской Федерации) в месте его (ее) жительства </w:t>
      </w:r>
      <w:r w:rsidRPr="00454E60">
        <w:rPr>
          <w:rFonts w:ascii="Courier New" w:hAnsi="Courier New" w:cs="Courier New"/>
          <w:sz w:val="20"/>
        </w:rPr>
        <w:lastRenderedPageBreak/>
        <w:t>нет сведений о</w:t>
      </w:r>
      <w:proofErr w:type="gramEnd"/>
      <w:r w:rsidRPr="00454E60">
        <w:rPr>
          <w:rFonts w:ascii="Courier New" w:hAnsi="Courier New" w:cs="Courier New"/>
          <w:sz w:val="20"/>
        </w:rPr>
        <w:t xml:space="preserve"> </w:t>
      </w:r>
      <w:proofErr w:type="gramStart"/>
      <w:r w:rsidRPr="00454E60">
        <w:rPr>
          <w:rFonts w:ascii="Courier New" w:hAnsi="Courier New" w:cs="Courier New"/>
          <w:sz w:val="20"/>
        </w:rPr>
        <w:t>месте</w:t>
      </w:r>
      <w:proofErr w:type="gramEnd"/>
      <w:r w:rsidRPr="00454E60">
        <w:rPr>
          <w:rFonts w:ascii="Courier New" w:hAnsi="Courier New" w:cs="Courier New"/>
          <w:sz w:val="20"/>
        </w:rPr>
        <w:t xml:space="preserve">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454E60">
        <w:rPr>
          <w:rFonts w:ascii="Courier New" w:hAnsi="Courier New" w:cs="Courier New"/>
          <w:sz w:val="20"/>
        </w:rPr>
        <w:t>имеющихся</w:t>
      </w:r>
      <w:proofErr w:type="gramEnd"/>
      <w:r w:rsidRPr="00454E60">
        <w:rPr>
          <w:rFonts w:ascii="Courier New" w:hAnsi="Courier New" w:cs="Courier New"/>
          <w:sz w:val="20"/>
        </w:rPr>
        <w:t xml:space="preserve"> о нем (ней) сведениях. Ответы прилагаются. Поиски не дали результатов.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Объявление _______________________ (Ф.И.О. гражданина) умерши</w:t>
      </w:r>
      <w:proofErr w:type="gramStart"/>
      <w:r w:rsidRPr="00454E60">
        <w:rPr>
          <w:rFonts w:ascii="Courier New" w:hAnsi="Courier New" w:cs="Courier New"/>
          <w:sz w:val="20"/>
        </w:rPr>
        <w:t>м(</w:t>
      </w:r>
      <w:proofErr w:type="gramEnd"/>
      <w:r w:rsidRPr="00454E60">
        <w:rPr>
          <w:rFonts w:ascii="Courier New" w:hAnsi="Courier New" w:cs="Courier New"/>
          <w:sz w:val="20"/>
        </w:rPr>
        <w:t>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proofErr w:type="gramStart"/>
      <w:r w:rsidRPr="00454E60">
        <w:rPr>
          <w:rFonts w:ascii="Courier New" w:hAnsi="Courier New" w:cs="Courier New"/>
          <w:sz w:val="20"/>
        </w:rPr>
        <w:t xml:space="preserve">В соответствии с </w:t>
      </w:r>
      <w:hyperlink r:id="rId6">
        <w:r w:rsidRPr="00454E60">
          <w:rPr>
            <w:rFonts w:ascii="Courier New" w:hAnsi="Courier New" w:cs="Courier New"/>
            <w:sz w:val="20"/>
          </w:rPr>
          <w:t>п. 1 ст. 45</w:t>
        </w:r>
      </w:hyperlink>
      <w:r w:rsidRPr="00454E60">
        <w:rPr>
          <w:rFonts w:ascii="Courier New" w:hAnsi="Courier New" w:cs="Courier New"/>
          <w:sz w:val="20"/>
        </w:rPr>
        <w:t xml:space="preserve"> Гражданского кодекса Российской Федерации гражданин может быть объявлен судом умершим, если в месте его жительства нет сведений о месте его пребывания в течение пяти лет, а если он пропал без вести при обстоятельствах, угрожавших смертью или дающих основание предполагать его гибель от определенного несчастного случая, - в течение шести месяцев.</w:t>
      </w:r>
      <w:proofErr w:type="gramEnd"/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 xml:space="preserve">На основании вышеизложенного и в соответствии с </w:t>
      </w:r>
      <w:hyperlink r:id="rId7">
        <w:r w:rsidRPr="00454E60">
          <w:rPr>
            <w:rFonts w:ascii="Courier New" w:hAnsi="Courier New" w:cs="Courier New"/>
            <w:sz w:val="20"/>
          </w:rPr>
          <w:t>п. 1 ст. 45</w:t>
        </w:r>
      </w:hyperlink>
      <w:r w:rsidRPr="00454E60">
        <w:rPr>
          <w:rFonts w:ascii="Courier New" w:hAnsi="Courier New" w:cs="Courier New"/>
          <w:sz w:val="20"/>
        </w:rPr>
        <w:t xml:space="preserve"> Гражданского кодекса Российской Федерации, руководствуясь </w:t>
      </w:r>
      <w:hyperlink r:id="rId8">
        <w:r w:rsidRPr="00454E60">
          <w:rPr>
            <w:rFonts w:ascii="Courier New" w:hAnsi="Courier New" w:cs="Courier New"/>
            <w:sz w:val="20"/>
          </w:rPr>
          <w:t>ст. ст. 276</w:t>
        </w:r>
      </w:hyperlink>
      <w:r w:rsidRPr="00454E60">
        <w:rPr>
          <w:rFonts w:ascii="Courier New" w:hAnsi="Courier New" w:cs="Courier New"/>
          <w:sz w:val="20"/>
        </w:rPr>
        <w:t xml:space="preserve">, </w:t>
      </w:r>
      <w:hyperlink r:id="rId9">
        <w:r w:rsidRPr="00454E60">
          <w:rPr>
            <w:rFonts w:ascii="Courier New" w:hAnsi="Courier New" w:cs="Courier New"/>
            <w:sz w:val="20"/>
          </w:rPr>
          <w:t>277</w:t>
        </w:r>
      </w:hyperlink>
      <w:r w:rsidRPr="00454E60">
        <w:rPr>
          <w:rFonts w:ascii="Courier New" w:hAnsi="Courier New" w:cs="Courier New"/>
          <w:sz w:val="20"/>
        </w:rPr>
        <w:t xml:space="preserve"> Гражданского процессуального кодекса Российской Федерации, прошу: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объявить _____________________________________________________________ (Ф.И.О., дата рождения и место рождения) умерши</w:t>
      </w:r>
      <w:proofErr w:type="gramStart"/>
      <w:r w:rsidRPr="00454E60">
        <w:rPr>
          <w:rFonts w:ascii="Courier New" w:hAnsi="Courier New" w:cs="Courier New"/>
          <w:sz w:val="20"/>
        </w:rPr>
        <w:t>м(</w:t>
      </w:r>
      <w:proofErr w:type="gramEnd"/>
      <w:r w:rsidRPr="00454E60">
        <w:rPr>
          <w:rFonts w:ascii="Courier New" w:hAnsi="Courier New" w:cs="Courier New"/>
          <w:sz w:val="20"/>
        </w:rPr>
        <w:t>ей).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Приложение: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 xml:space="preserve">5. Ходатайство о вызове свидетелей </w:t>
      </w:r>
      <w:hyperlink w:anchor="P83">
        <w:r w:rsidRPr="00454E60">
          <w:rPr>
            <w:rFonts w:ascii="Courier New" w:hAnsi="Courier New" w:cs="Courier New"/>
            <w:sz w:val="20"/>
          </w:rPr>
          <w:t>&lt;3&gt;</w:t>
        </w:r>
      </w:hyperlink>
      <w:r w:rsidRPr="00454E60">
        <w:rPr>
          <w:rFonts w:ascii="Courier New" w:hAnsi="Courier New" w:cs="Courier New"/>
          <w:sz w:val="20"/>
        </w:rPr>
        <w:t>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"__"__________ ____ г.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Заявитель (представитель):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_______________ (подпись) / _________________________ (Ф.И.О.)</w:t>
      </w:r>
    </w:p>
    <w:p w:rsidR="00454E60" w:rsidRDefault="00454E60" w:rsidP="00454E60">
      <w:pPr>
        <w:pStyle w:val="ConsPlusNormal"/>
        <w:ind w:firstLine="540"/>
        <w:jc w:val="both"/>
      </w:pPr>
    </w:p>
    <w:p w:rsidR="00454E60" w:rsidRDefault="00454E60" w:rsidP="00454E60">
      <w:pPr>
        <w:pStyle w:val="ConsPlusNormal"/>
        <w:ind w:firstLine="540"/>
        <w:jc w:val="both"/>
      </w:pPr>
      <w:r>
        <w:t>--------------------------------</w:t>
      </w:r>
    </w:p>
    <w:p w:rsidR="00454E60" w:rsidRDefault="00454E60" w:rsidP="00454E60">
      <w:pPr>
        <w:pStyle w:val="ConsPlusNormal"/>
        <w:ind w:firstLine="540"/>
        <w:jc w:val="both"/>
      </w:pPr>
      <w:r>
        <w:t>Информация для сведения:</w:t>
      </w:r>
    </w:p>
    <w:p w:rsidR="00454E60" w:rsidRDefault="00454E60" w:rsidP="00454E60">
      <w:pPr>
        <w:pStyle w:val="ConsPlusNormal"/>
        <w:ind w:firstLine="540"/>
        <w:jc w:val="both"/>
      </w:pPr>
      <w:bookmarkStart w:id="1" w:name="P81"/>
      <w:bookmarkEnd w:id="1"/>
      <w:r>
        <w:t xml:space="preserve">&lt;1&gt; Согласно </w:t>
      </w:r>
      <w:hyperlink r:id="rId10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454E60" w:rsidRDefault="00454E60" w:rsidP="00454E60">
      <w:pPr>
        <w:pStyle w:val="ConsPlusNormal"/>
        <w:ind w:firstLine="540"/>
        <w:jc w:val="both"/>
      </w:pPr>
      <w:bookmarkStart w:id="2" w:name="P82"/>
      <w:bookmarkEnd w:id="2"/>
      <w:r>
        <w:t xml:space="preserve">&lt;2&gt; Госпошлина при подаче заявления по делам особого производства определяется в соответствии с </w:t>
      </w:r>
      <w:hyperlink r:id="rId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454E60" w:rsidRDefault="00454E60" w:rsidP="00454E60">
      <w:pPr>
        <w:pStyle w:val="ConsPlusNormal"/>
        <w:ind w:firstLine="540"/>
        <w:jc w:val="both"/>
      </w:pPr>
      <w:bookmarkStart w:id="3" w:name="P83"/>
      <w:bookmarkEnd w:id="3"/>
      <w:r>
        <w:t>&lt;3&gt; Ходатайства могут быть представлены заявителем суду в устной форме на предварительном судебном заседании (</w:t>
      </w:r>
      <w:hyperlink r:id="rId12">
        <w:r>
          <w:rPr>
            <w:color w:val="0000FF"/>
          </w:rPr>
          <w:t>ч. 1 ст. 35</w:t>
        </w:r>
      </w:hyperlink>
      <w:r>
        <w:t xml:space="preserve">, </w:t>
      </w:r>
      <w:hyperlink r:id="rId13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454E60" w:rsidRDefault="00454E60" w:rsidP="00454E60">
      <w:pPr>
        <w:pStyle w:val="ConsPlusNormal"/>
        <w:ind w:firstLine="540"/>
        <w:jc w:val="both"/>
      </w:pPr>
    </w:p>
    <w:p w:rsidR="00454E60" w:rsidRDefault="00454E60" w:rsidP="00454E60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:rsidR="00EC1860" w:rsidRDefault="00EC1860" w:rsidP="00454E60"/>
    <w:sectPr w:rsidR="00EC1860" w:rsidSect="0066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60"/>
    <w:rsid w:val="000B7133"/>
    <w:rsid w:val="002C36F0"/>
    <w:rsid w:val="00454E60"/>
    <w:rsid w:val="00C65244"/>
    <w:rsid w:val="00E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E6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54E6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54E6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E6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54E6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54E6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B5F64B52CAA24528B7C14DAB40AD99D7FFC8787856221772725F3D700658EB7DB104C618F1BDD7359767ABBB052E11351BBFF30C71E92w9xAM" TargetMode="External"/><Relationship Id="rId13" Type="http://schemas.openxmlformats.org/officeDocument/2006/relationships/hyperlink" Target="consultantplus://offline/ref=B7DB5F64B52CAA24528B7C14DAB40AD99D7FFC8787856221772725F3D700658EB7DB104C618E1FD87A59767ABBB052E11351BBFF30C71E92w9x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DB5F64B52CAA24528B7C14DAB40AD99D7DF286848B6221772725F3D700658EB7DB104C618E1AD97159767ABBB052E11351BBFF30C71E92w9xAM" TargetMode="External"/><Relationship Id="rId12" Type="http://schemas.openxmlformats.org/officeDocument/2006/relationships/hyperlink" Target="consultantplus://offline/ref=B7DB5F64B52CAA24528B7C14DAB40AD99D7FFC8787856221772725F3D700658EB7DB104C618E19DA7A59767ABBB052E11351BBFF30C71E92w9x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B5F64B52CAA24528B7C14DAB40AD99D7DF286848B6221772725F3D700658EB7DB104C618E1AD97159767ABBB052E11351BBFF30C71E92w9xAM" TargetMode="External"/><Relationship Id="rId11" Type="http://schemas.openxmlformats.org/officeDocument/2006/relationships/hyperlink" Target="consultantplus://offline/ref=B7DB5F64B52CAA24528B7C14DAB40AD99D7CF88585846221772725F3D700658EB7DB1048608B19D62603667EF2E456FE1A4EA5FC2EC7w1xDM" TargetMode="External"/><Relationship Id="rId5" Type="http://schemas.openxmlformats.org/officeDocument/2006/relationships/hyperlink" Target="consultantplus://offline/ref=B7DB5F64B52CAA24528B7C14DAB40AD99D7DF286848B6221772725F3D700658EB7DB104C618E1AD97159767ABBB052E11351BBFF30C71E92w9xA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B5F64B52CAA24528B7C14DAB40AD99D7FFC8787856221772725F3D700658EB7DB104C618F1BDD7359767ABBB052E11351BBFF30C71E92w9x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DB5F64B52CAA24528B7C14DAB40AD99D7FFC8787856221772725F3D700658EB7DB104C618F1BDD7159767ABBB052E11351BBFF30C71E92w9x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dcterms:created xsi:type="dcterms:W3CDTF">2026-04-16T11:41:00Z</dcterms:created>
  <dcterms:modified xsi:type="dcterms:W3CDTF">2026-04-16T11:41:00Z</dcterms:modified>
</cp:coreProperties>
</file>