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847" w:rsidRDefault="00E65847" w:rsidP="00E65847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Глава 12. ПРЕДЪЯВЛЕНИЕ ИСКА</w:t>
      </w:r>
    </w:p>
    <w:p w:rsidR="00E65847" w:rsidRDefault="00E65847" w:rsidP="00E658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65847" w:rsidRDefault="00E65847" w:rsidP="00E65847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Статья 131. Форма и содержание искового заявления</w:t>
      </w:r>
    </w:p>
    <w:p w:rsidR="00E65847" w:rsidRDefault="00E65847" w:rsidP="00E658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65847" w:rsidRDefault="00E65847" w:rsidP="00E658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Исковое заявление подается в суд на бумажном носителе или в электронном виде, в том числе в форме электронного документа.</w:t>
      </w:r>
    </w:p>
    <w:p w:rsidR="00E65847" w:rsidRDefault="00E65847" w:rsidP="00E658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(часть 1 в ред. Федерального </w:t>
      </w:r>
      <w:hyperlink r:id="rId4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от 30.12.2021 N 440-ФЗ)</w:t>
      </w:r>
    </w:p>
    <w:p w:rsidR="00E65847" w:rsidRDefault="00E65847" w:rsidP="00E6584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В исковом заявлении должны быть указаны:</w:t>
      </w:r>
    </w:p>
    <w:p w:rsidR="00E65847" w:rsidRDefault="00E65847" w:rsidP="00E6584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наименование суда, в который подается заявление;</w:t>
      </w:r>
    </w:p>
    <w:p w:rsidR="00E65847" w:rsidRDefault="00E65847" w:rsidP="00E6584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сведения об истце: для гражданина - фамилия, имя, отчество (при наличии), дата и место рождения, место жительства или место пребывания, один из идентификаторов (страховой номер индивидуального лицевого счета, идентификационный номер налогоплательщика, серия и номер документа, удостоверяющего личность, серия и номер водительского удостоверения); для организации - наименование, адрес, идентификационный номер налогоплательщика; если заявление подается представителем, - также фамилия, имя, отчество (при наличии) или наименование представителя, адрес для направления судебных повесток и иных судебных извещений, один из идентификаторов представителя (для гражданина);</w:t>
      </w:r>
    </w:p>
    <w:p w:rsidR="00E65847" w:rsidRDefault="00E65847" w:rsidP="00E658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2 в ред. Федерального </w:t>
      </w:r>
      <w:hyperlink r:id="rId5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от 21.12.2021 N 417-ФЗ)</w:t>
      </w:r>
    </w:p>
    <w:p w:rsidR="00E65847" w:rsidRDefault="00E65847" w:rsidP="00E6584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3) сведения об ответчике: для гражданина - фамилия, имя, отчество (при наличии), дата и место рождения, место жительства или место пребывания, место работы (если известно), один из идентификаторов (страховой номер индивидуального лицевого счета, идентификационный номер налогоплательщика, серия и номер документа, удостоверяющего личность, основной государственный регистрационный номер индивидуального предпринимателя, серия и номер водительского удостоверения); для организации - наименование, адрес, идентификационный номер налогоплательщика и основной государственный регистрационный номер. В случае, если истцу неизвестны дата и место рождения ответчика, один из идентификаторов ответчика, об этом указывается в исковом заявлении и такая информация по запросу суда предоставляется органами Фонда пенсионного и социального страхования Российской Федерации, и (или) налоговыми органами, и (или) органами внутренних дел. В случае, если истцу по иску о взыскании задолженности по оплате помещения, машино-места в многоквартирном доме, коммунальных услуг, взносов на капитальный ремонт общего имущества собственников помещений в многоквартирном доме, энергетических ресурсов неизвестны не только вышеуказанные сведения об ответчике, но и фамилия, имя, отчество (при наличии) ответчика, соответствующий истец в исковом заявлении вправе указать об этом и такая информация вместе с вышеуказанными сведениями об ответчике, неизвестными истцу, предоставляется суду указанными в настоящем пункте органами, а также организацией, уполномоченной на предоставление сведений из Единого государственного реестра недвижимости, в порядке, установленном федеральным законом. В указанных случаях срок принятия искового заявления к производству суда, предусмотренный </w:t>
      </w:r>
      <w:hyperlink r:id="rId6" w:history="1">
        <w:r>
          <w:rPr>
            <w:rFonts w:ascii="Arial" w:hAnsi="Arial" w:cs="Arial"/>
            <w:color w:val="0000FF"/>
            <w:sz w:val="20"/>
            <w:szCs w:val="20"/>
          </w:rPr>
          <w:t>частью первой статьи 133</w:t>
        </w:r>
      </w:hyperlink>
      <w:r>
        <w:rPr>
          <w:rFonts w:ascii="Arial" w:hAnsi="Arial" w:cs="Arial"/>
          <w:sz w:val="20"/>
          <w:szCs w:val="20"/>
        </w:rPr>
        <w:t xml:space="preserve"> настоящего Кодекса, исчисляется со дня получения судом такой информации;</w:t>
      </w:r>
    </w:p>
    <w:p w:rsidR="00E65847" w:rsidRDefault="00E65847" w:rsidP="00E658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Федеральных законов от 21.12.2021 </w:t>
      </w:r>
      <w:hyperlink r:id="rId7" w:history="1">
        <w:r>
          <w:rPr>
            <w:rFonts w:ascii="Arial" w:hAnsi="Arial" w:cs="Arial"/>
            <w:color w:val="0000FF"/>
            <w:sz w:val="20"/>
            <w:szCs w:val="20"/>
          </w:rPr>
          <w:t>N 417-ФЗ</w:t>
        </w:r>
      </w:hyperlink>
      <w:r>
        <w:rPr>
          <w:rFonts w:ascii="Arial" w:hAnsi="Arial" w:cs="Arial"/>
          <w:sz w:val="20"/>
          <w:szCs w:val="20"/>
        </w:rPr>
        <w:t xml:space="preserve">, от 28.12.2022 </w:t>
      </w:r>
      <w:hyperlink r:id="rId8" w:history="1">
        <w:r>
          <w:rPr>
            <w:rFonts w:ascii="Arial" w:hAnsi="Arial" w:cs="Arial"/>
            <w:color w:val="0000FF"/>
            <w:sz w:val="20"/>
            <w:szCs w:val="20"/>
          </w:rPr>
          <w:t>N 569-ФЗ</w:t>
        </w:r>
      </w:hyperlink>
      <w:r>
        <w:rPr>
          <w:rFonts w:ascii="Arial" w:hAnsi="Arial" w:cs="Arial"/>
          <w:sz w:val="20"/>
          <w:szCs w:val="20"/>
        </w:rPr>
        <w:t xml:space="preserve">, от 18.03.2023 </w:t>
      </w:r>
      <w:hyperlink r:id="rId9" w:history="1">
        <w:r>
          <w:rPr>
            <w:rFonts w:ascii="Arial" w:hAnsi="Arial" w:cs="Arial"/>
            <w:color w:val="0000FF"/>
            <w:sz w:val="20"/>
            <w:szCs w:val="20"/>
          </w:rPr>
          <w:t>N 80-ФЗ</w:t>
        </w:r>
      </w:hyperlink>
      <w:r>
        <w:rPr>
          <w:rFonts w:ascii="Arial" w:hAnsi="Arial" w:cs="Arial"/>
          <w:sz w:val="20"/>
          <w:szCs w:val="20"/>
        </w:rPr>
        <w:t>)</w:t>
      </w:r>
    </w:p>
    <w:p w:rsidR="00E65847" w:rsidRDefault="00E65847" w:rsidP="00E6584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4) в чем заключается нарушение либо угроза нарушения прав, свобод или законных интересов истца и его требования;</w:t>
      </w:r>
    </w:p>
    <w:p w:rsidR="00E65847" w:rsidRDefault="00E65847" w:rsidP="00E6584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5) обстоятельства, на которых истец основывает свои требования, и доказательства, подтверждающие эти обстоятельства;</w:t>
      </w:r>
    </w:p>
    <w:p w:rsidR="00E65847" w:rsidRDefault="00E65847" w:rsidP="00E6584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6) цена иска, если он подлежит оценке, а также расчет взыскиваемых или оспариваемых денежных сумм;</w:t>
      </w:r>
    </w:p>
    <w:p w:rsidR="00E65847" w:rsidRDefault="00E65847" w:rsidP="00E6584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7) сведения о соблюдении досудебного порядка обращения к ответчику, если это установлено федеральным </w:t>
      </w:r>
      <w:hyperlink r:id="rId10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>;</w:t>
      </w:r>
    </w:p>
    <w:p w:rsidR="00E65847" w:rsidRDefault="00E65847" w:rsidP="00E658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Федерального </w:t>
      </w:r>
      <w:hyperlink r:id="rId11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от 28.11.2018 N 451-ФЗ)</w:t>
      </w:r>
    </w:p>
    <w:p w:rsidR="00E65847" w:rsidRDefault="00E65847" w:rsidP="00E6584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7.1) сведения о предпринятых стороной (сторонами) действиях, направленных на примирение, если такие действия предпринимались;</w:t>
      </w:r>
    </w:p>
    <w:p w:rsidR="00E65847" w:rsidRDefault="00E65847" w:rsidP="00E658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7.1 введен Федеральным </w:t>
      </w:r>
      <w:hyperlink r:id="rId12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от 26.07.2019 N 197-ФЗ)</w:t>
      </w:r>
    </w:p>
    <w:p w:rsidR="00E65847" w:rsidRDefault="00E65847" w:rsidP="00E6584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8) перечень прилагаемых к заявлению документов.</w:t>
      </w:r>
    </w:p>
    <w:p w:rsidR="00E65847" w:rsidRDefault="00E65847" w:rsidP="00E6584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В заявлении могут быть указаны номера телефонов, факсов, адреса электронной почты истца, его представителя, ответчика, иные сведения, имеющие значение для рассмотрения и разрешения дела, а также изложены ходатайства истца.</w:t>
      </w:r>
    </w:p>
    <w:p w:rsidR="00E65847" w:rsidRDefault="00E65847" w:rsidP="00E6584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В исковом заявлении, предъявляемом прокурором в защиту интересов Российской Федерации, субъектов Российской Федерации, муниципальных образований или в защиту прав, свобод и законных интересов неопределенного круга лиц, должно быть указано, в чем конкретно заключаются их интересы, какое право нарушено, а также должна содержаться ссылка на закон или иной нормативный правовой акт, предусматривающие способы защиты этих интересов.</w:t>
      </w:r>
    </w:p>
    <w:p w:rsidR="00E65847" w:rsidRDefault="00E65847" w:rsidP="00E6584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случае обращения прокурора в защиту законных интересов гражданина в заявлении должно содержаться обоснование невозможности предъявления иска самим гражданином либо указание на обращение гражданина к прокурору.</w:t>
      </w:r>
    </w:p>
    <w:p w:rsidR="00E65847" w:rsidRDefault="00E65847" w:rsidP="00E658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Федерального </w:t>
      </w:r>
      <w:hyperlink r:id="rId13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от 05.04.2009 N 43-ФЗ)</w:t>
      </w:r>
    </w:p>
    <w:p w:rsidR="00E65847" w:rsidRDefault="00E65847" w:rsidP="00E6584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Исковое заявление подписывается истцом или его представителем при наличии у него полномочий на подписание заявления и предъявление его в суд.</w:t>
      </w:r>
    </w:p>
    <w:p w:rsidR="00E65847" w:rsidRDefault="00E65847" w:rsidP="00E6584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Исковое заявление, подаваемое в электронном виде, содержащее ходатайство об обеспечении иска, должно быть </w:t>
      </w:r>
      <w:hyperlink r:id="rId14" w:history="1">
        <w:r>
          <w:rPr>
            <w:rFonts w:ascii="Arial" w:hAnsi="Arial" w:cs="Arial"/>
            <w:color w:val="0000FF"/>
            <w:sz w:val="20"/>
            <w:szCs w:val="20"/>
          </w:rPr>
          <w:t>подписано</w:t>
        </w:r>
      </w:hyperlink>
      <w:r>
        <w:rPr>
          <w:rFonts w:ascii="Arial" w:hAnsi="Arial" w:cs="Arial"/>
          <w:sz w:val="20"/>
          <w:szCs w:val="20"/>
        </w:rPr>
        <w:t xml:space="preserve"> усиленной квалифицированной электронной подписью.</w:t>
      </w:r>
    </w:p>
    <w:p w:rsidR="00E65847" w:rsidRDefault="00E65847" w:rsidP="00E658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Федерального </w:t>
      </w:r>
      <w:hyperlink r:id="rId15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от 30.12.2021 N 440-ФЗ)</w:t>
      </w:r>
    </w:p>
    <w:p w:rsidR="00E65847" w:rsidRDefault="00E65847" w:rsidP="00E658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65847" w:rsidRDefault="00E65847" w:rsidP="00E65847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Статья 132. Документы, прилагаемые к исковому заявлению</w:t>
      </w:r>
    </w:p>
    <w:p w:rsidR="00E65847" w:rsidRDefault="00E65847" w:rsidP="00E658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E65847" w:rsidRDefault="00E65847" w:rsidP="00E658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Федерального </w:t>
      </w:r>
      <w:hyperlink r:id="rId16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от 28.11.2018 N 451-ФЗ)</w:t>
      </w:r>
    </w:p>
    <w:p w:rsidR="00E65847" w:rsidRDefault="00E65847" w:rsidP="00E658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E65847" w:rsidRDefault="00E65847" w:rsidP="00E658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 исковому заявлению прилагаются:</w:t>
      </w:r>
    </w:p>
    <w:p w:rsidR="00E65847" w:rsidRDefault="00E65847" w:rsidP="00E6584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документ, подтверждающий уплату государственной пошлины в установленных порядке и размере или право на получение льготы по уплате государственной пошлины,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пошлины;</w:t>
      </w:r>
    </w:p>
    <w:p w:rsidR="00E65847" w:rsidRDefault="00E65847" w:rsidP="00E6584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доверенность или иной документ, удостоверяющие полномочия представителя истца;</w:t>
      </w:r>
    </w:p>
    <w:p w:rsidR="00E65847" w:rsidRDefault="00E65847" w:rsidP="00E6584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3) документы, подтверждающие выполнение обязательного досудебного порядка урегулирования спора, если такой порядок установлен федеральным </w:t>
      </w:r>
      <w:hyperlink r:id="rId17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>;</w:t>
      </w:r>
    </w:p>
    <w:p w:rsidR="00E65847" w:rsidRDefault="00E65847" w:rsidP="00E6584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4) документы, подтверждающие обстоятельства, на которых истец основывает свои требования;</w:t>
      </w:r>
    </w:p>
    <w:p w:rsidR="00E65847" w:rsidRDefault="00E65847" w:rsidP="00E658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Федерального </w:t>
      </w:r>
      <w:hyperlink r:id="rId18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от 02.12.2019 N 406-ФЗ)</w:t>
      </w:r>
    </w:p>
    <w:p w:rsidR="00E65847" w:rsidRDefault="00E65847" w:rsidP="00E6584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5) расчет взыскиваемой или оспариваемой денежной суммы, подписанный истцом, его представителем, с копиями в соответствии с количеством ответчиков и третьих лиц;</w:t>
      </w:r>
    </w:p>
    <w:p w:rsidR="00E65847" w:rsidRDefault="00E65847" w:rsidP="00E6584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6) уведомление о вручении или иные документы, подтверждающие направление другим лицам, участвующим в деле, копий искового заявления и приложенных к нему документов, которые у других лиц, участвующих в деле, отсутствуют, в том числе в случае подачи в суд искового заявления и приложенных к нему документов в электронном виде;</w:t>
      </w:r>
    </w:p>
    <w:p w:rsidR="00E65847" w:rsidRDefault="00E65847" w:rsidP="00E658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Федерального </w:t>
      </w:r>
      <w:hyperlink r:id="rId19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от 30.12.2021 N 440-ФЗ)</w:t>
      </w:r>
    </w:p>
    <w:p w:rsidR="00E65847" w:rsidRDefault="00E65847" w:rsidP="00E6584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7) документы, подтверждающие совершение стороной (сторонами) действий, направленных на примирение, если такие действия предпринимались и соответствующие документы имеются.</w:t>
      </w:r>
    </w:p>
    <w:p w:rsidR="00E65847" w:rsidRDefault="00E65847" w:rsidP="00E658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7 введен Федеральным </w:t>
      </w:r>
      <w:hyperlink r:id="rId20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от 26.07.2019 N 197-ФЗ)</w:t>
      </w:r>
    </w:p>
    <w:p w:rsidR="00A04C4A" w:rsidRDefault="00A04C4A">
      <w:bookmarkStart w:id="0" w:name="_GoBack"/>
      <w:bookmarkEnd w:id="0"/>
    </w:p>
    <w:sectPr w:rsidR="00A04C4A" w:rsidSect="006849D1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E37"/>
    <w:rsid w:val="00A04C4A"/>
    <w:rsid w:val="00CE0E37"/>
    <w:rsid w:val="00E65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CEF11C-F22D-4761-9B65-A19F4FCBE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9108&amp;dst=100317" TargetMode="External"/><Relationship Id="rId13" Type="http://schemas.openxmlformats.org/officeDocument/2006/relationships/hyperlink" Target="https://login.consultant.ru/link/?req=doc&amp;base=LAW&amp;n=86475&amp;dst=100010" TargetMode="External"/><Relationship Id="rId18" Type="http://schemas.openxmlformats.org/officeDocument/2006/relationships/hyperlink" Target="https://login.consultant.ru/link/?req=doc&amp;base=LAW&amp;n=339112&amp;dst=100025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404054&amp;dst=100044" TargetMode="External"/><Relationship Id="rId12" Type="http://schemas.openxmlformats.org/officeDocument/2006/relationships/hyperlink" Target="https://login.consultant.ru/link/?req=doc&amp;base=LAW&amp;n=329959&amp;dst=100150" TargetMode="External"/><Relationship Id="rId17" Type="http://schemas.openxmlformats.org/officeDocument/2006/relationships/hyperlink" Target="https://login.consultant.ru/link/?req=doc&amp;base=LAW&amp;n=188617&amp;dst=10000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335745&amp;dst=100461" TargetMode="External"/><Relationship Id="rId20" Type="http://schemas.openxmlformats.org/officeDocument/2006/relationships/hyperlink" Target="https://login.consultant.ru/link/?req=doc&amp;base=LAW&amp;n=329959&amp;dst=10015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1272&amp;dst=1817" TargetMode="External"/><Relationship Id="rId11" Type="http://schemas.openxmlformats.org/officeDocument/2006/relationships/hyperlink" Target="https://login.consultant.ru/link/?req=doc&amp;base=LAW&amp;n=335745&amp;dst=100460" TargetMode="External"/><Relationship Id="rId5" Type="http://schemas.openxmlformats.org/officeDocument/2006/relationships/hyperlink" Target="https://login.consultant.ru/link/?req=doc&amp;base=LAW&amp;n=404054&amp;dst=100042" TargetMode="External"/><Relationship Id="rId15" Type="http://schemas.openxmlformats.org/officeDocument/2006/relationships/hyperlink" Target="https://login.consultant.ru/link/?req=doc&amp;base=LAW&amp;n=405386&amp;dst=100202" TargetMode="External"/><Relationship Id="rId10" Type="http://schemas.openxmlformats.org/officeDocument/2006/relationships/hyperlink" Target="https://login.consultant.ru/link/?req=doc&amp;base=LAW&amp;n=188617" TargetMode="External"/><Relationship Id="rId19" Type="http://schemas.openxmlformats.org/officeDocument/2006/relationships/hyperlink" Target="https://login.consultant.ru/link/?req=doc&amp;base=LAW&amp;n=405386&amp;dst=100204" TargetMode="External"/><Relationship Id="rId4" Type="http://schemas.openxmlformats.org/officeDocument/2006/relationships/hyperlink" Target="https://login.consultant.ru/link/?req=doc&amp;base=LAW&amp;n=405386&amp;dst=100198" TargetMode="External"/><Relationship Id="rId9" Type="http://schemas.openxmlformats.org/officeDocument/2006/relationships/hyperlink" Target="https://login.consultant.ru/link/?req=doc&amp;base=LAW&amp;n=442359&amp;dst=100016" TargetMode="External"/><Relationship Id="rId14" Type="http://schemas.openxmlformats.org/officeDocument/2006/relationships/hyperlink" Target="https://login.consultant.ru/link/?req=doc&amp;base=LAW&amp;n=511835&amp;dst=100092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1204</Words>
  <Characters>6868</Characters>
  <Application>Microsoft Office Word</Application>
  <DocSecurity>0</DocSecurity>
  <Lines>57</Lines>
  <Paragraphs>16</Paragraphs>
  <ScaleCrop>false</ScaleCrop>
  <Company>SPecialiST RePack</Company>
  <LinksUpToDate>false</LinksUpToDate>
  <CharactersWithSpaces>8056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Степанян ИР</dc:creator>
  <cp:keywords/>
  <dc:description/>
  <cp:lastModifiedBy>Степанян ИР</cp:lastModifiedBy>
  <cp:revision>3</cp:revision>
  <dcterms:created xsi:type="dcterms:W3CDTF">2025-08-25T04:24:00Z</dcterms:created>
  <dcterms:modified xsi:type="dcterms:W3CDTF">2025-08-25T04:24:00Z</dcterms:modified>
</cp:coreProperties>
</file>