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B" w:rsidRDefault="0039656B" w:rsidP="0039656B">
      <w:pPr>
        <w:jc w:val="both"/>
        <w:rPr>
          <w:rFonts w:ascii="Times New Roman" w:hAnsi="Times New Roman" w:cs="Times New Roman"/>
          <w:sz w:val="28"/>
          <w:szCs w:val="28"/>
        </w:rPr>
      </w:pPr>
      <w:r w:rsidRPr="0039656B">
        <w:rPr>
          <w:rFonts w:ascii="Times New Roman" w:hAnsi="Times New Roman" w:cs="Times New Roman"/>
          <w:sz w:val="28"/>
          <w:szCs w:val="28"/>
        </w:rPr>
        <w:t xml:space="preserve">Объявление по конкурсу </w:t>
      </w:r>
      <w:r>
        <w:rPr>
          <w:rFonts w:ascii="Times New Roman" w:hAnsi="Times New Roman" w:cs="Times New Roman"/>
          <w:sz w:val="28"/>
          <w:szCs w:val="28"/>
        </w:rPr>
        <w:t>на включение в кадровый резерв для замещения должност</w:t>
      </w:r>
      <w:r w:rsidR="001944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</w:p>
    <w:p w:rsidR="0039656B" w:rsidRDefault="0039656B" w:rsidP="00396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недостаточным количеством кандидатов на участие в конкурсе на постановку в кадровый резерв граждан и государственных гражданских служащих по старшей группе должностей государственной гражданской службы категории «специалисты»: секретарь суда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отдела обеспечения судопроизводства признать несостоявшимся. </w:t>
      </w:r>
    </w:p>
    <w:p w:rsidR="0039656B" w:rsidRPr="0039656B" w:rsidRDefault="0039656B" w:rsidP="003965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656B" w:rsidRPr="0039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7A"/>
    <w:rsid w:val="00194406"/>
    <w:rsid w:val="001F3F7A"/>
    <w:rsid w:val="0039656B"/>
    <w:rsid w:val="007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5</cp:revision>
  <dcterms:created xsi:type="dcterms:W3CDTF">2022-04-20T11:53:00Z</dcterms:created>
  <dcterms:modified xsi:type="dcterms:W3CDTF">2024-04-18T11:51:00Z</dcterms:modified>
</cp:coreProperties>
</file>