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02" w:rsidRPr="00D445E8" w:rsidRDefault="00D445E8" w:rsidP="00ED4B02">
      <w:pPr>
        <w:pStyle w:val="a3"/>
        <w:jc w:val="right"/>
        <w:rPr>
          <w:sz w:val="28"/>
          <w:szCs w:val="28"/>
        </w:rPr>
      </w:pPr>
      <w:r w:rsidRPr="00D445E8">
        <w:rPr>
          <w:sz w:val="28"/>
          <w:szCs w:val="28"/>
        </w:rPr>
        <w:t>Согласовано</w:t>
      </w:r>
      <w:r w:rsidRPr="001227FC">
        <w:rPr>
          <w:sz w:val="28"/>
          <w:szCs w:val="28"/>
        </w:rPr>
        <w:t>:</w:t>
      </w:r>
      <w:r w:rsidRPr="00D445E8">
        <w:rPr>
          <w:sz w:val="28"/>
          <w:szCs w:val="28"/>
        </w:rPr>
        <w:t xml:space="preserve"> </w:t>
      </w:r>
    </w:p>
    <w:p w:rsidR="00E15898" w:rsidRDefault="009C1504" w:rsidP="009C1504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</w:t>
      </w:r>
      <w:r w:rsidR="00E15898">
        <w:t>П</w:t>
      </w:r>
      <w:r w:rsidR="00ED4B02">
        <w:t>редседател</w:t>
      </w:r>
      <w:r w:rsidR="00E15898">
        <w:t>ь</w:t>
      </w:r>
      <w:r w:rsidR="00ED4B02">
        <w:t xml:space="preserve"> </w:t>
      </w:r>
    </w:p>
    <w:p w:rsidR="00ED4B02" w:rsidRDefault="00ED4B02" w:rsidP="009C1504">
      <w:pPr>
        <w:pStyle w:val="a3"/>
        <w:spacing w:before="0" w:beforeAutospacing="0" w:after="0" w:afterAutospacing="0"/>
        <w:jc w:val="right"/>
      </w:pPr>
      <w:r>
        <w:t>Климовского районного суда</w:t>
      </w:r>
    </w:p>
    <w:p w:rsidR="00ED4B02" w:rsidRDefault="00ED4B02" w:rsidP="009C1504">
      <w:pPr>
        <w:pStyle w:val="a3"/>
        <w:spacing w:before="0" w:beforeAutospacing="0" w:after="0" w:afterAutospacing="0"/>
        <w:jc w:val="right"/>
      </w:pPr>
      <w:r>
        <w:t xml:space="preserve">                        </w:t>
      </w:r>
      <w:r w:rsidR="009C1504">
        <w:t xml:space="preserve"> </w:t>
      </w:r>
      <w:r w:rsidR="00E15898">
        <w:t>Т.Е.</w:t>
      </w:r>
      <w:r w:rsidR="009C1504">
        <w:t xml:space="preserve"> Ермоленко __________</w:t>
      </w:r>
      <w:r w:rsidR="00E15898">
        <w:t>_</w:t>
      </w:r>
    </w:p>
    <w:p w:rsidR="009C1504" w:rsidRDefault="009C1504" w:rsidP="009C1504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       «26»  января 2023 г. </w:t>
      </w:r>
    </w:p>
    <w:p w:rsidR="00ED4B02" w:rsidRDefault="00ED4B02" w:rsidP="00ED4B02">
      <w:pPr>
        <w:pStyle w:val="a3"/>
        <w:jc w:val="right"/>
      </w:pPr>
    </w:p>
    <w:p w:rsidR="00863794" w:rsidRPr="003B317A" w:rsidRDefault="00863794" w:rsidP="00D61545">
      <w:pPr>
        <w:ind w:firstLine="720"/>
        <w:jc w:val="center"/>
        <w:rPr>
          <w:b/>
        </w:rPr>
      </w:pPr>
      <w:r w:rsidRPr="003B317A">
        <w:rPr>
          <w:b/>
        </w:rPr>
        <w:t>Регламент</w:t>
      </w:r>
      <w:bookmarkStart w:id="0" w:name="_GoBack"/>
      <w:bookmarkEnd w:id="0"/>
    </w:p>
    <w:p w:rsidR="00863794" w:rsidRPr="003B317A" w:rsidRDefault="003B317A" w:rsidP="00D61545">
      <w:pPr>
        <w:ind w:firstLine="720"/>
        <w:jc w:val="center"/>
        <w:rPr>
          <w:b/>
        </w:rPr>
      </w:pPr>
      <w:r>
        <w:rPr>
          <w:b/>
        </w:rPr>
        <w:t>Климовского</w:t>
      </w:r>
      <w:r w:rsidR="00863794" w:rsidRPr="003B317A">
        <w:rPr>
          <w:b/>
        </w:rPr>
        <w:t xml:space="preserve"> районного суда </w:t>
      </w:r>
      <w:r>
        <w:rPr>
          <w:b/>
        </w:rPr>
        <w:t>Брянской области</w:t>
      </w:r>
    </w:p>
    <w:p w:rsidR="00D61545" w:rsidRPr="00D61545" w:rsidRDefault="00D61545" w:rsidP="00D61545">
      <w:pPr>
        <w:ind w:firstLine="720"/>
        <w:jc w:val="center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Раздел I. Общие положения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1. Настоящий регламент районного суда Российской Федерации (далее — Регламент) устанавливает общие правила и регулирует вопросы организации деятельности </w:t>
      </w:r>
      <w:r w:rsidR="003B317A">
        <w:t>Климовского</w:t>
      </w:r>
      <w:r w:rsidRPr="00D61545">
        <w:t xml:space="preserve"> районного суда </w:t>
      </w:r>
      <w:r w:rsidR="003B317A">
        <w:t>Брянской области</w:t>
      </w:r>
      <w:r w:rsidRPr="00D61545">
        <w:t xml:space="preserve"> (далее — Суд). Регламент разработан в соответствии </w:t>
      </w:r>
      <w:proofErr w:type="gramStart"/>
      <w:r w:rsidRPr="00D61545">
        <w:t>с</w:t>
      </w:r>
      <w:proofErr w:type="gramEnd"/>
      <w:r w:rsidRPr="00D61545">
        <w:t xml:space="preserve">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Конституцией Российской Федерации,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Федеральным конституционным законом от 31 декабря 1996 года № 1-ФКЗ «О судебной системе Российской Федерации»,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Гражданским процессуальным кодексом Российской Федерации,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Уголовно-процессуальным кодексом Российской Федерации,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Федеральным законом от 27 июля 2004 года № 79-ФЗ «О государственной гражданской службе Российской Федерации»,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Федеральным законом от 22 декабря 2008 года № 262-ФЗ «Об обеспечении доступа к информации о деятельности судов в Российской Федерации»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другими федеральными законами и нормативными правовыми актами, регулирующими деятельность судов общей юрисдикции, устанавливающими порядок судопроизводства, полномочия и порядок деятельности судов.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2.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Суд является непосредственно вышестоящей судебной инстанцией по отношению к мировым судьям, действующим на территории </w:t>
      </w:r>
      <w:r w:rsidR="003B317A">
        <w:t>Климовского</w:t>
      </w:r>
      <w:r w:rsidRPr="00D61545">
        <w:t xml:space="preserve"> района </w:t>
      </w:r>
      <w:r w:rsidR="003B317A">
        <w:t>Брянской области</w:t>
      </w:r>
      <w:r w:rsidRPr="00D61545">
        <w:t>.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Обеспечение деятельности Суда осуществляется Судебным департаментом при Верховном Суде Российской Федерации.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3. Суд в своей деятельности руководствуется Конституцией Российской Федерации, законодательством Российской Федерации, нормативными правовыми актами Российской Федерации, настоящим Регламентом.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 вопросам, связанным с организацией работы, Суд руководствуется также приказами и распоряжениями председателя Суда. В части, касающейся организационного обеспечения деятельности Суда, Суд руководствуется, кроме того, приказами и распоряжениями начальника Управления Судебного департамента в </w:t>
      </w:r>
      <w:r w:rsidR="003B317A">
        <w:t>Брянской области</w:t>
      </w:r>
      <w:r w:rsidRPr="00D61545">
        <w:t xml:space="preserve">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lastRenderedPageBreak/>
        <w:t xml:space="preserve">Для организации деятельности структурных подразделений в Суде разрабатываются положения и инструкции (правила и т.п.).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Делопроизводство осуществляется в соответствии с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4. 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Федерации. </w:t>
      </w:r>
    </w:p>
    <w:p w:rsidR="003B317A" w:rsidRDefault="003B317A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Раздел II. Структура и состав Суда </w:t>
      </w:r>
    </w:p>
    <w:p w:rsidR="00863794" w:rsidRPr="00D61545" w:rsidRDefault="00863794" w:rsidP="00D61545">
      <w:pPr>
        <w:ind w:firstLine="720"/>
        <w:jc w:val="both"/>
      </w:pPr>
      <w:r w:rsidRPr="00D61545">
        <w:t xml:space="preserve">Глава 1. Руководство Суда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Руководство Судом осуществляет председатель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1.1. 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1) организует работу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2) организует текущее и перспективное планирование работы Суда, контролирует выполнение планов;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3)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4) распределяет обязанности между судьями;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5) организует работу по повышению квалификации судей и работников аппарата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6) 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7) регулярно информирует судей и работников аппарата Суда о своей деятельности и деятельности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8) руководит изучением и обобщением судебной практики и ведением судебной статистики; </w:t>
      </w:r>
    </w:p>
    <w:p w:rsidR="00863794" w:rsidRPr="00D61545" w:rsidRDefault="00863794" w:rsidP="00C0365D">
      <w:pPr>
        <w:jc w:val="both"/>
      </w:pPr>
    </w:p>
    <w:p w:rsidR="00863794" w:rsidRPr="00D61545" w:rsidRDefault="00C0365D" w:rsidP="00D61545">
      <w:pPr>
        <w:ind w:firstLine="720"/>
        <w:jc w:val="both"/>
      </w:pPr>
      <w:r>
        <w:t>9</w:t>
      </w:r>
      <w:r w:rsidR="00863794" w:rsidRPr="00D61545">
        <w:t xml:space="preserve">) при наличии оснований обращается в Квалификационную коллегию судей </w:t>
      </w:r>
      <w:r w:rsidR="00463A07">
        <w:t>Брянского областного</w:t>
      </w:r>
      <w:r w:rsidR="00D61545">
        <w:t xml:space="preserve"> суда</w:t>
      </w:r>
      <w:r w:rsidR="00863794" w:rsidRPr="00D61545">
        <w:t xml:space="preserve"> с представлением о привлечении федерального и мирового судьи к дисциплинарной ответственности;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>1</w:t>
      </w:r>
      <w:r w:rsidR="00C0365D">
        <w:t>0</w:t>
      </w:r>
      <w:r w:rsidRPr="00D61545">
        <w:t xml:space="preserve">) принимает меры к соблюдению процессуальных сроков и укреплению исполнительской дисциплины;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>1</w:t>
      </w:r>
      <w:r w:rsidR="00C0365D">
        <w:t>1</w:t>
      </w:r>
      <w:r w:rsidRPr="00D61545">
        <w:t xml:space="preserve">) осуществляет иные полномочия по организации работы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lastRenderedPageBreak/>
        <w:t xml:space="preserve">1.2. В случае отсутствия председателя Суда его полномочия осуществляет по поручению председателя Суда один из судей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1.3. Порядок наделения полномочиями председателя Суда устанавливается соответствующим конституционным законом и Законом Российской Федерации от 26 июня 1992 года № 3132-1 «О статусе судей в Российской Федерации». </w:t>
      </w:r>
    </w:p>
    <w:p w:rsidR="00D61545" w:rsidRDefault="00D61545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Глава 2. Судьи Суда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Судьями Суда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Порядок назначения на должность и прекращения полномочий судьи Суда установлен Законом Российской Федерации от 26 июня 1992 года № 3132-1 «О статусе судей в Российской Федерации».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Судьи Суда: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участвуют в пределах и порядке, установленных федеральными законами, в рассмотрении судебных дел, жалоб, представлений, протестов;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 поручению руководства Суда обобщают судебную практику, осуществляют выезды в участки мировых судей соответствующего судебного района и непосредственно знакомятся с практикой применения мировыми судьями соответствующего судебного района действующего законодательства Российской Федерации; </w:t>
      </w:r>
    </w:p>
    <w:p w:rsidR="00863794" w:rsidRPr="00D61545" w:rsidRDefault="00863794" w:rsidP="00D61545">
      <w:pPr>
        <w:ind w:firstLine="720"/>
        <w:jc w:val="both"/>
      </w:pPr>
    </w:p>
    <w:p w:rsidR="00863794" w:rsidRDefault="00863794" w:rsidP="00D61545">
      <w:pPr>
        <w:ind w:firstLine="720"/>
        <w:jc w:val="both"/>
      </w:pPr>
      <w:r w:rsidRPr="00D61545">
        <w:t>осуществляют другие полномочия в соответствии с законодательством Российской Федерации.</w:t>
      </w:r>
    </w:p>
    <w:p w:rsidR="00D61545" w:rsidRPr="00D61545" w:rsidRDefault="00D61545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Глава 3. Аппарат Суда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Деятельность Суда обеспечивает аппарат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Аппарат Суда осуществляет обеспечение работы Суда и подчиняется председателю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Работники аппарата Суда являются государственными гражданскими служащими, им присваиваются классные чины и другие специальные звания.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Структура и состав Аппарата Суда утверждаются приказом председателя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 целях обеспечения деятельности Суда в соответствии с Реестром должностей федеральной государственной гражданской службы в Суде создаются структурные подразделения.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 состав Аппарата Суда входят: канцелярия Суда, приемная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Полномочия структурных подразделений Аппарата Суда определяются соответствующими положениями о них,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Федерации, приказами и распоряжениями председателя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Работники Аппарата Суда выполняют свои должностные обязанности согласно должностным регламентам, утверждаемым председателем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lastRenderedPageBreak/>
        <w:t>3.1 Канцелярия Суда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Обязанности, права и ответственность работников канцелярии Суда определяются их должностными регламентами, утверждаемыми председателем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Основными направлениями деятельности канцелярии Суда является: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1) организация, ведение и совершенствование судебного делопроизводства на основе применения современных информационных технологий и технических средств;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2) методическое руководство и </w:t>
      </w:r>
      <w:proofErr w:type="gramStart"/>
      <w:r w:rsidRPr="00D61545">
        <w:t>контроль за</w:t>
      </w:r>
      <w:proofErr w:type="gramEnd"/>
      <w:r w:rsidRPr="00D61545">
        <w:t xml:space="preserve"> деятельностью работников аппарата Суда по вопросам судебного делопроизводства;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3) формирование статистических отчетов о работе Суда, за полугодие и год;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4) организация работы с исходящей и входящей корреспонденцией;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5) организация и осуществление хранения и использования документов, находящихся в архивном фонде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C0365D">
      <w:pPr>
        <w:ind w:firstLine="720"/>
        <w:jc w:val="both"/>
      </w:pPr>
      <w:r w:rsidRPr="00D61545">
        <w:t xml:space="preserve">6) организация, ведение и совершенствование кадрового делопроизводства Суда на основе применения современных информационных технологий и технических средств; 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C0365D" w:rsidP="00D61545">
      <w:pPr>
        <w:ind w:firstLine="720"/>
        <w:jc w:val="both"/>
      </w:pPr>
      <w:r>
        <w:t>7</w:t>
      </w:r>
      <w:r w:rsidR="00863794" w:rsidRPr="00D61545">
        <w:t xml:space="preserve">) проведение мероприятий по обучению и повышению квалификации работников аппарата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C0365D" w:rsidP="00D61545">
      <w:pPr>
        <w:ind w:firstLine="720"/>
        <w:jc w:val="both"/>
      </w:pPr>
      <w:r>
        <w:t>8</w:t>
      </w:r>
      <w:r w:rsidR="00863794" w:rsidRPr="00D61545">
        <w:t xml:space="preserve">) организация и ведение воинского учета;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C0365D" w:rsidP="00D61545">
      <w:pPr>
        <w:ind w:firstLine="720"/>
        <w:jc w:val="both"/>
      </w:pPr>
      <w:r>
        <w:t>9</w:t>
      </w:r>
      <w:r w:rsidR="00863794" w:rsidRPr="00D61545">
        <w:t xml:space="preserve">) подготовка штатного расписания, учет штатной численности работников аппарата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>Непосредственное руководство канцелярией Суда осуществляет председатель Суда.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3.2. Приемная Суда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>Деятельность</w:t>
      </w:r>
      <w:r w:rsidR="00A15BBB">
        <w:t xml:space="preserve"> </w:t>
      </w:r>
      <w:r w:rsidRPr="00D61545">
        <w:t xml:space="preserve">приемной в Суде (далее </w:t>
      </w:r>
      <w:r w:rsidR="00A15BBB">
        <w:t>–</w:t>
      </w:r>
      <w:r w:rsidRPr="00D61545">
        <w:t xml:space="preserve"> Приемная) регламентируется Положением о приемной в Суде, утвержденной председателем Суда и настоящим Регламентом.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Организация приема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1. 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</w:t>
      </w:r>
      <w:r w:rsidR="00A15BBB">
        <w:t>–</w:t>
      </w:r>
      <w:r w:rsidRPr="00D61545">
        <w:t xml:space="preserve"> прием граждан) производится в день их обращения работниками аппарата Суда в специально отведенном помещении.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2. Прием граждан ведется без предварительной записи в порядке очередности (за исключением граждан, прием которых должен осуществляться вне очереди). При приеме гражданин предъявляет документ, удостоверяющий его личность.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3. В интересах обеспечения защиты прав граждан ведение приема может сопровождаться аудио- и видеозаписью, о чем граждане уведомляются до начала приема.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4. 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5. 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Для получения письменного ответа по итогам приема гражданину предлагается письменно изложить смысл своего вопроса (предложения, жалобы).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 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7. Все материалы, полученные от гражданина в ходе приема, регистрируются в соответствии с правилами судебного делопроизводства.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8.. В случаях, когда разрешение вопроса, с которым лицо обращается в суд, не входит в компетенцию данного суда, работники Приемной разъясняют, в какой суд следует обратиться с подобным вопросом, либо сообщают, что данный вопрос не относится к компетенции судебной системы.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9. Работники Приемной не имеют права </w:t>
      </w:r>
      <w:r w:rsidR="00A15BBB" w:rsidRPr="00D61545">
        <w:t>предоставлять,</w:t>
      </w:r>
      <w:r w:rsidRPr="00D61545">
        <w:t xml:space="preserve"> кому бы то ни было следующую информацию: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 номерах телефонов руководителей и судей данного суда и других судов;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фамилии судей, участвующих в рассмотрении дела (обращения), до начала рассмотрения дела (обращения);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информацию, составляющую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10. 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суд, порядка их подачи, порядка получения ответа или запрашиваемых документов.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Прием документов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1. Работники Приемной принимают от лиц, обращающихся в суд, документы, непосредственно приносимые ими в суд.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2. Работники Приемной обязаны проверить оформление обращений, подаваемых в суд, на соответствие общим требованиям к оформлению,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Обращения, оформленные не надлежащим образом или не подлежащие подаче в данный суд, могут быть приняты в том случае, если после получения разъяснений от работника Приемной заявитель настаивает на подаче (принятии) указанных обращений.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Работник Приемной не имеет права принимать обращения, в которых в качестве адресата не указан данный суд. В случае, когда отсутствует хотя бы одно из указанных заявителем приложений к обращению, последнее также не может быть принято.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3. Любое принимаемое обращение должно содержать следующую информацию: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указание адресата (наименование данного суда);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фамилию, имя, отчество заявителя или наименование организации, являющейся заявителем;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полный адрес места жительства или места нахождения заявителя;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наименование документа (заявление, жалоба, запрос и т.п.);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личную подпись заявителя или должностного лица организации, являющейся заявителем;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дату обращения.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4. Документы, приносимые в дополнение к ранее поданным обращениям, могут быть приняты в Приемной только в том случае, если обращение, в дополнение к которому они представляются, поступило в суд и еще не рассмотрено.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5. На принятом работником Приемной обращении проставляется штамп Приемной с указанием текущей даты, который ставится на лицевой стороне первого листа обращения в правом нижнем углу, там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выше.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Выдача документов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>1. Если документ может быть выдан только определенным категориям лиц, установленным законом, работник</w:t>
      </w:r>
      <w:r w:rsidR="00C0365D">
        <w:t>,</w:t>
      </w:r>
      <w:r w:rsidRPr="00D61545">
        <w:t xml:space="preserve"> </w:t>
      </w:r>
      <w:r w:rsidR="00C0365D">
        <w:t>ответственный за выдачу документов</w:t>
      </w:r>
      <w:r w:rsidRPr="00D61545">
        <w:t xml:space="preserve"> обязан установить личность заявителя и определить его принадлежность к категории лиц, имеющих право на получение данного документа.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2. При выдаче любого документа с лица, получающего документ, берется расписка в его получении.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3. Копии запрашиваемых </w:t>
      </w:r>
      <w:r w:rsidR="00C0365D">
        <w:t>судебных постановлений работник, ответственный за выдачу документов,</w:t>
      </w:r>
      <w:r w:rsidRPr="00D61545">
        <w:t xml:space="preserve"> обязан подготовить и оформить их в соответствии с требованиями Инструкции по судебному делопроизводству. </w:t>
      </w:r>
    </w:p>
    <w:p w:rsidR="00863794" w:rsidRPr="00D61545" w:rsidRDefault="00863794" w:rsidP="00D61545">
      <w:pPr>
        <w:ind w:firstLine="720"/>
        <w:jc w:val="both"/>
      </w:pPr>
      <w:r w:rsidRPr="00D61545">
        <w:t xml:space="preserve"> </w:t>
      </w:r>
    </w:p>
    <w:p w:rsidR="00863794" w:rsidRPr="00D61545" w:rsidRDefault="00863794" w:rsidP="00D61545">
      <w:pPr>
        <w:ind w:firstLine="720"/>
        <w:jc w:val="both"/>
      </w:pPr>
      <w:r w:rsidRPr="00D61545">
        <w:t>3.</w:t>
      </w:r>
      <w:r w:rsidR="007461D3">
        <w:t>3</w:t>
      </w:r>
      <w:r w:rsidRPr="00D61545">
        <w:t xml:space="preserve">. Помощник судьи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Должность помощника судьи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«помощники (советники)».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Целью деятельности помощника судьи является обеспечение содействия судье в реализации его полномочий.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lastRenderedPageBreak/>
        <w:t xml:space="preserve">Основные обязанности помощника судьи: </w:t>
      </w:r>
    </w:p>
    <w:p w:rsidR="00863794" w:rsidRPr="00D61545" w:rsidRDefault="00863794" w:rsidP="00C0365D">
      <w:pPr>
        <w:jc w:val="both"/>
      </w:pPr>
    </w:p>
    <w:p w:rsidR="00863794" w:rsidRPr="00D61545" w:rsidRDefault="00C0365D" w:rsidP="00D61545">
      <w:pPr>
        <w:ind w:firstLine="720"/>
        <w:jc w:val="both"/>
      </w:pPr>
      <w:r>
        <w:t xml:space="preserve">- </w:t>
      </w:r>
      <w:r w:rsidR="00863794" w:rsidRPr="00D61545">
        <w:t xml:space="preserve">изучение заявлений, жалоб, гражданских, уголовных дел, внесение предложений по приему их к производству и подготовка проектов судебных документов по ним;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C0365D" w:rsidP="00D61545">
      <w:pPr>
        <w:ind w:firstLine="720"/>
        <w:jc w:val="both"/>
      </w:pPr>
      <w:r>
        <w:t xml:space="preserve">- </w:t>
      </w:r>
      <w:r w:rsidR="00863794" w:rsidRPr="00D61545">
        <w:t xml:space="preserve">подборка правовой нормативной базы по изучаемым вопросам;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C0365D" w:rsidP="00D61545">
      <w:pPr>
        <w:ind w:firstLine="720"/>
        <w:jc w:val="both"/>
      </w:pPr>
      <w:r>
        <w:t xml:space="preserve">- </w:t>
      </w:r>
      <w:r w:rsidR="00863794" w:rsidRPr="00D61545">
        <w:t xml:space="preserve">оказание помощи судье в подготовке дела к судебному разбирательству;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C0365D" w:rsidP="00D61545">
      <w:pPr>
        <w:ind w:firstLine="720"/>
        <w:jc w:val="both"/>
      </w:pPr>
      <w:r>
        <w:t xml:space="preserve">- </w:t>
      </w:r>
      <w:r w:rsidR="00863794" w:rsidRPr="00D61545">
        <w:t xml:space="preserve">подборка нормативных актов, материалов судебной практики по спорным вопросам применения законодательства и подготовка заключений по ним;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C0365D" w:rsidP="00D61545">
      <w:pPr>
        <w:ind w:firstLine="720"/>
        <w:jc w:val="both"/>
      </w:pPr>
      <w:r>
        <w:t xml:space="preserve">- </w:t>
      </w:r>
      <w:r w:rsidR="00863794" w:rsidRPr="00D61545">
        <w:t xml:space="preserve">анализ и обобщение судебной практики по отдельным категориям дел или по запрашиваемым вышестоящими судебными инстанциями вопросам;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C0365D" w:rsidP="00D61545">
      <w:pPr>
        <w:ind w:firstLine="720"/>
        <w:jc w:val="both"/>
      </w:pPr>
      <w:r>
        <w:t xml:space="preserve">- </w:t>
      </w:r>
      <w:r w:rsidR="00863794" w:rsidRPr="00D61545">
        <w:t xml:space="preserve">подготовка проектов запросов в адрес должностных лиц, руководителей предприятий и учреждений. </w:t>
      </w:r>
    </w:p>
    <w:p w:rsidR="00863794" w:rsidRPr="00D61545" w:rsidRDefault="00863794" w:rsidP="00D61545">
      <w:pPr>
        <w:ind w:firstLine="720"/>
        <w:jc w:val="both"/>
      </w:pPr>
    </w:p>
    <w:p w:rsidR="00863794" w:rsidRDefault="00863794" w:rsidP="00D61545">
      <w:pPr>
        <w:ind w:firstLine="720"/>
        <w:jc w:val="both"/>
      </w:pPr>
      <w:r w:rsidRPr="00D61545">
        <w:t xml:space="preserve">Помощник судьи назначается на должность и освобождается от должности приказом председателя Суда. Помощник судьи непосредственно подчиняется судье, а по вопросам организации труда и соблюдения правил внутреннего служебного распорядка председателю Суда. </w:t>
      </w:r>
    </w:p>
    <w:p w:rsidR="00A15BBB" w:rsidRPr="00D61545" w:rsidRDefault="00A15BBB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Глава 4. Администратор Суда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Должность администратора Суда (далее — Администратор)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Администратор осуществляет свои полномочия под контролем Управления Судебного департамента в </w:t>
      </w:r>
      <w:r w:rsidR="007461D3">
        <w:t>Брянской области</w:t>
      </w:r>
      <w:r w:rsidRPr="00D61545">
        <w:t xml:space="preserve"> и во взаимодействии с ним.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Администратор назначается и освобождается от должности приказом начальника Управления Судебного департамента в </w:t>
      </w:r>
      <w:r w:rsidR="007461D3">
        <w:t>Брянской области</w:t>
      </w:r>
      <w:r w:rsidRPr="00D61545">
        <w:t xml:space="preserve"> по представлению председателя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Администратор подчиняется председателю Суда и выполняет его распоряжения.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Администратор призван способствовать укреплению самостоятельности Суда, независимости судей и не вправе вмешиваться в осуществление правосудия.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Администратор: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A15BBB" w:rsidP="00D61545">
      <w:pPr>
        <w:ind w:firstLine="720"/>
        <w:jc w:val="both"/>
      </w:pPr>
      <w:r>
        <w:t>–</w:t>
      </w:r>
      <w:r w:rsidR="00863794" w:rsidRPr="00D61545">
        <w:t xml:space="preserve"> </w:t>
      </w:r>
      <w:r w:rsidR="00C0365D">
        <w:t xml:space="preserve"> </w:t>
      </w:r>
      <w:r w:rsidR="00863794" w:rsidRPr="00D61545">
        <w:t>принимает меры по организационном</w:t>
      </w:r>
      <w:r w:rsidR="00C0365D">
        <w:t>у обеспечению деятельности Суда</w:t>
      </w:r>
      <w:r w:rsidR="00863794" w:rsidRPr="00D61545">
        <w:t xml:space="preserve">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A15BBB" w:rsidP="00D61545">
      <w:pPr>
        <w:ind w:firstLine="720"/>
        <w:jc w:val="both"/>
      </w:pPr>
      <w:r>
        <w:t>–</w:t>
      </w:r>
      <w:r w:rsidR="00C0365D">
        <w:t xml:space="preserve"> </w:t>
      </w:r>
      <w:r w:rsidR="00863794" w:rsidRPr="00D61545">
        <w:t xml:space="preserve">взаимодействует с адвокатурой, правоохранительными и другими государственными органами по вопросам обеспечения деятельности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A15BBB" w:rsidP="00D61545">
      <w:pPr>
        <w:ind w:firstLine="720"/>
        <w:jc w:val="both"/>
      </w:pPr>
      <w:r>
        <w:t>–</w:t>
      </w:r>
      <w:r w:rsidR="00863794" w:rsidRPr="00D61545">
        <w:t xml:space="preserve"> принимает меры по обеспечению надлежащих материальных и бытовых условий для судей и работников аппарата Суда, а также их медицинского обслуживания и санаторно-курортного лечения;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A15BBB" w:rsidP="00D61545">
      <w:pPr>
        <w:ind w:firstLine="720"/>
        <w:jc w:val="both"/>
      </w:pPr>
      <w:r>
        <w:t>–</w:t>
      </w:r>
      <w:r w:rsidR="00863794" w:rsidRPr="00D61545">
        <w:t xml:space="preserve"> обеспечивает судей и работников аппарата Суда нормативными правовыми актами, юридической литературой, пособиями и справочно-информационными материалами; </w:t>
      </w:r>
    </w:p>
    <w:p w:rsidR="00863794" w:rsidRPr="00D61545" w:rsidRDefault="00863794" w:rsidP="00C0365D">
      <w:pPr>
        <w:jc w:val="both"/>
      </w:pPr>
    </w:p>
    <w:p w:rsidR="00863794" w:rsidRPr="00D61545" w:rsidRDefault="00A15BBB" w:rsidP="00D61545">
      <w:pPr>
        <w:ind w:firstLine="720"/>
        <w:jc w:val="both"/>
      </w:pPr>
      <w:r>
        <w:lastRenderedPageBreak/>
        <w:t>–</w:t>
      </w:r>
      <w:r w:rsidR="00863794" w:rsidRPr="00D61545">
        <w:t xml:space="preserve"> организует охрану здания, помещений и другого имущества Суда в нерабочее время; обеспечивает бесперебойную работу транспорта Суда и сре</w:t>
      </w:r>
      <w:proofErr w:type="gramStart"/>
      <w:r w:rsidR="00863794" w:rsidRPr="00D61545">
        <w:t>дств св</w:t>
      </w:r>
      <w:proofErr w:type="gramEnd"/>
      <w:r w:rsidR="00863794" w:rsidRPr="00D61545">
        <w:t xml:space="preserve">язи, работу хозяйственной службы;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A15BBB" w:rsidP="00D61545">
      <w:pPr>
        <w:ind w:firstLine="720"/>
        <w:jc w:val="both"/>
      </w:pPr>
      <w:r>
        <w:t>–</w:t>
      </w:r>
      <w:r w:rsidR="00863794" w:rsidRPr="00D61545">
        <w:t xml:space="preserve"> организует строительство зданий, а также ремонт и техническое оснащение зданий и помещений Суда; </w:t>
      </w:r>
    </w:p>
    <w:p w:rsidR="00863794" w:rsidRPr="00D61545" w:rsidRDefault="00863794" w:rsidP="00D61545">
      <w:pPr>
        <w:ind w:firstLine="720"/>
        <w:jc w:val="both"/>
      </w:pPr>
    </w:p>
    <w:p w:rsidR="00863794" w:rsidRDefault="00A15BBB" w:rsidP="00D61545">
      <w:pPr>
        <w:ind w:firstLine="720"/>
        <w:jc w:val="both"/>
      </w:pPr>
      <w:r>
        <w:t xml:space="preserve">– </w:t>
      </w:r>
      <w:r w:rsidR="00863794" w:rsidRPr="00D61545">
        <w:t xml:space="preserve">осуществляет иные меры по обеспечению деятельности суда. </w:t>
      </w:r>
    </w:p>
    <w:p w:rsidR="00A15BBB" w:rsidRPr="00D61545" w:rsidRDefault="00A15BBB" w:rsidP="00D61545">
      <w:pPr>
        <w:ind w:firstLine="720"/>
        <w:jc w:val="both"/>
      </w:pPr>
    </w:p>
    <w:p w:rsidR="00A15BBB" w:rsidRDefault="00863794" w:rsidP="00D61545">
      <w:pPr>
        <w:ind w:firstLine="720"/>
        <w:jc w:val="both"/>
      </w:pPr>
      <w:r w:rsidRPr="00D61545">
        <w:t>Раздел III. Осуществление деятельности Суда</w:t>
      </w:r>
      <w:r w:rsidR="00A15BBB">
        <w:t>.</w:t>
      </w:r>
    </w:p>
    <w:p w:rsidR="00863794" w:rsidRPr="00D61545" w:rsidRDefault="00863794" w:rsidP="00D61545">
      <w:pPr>
        <w:ind w:firstLine="720"/>
        <w:jc w:val="both"/>
      </w:pPr>
      <w:r w:rsidRPr="00D61545">
        <w:t xml:space="preserve"> </w:t>
      </w:r>
    </w:p>
    <w:p w:rsidR="00863794" w:rsidRPr="00D61545" w:rsidRDefault="00863794" w:rsidP="00D61545">
      <w:pPr>
        <w:ind w:firstLine="720"/>
        <w:jc w:val="both"/>
      </w:pPr>
      <w:r w:rsidRPr="00D61545">
        <w:t xml:space="preserve">Глава 5. Порядок рассмотрения судебных дел и жалоб процессуального характера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5.1. Распределение исковых заявлений, заявлений, жалоб и дел: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Распределение исковых заявлений, заявлений, жалоб и дел в Суде (далее — распределение) </w:t>
      </w:r>
      <w:proofErr w:type="gramStart"/>
      <w:r w:rsidRPr="00D61545">
        <w:t xml:space="preserve">осуществляется </w:t>
      </w:r>
      <w:r w:rsidR="00C0365D">
        <w:t>через подсистему ГАС</w:t>
      </w:r>
      <w:proofErr w:type="gramEnd"/>
      <w:r w:rsidR="00C0365D">
        <w:t xml:space="preserve"> </w:t>
      </w:r>
      <w:r w:rsidR="00BA2A73">
        <w:t>«</w:t>
      </w:r>
      <w:r w:rsidR="00C0365D">
        <w:t xml:space="preserve">Правосудие» с учетом  </w:t>
      </w:r>
      <w:r w:rsidR="00C0365D" w:rsidRPr="00C0365D">
        <w:t>специализации и нагрузки судей</w:t>
      </w:r>
      <w:r w:rsidR="00A15BBB">
        <w:t>.</w:t>
      </w:r>
    </w:p>
    <w:p w:rsidR="00863794" w:rsidRPr="00D61545" w:rsidRDefault="00863794" w:rsidP="00BA2A73">
      <w:pPr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5.2. Организация подготовки и рассмотрения дела в судебном заседании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Подготовка дела к судебному разбирательству проводится судьей единолично.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 целях оказания помощи судье в совершении им процессуальных действий при проведении со сторонами или их представителями собеседования, а также в предварительном судебном заседании может присутствовать помощник судьи.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>5.3. Рассмотрение гражданских</w:t>
      </w:r>
      <w:r w:rsidR="00BA2A73">
        <w:t>, административных</w:t>
      </w:r>
      <w:r w:rsidRPr="00D61545">
        <w:t xml:space="preserve"> и уголовных дел осуществляется в соответствии с Гражданским процессуальным кодексом</w:t>
      </w:r>
      <w:r w:rsidR="00BA2A73">
        <w:t xml:space="preserve">, Кодексом Административного судопроизводства </w:t>
      </w:r>
      <w:r w:rsidRPr="00D61545">
        <w:t xml:space="preserve"> и Уголовно-процессуальным кодексом.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Делопроизводство ведется в соответствии с Инструкцией по судебному делопроизводству в районных судах, утверждаемой Генеральным директором Судебного департамента при Верховном Суде Российской Федерации. </w:t>
      </w:r>
    </w:p>
    <w:p w:rsidR="00863794" w:rsidRPr="00D61545" w:rsidRDefault="00863794" w:rsidP="00BA2A73">
      <w:pPr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Регистрация дел (материалов) осуществляется в электронной картотеке судебного документооборота автоматизированной системы и журналах в соответствии с Инструкцией по судебному делопроизводству в районных судах и Регламентом применения ФК «Судебное делопроизводство» ГАС «Правосудие».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Судебные дела и корреспонденция, поступающие по почте, принимаются и регистрируются отделом судебного делопроизводства. Письменные обращения, а также документы по конкретным судебным делам, поданные в Приемную Суда, регистрируются непосредственно в Приемной.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Проведение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Федерации о государственной тайне.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>Еженедельно составляется список дел, назначенных Судом к рассмотрению. Указанный список размещается на Интернет-сайте Суда (</w:t>
      </w:r>
      <w:proofErr w:type="spellStart"/>
      <w:r w:rsidR="007461D3">
        <w:rPr>
          <w:lang w:val="en-US"/>
        </w:rPr>
        <w:t>klimovsky</w:t>
      </w:r>
      <w:proofErr w:type="spellEnd"/>
      <w:r w:rsidR="007461D3" w:rsidRPr="007461D3">
        <w:t>.</w:t>
      </w:r>
      <w:proofErr w:type="spellStart"/>
      <w:r w:rsidR="007461D3">
        <w:rPr>
          <w:lang w:val="en-US"/>
        </w:rPr>
        <w:t>brj</w:t>
      </w:r>
      <w:proofErr w:type="spellEnd"/>
      <w:r w:rsidR="007461D3" w:rsidRPr="007461D3">
        <w:t>@</w:t>
      </w:r>
      <w:proofErr w:type="spellStart"/>
      <w:r w:rsidR="007461D3">
        <w:rPr>
          <w:lang w:val="en-US"/>
        </w:rPr>
        <w:t>sudrf</w:t>
      </w:r>
      <w:proofErr w:type="spellEnd"/>
      <w:r w:rsidR="007461D3" w:rsidRPr="007461D3">
        <w:t>.</w:t>
      </w:r>
      <w:proofErr w:type="spellStart"/>
      <w:r w:rsidR="007461D3">
        <w:rPr>
          <w:lang w:val="en-US"/>
        </w:rPr>
        <w:t>ru</w:t>
      </w:r>
      <w:proofErr w:type="spellEnd"/>
      <w:r w:rsidRPr="00D61545">
        <w:t xml:space="preserve">), вывешивается в информационном киоске суда, размещенном в помещении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</w:t>
      </w:r>
      <w:r w:rsidRPr="00D61545">
        <w:lastRenderedPageBreak/>
        <w:t xml:space="preserve">заседания; выполнить иные действия, предусмотренные процессуальным законодательством Российской Федерации.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Если судебное разбирательство дела в назначенный день не состоялось и перенесено на другой день, секретарь судебного заседания извещает об этом участников процесса, явившихся в Суд, а лиц, не явившихся в Суд, извещает не позднее следующего дня после вынесения определения об отложении дела.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 тех случаях, когда направленная Судом повестка окажется не врученной адресату, секретарь судебного заседания обязан немедленно по возвращении ее почтой или рассыльным выяснить причины невручения, доложить об этом судье и по указанию последнего принять меры, обеспечивающие своевременное вручение повестки.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Каждое действие, связанное с рассмотрением дела, регистрируется в СПО «Автоматизированное судебное делопроизводства» и отмечается в справочном листе. Использование специализированного программного обеспечения «Автоматизированное судебное делопроизводства» производится в режиме реального времени всеми сотрудниками аппарата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Подготовку зала к судебному разбирательству производит секретарь судебного заседания, закрепленный за председательствующим судьей (во взаимодействии с администратором Суда и судебными приставами по обеспечению установленного порядка деятельности суда).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Порядок и сроки рассмотрения судебных дел предусмотрен процессуальным законодательством Российской Федерации.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Оформление уголовных и гражданских дел после их рассмотрения осуществляется в соответствии с Инструкцией по судебному делопроизводству в районных судах.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BA2A73" w:rsidP="00D61545">
      <w:pPr>
        <w:ind w:firstLine="720"/>
        <w:jc w:val="both"/>
      </w:pPr>
      <w:r>
        <w:t xml:space="preserve"> Апелляционные</w:t>
      </w:r>
      <w:r w:rsidR="00863794" w:rsidRPr="00D61545">
        <w:t xml:space="preserve"> жалобы и представление на приговор, решение, определение и постановление суда, ад</w:t>
      </w:r>
      <w:r w:rsidR="007461D3">
        <w:t xml:space="preserve">ресуемые в Брянский областной </w:t>
      </w:r>
      <w:r w:rsidR="00D1360F">
        <w:t>суд</w:t>
      </w:r>
      <w:r w:rsidR="00863794" w:rsidRPr="00D61545">
        <w:t xml:space="preserve">, подаются через Суд. После получения </w:t>
      </w:r>
      <w:r w:rsidR="00D1360F">
        <w:t>апелляционной</w:t>
      </w:r>
      <w:r w:rsidR="00863794" w:rsidRPr="00D61545">
        <w:t xml:space="preserve"> жалобы (представления) ее копии с приложением письменных доказательств направляются участникам процесса, чьи интересы затронуты в жалобе. Возражения или объяснения, поступившие на жалобу или представление по уголовному или гражданскому делу, приобщаются к делу или в течение суток направляются в дополнение к делу в вышестоящий суд.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Приговоры, решения, определения и постановления обращаются к исполнению Судом после вступления их в законную силу, за исключением случаев, когда по закону предусмотрено их немедленное исполнение. Обращение к исполнению приговоров, решений, определений и постановлений Суда осуществляется в соответствии с Инструкцией по судебному делопроизводству в районных судах.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Регистрация и учет, подготовка к рассмотрению в судебном заседании, оформление, прием жалоб и протестов, обращение к исполнению вынесенных постановлений по делам об административных правонарушениях; материалам, поступившим в порядке досудебного производства; производствам о наложении денежных взысканий и штрафов в процессуальном порядке и о взыскании залогов по уголовным делам; материалам, разрешаемым судом в порядке Закона Российской Федерации от 2 июля 1992 года № 3185-1 «О психиатрической помощи и гарантиях прав при ее оказании»; жалобам на действия судебного пристава-исполнителя по исполнению решения или на отказ в совершении таких действий производятся по правилам, регламентированным Инструкцией по судебному делопроизводству в районных судах.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5.4. Рассмотрение дел в апелляционной инстанции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 апелляционном порядке в Суде рассматриваются жалобы и представления на не вступившие в законную силу решения мировых судей. Апелляционные жалобы адресуются в Суд. Апелляционные жалобы поступают в Суд через соответствующий судебный участок мирового судьи. Апелляционные жалобы, поступившие непосредственно в Суд, подлежат возвращению мировому судье, рассмотревшему дело, для надлежащего оформления и направления в апелляционную инстанцию.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Дело, поступившее с апелляционной жалобой и представлением, регистрируется в электронной картотеке судебного документооборота автоматизированной системы и журналах в соответствии с Инструкцией по делопроизводству в районных судах.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Не позднее следующего рабочего дня дело с апелляционной жалобой передается для рассмотрения судье.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Порядок и сроки рассмотрения дел в апелляционной инстанции предусмотрен процессуальным законодательством Российской Федерации. </w:t>
      </w:r>
    </w:p>
    <w:p w:rsidR="00863794" w:rsidRPr="00D61545" w:rsidRDefault="00863794" w:rsidP="00D61545">
      <w:pPr>
        <w:ind w:firstLine="720"/>
        <w:jc w:val="both"/>
      </w:pPr>
    </w:p>
    <w:p w:rsidR="00863794" w:rsidRDefault="00863794" w:rsidP="00D61545">
      <w:pPr>
        <w:ind w:firstLine="720"/>
        <w:jc w:val="both"/>
      </w:pPr>
      <w:r w:rsidRPr="00D61545">
        <w:t xml:space="preserve">Судебные решения, принимаемые апелляционной инстанцией, исполняются в соответствии с законодательством Российской Федерации. </w:t>
      </w:r>
    </w:p>
    <w:p w:rsidR="00D6220D" w:rsidRPr="00D61545" w:rsidRDefault="00D6220D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Глава 6. Порядок организации доступа к информации о деятельности Суда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Рассмотрение обращений, запросов пользователей информации осуществляется в соответствии с Порядком организации доступа к информации о деятельности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proofErr w:type="gramStart"/>
      <w:r w:rsidRPr="00D61545">
        <w:t>Суд в соответствии с Федеральным за</w:t>
      </w:r>
      <w:r w:rsidR="00D6220D">
        <w:t xml:space="preserve">коном от 22 декабря 2008 года </w:t>
      </w:r>
      <w:r w:rsidRPr="00D61545">
        <w:t>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</w:t>
      </w:r>
      <w:proofErr w:type="gramEnd"/>
      <w:r w:rsidRPr="00D61545">
        <w:t xml:space="preserve"> конкретных дел, обжалованием судебных актов и процессуальных действий судей Суда, и направляет по ним ответы в установленные законом сроки.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6.1. Порядок организация доступа к информации о деятельности Суда, размещаемой в сети Интернет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Суд для размещения информации о своей деятельности использует сеть Интернет, в которой имеет свой официальный сайт, по которому может быть направлен запрос. Адрес Интернет-сайта </w:t>
      </w:r>
      <w:r w:rsidR="00D6220D" w:rsidRPr="00D61545">
        <w:t>(</w:t>
      </w:r>
      <w:r w:rsidR="007461D3" w:rsidRPr="007461D3">
        <w:t>klimovsky.brj@sudrf.ru</w:t>
      </w:r>
      <w:r w:rsidR="00D6220D" w:rsidRPr="00D61545">
        <w:t>)</w:t>
      </w:r>
      <w:r w:rsidRPr="00D61545">
        <w:t xml:space="preserve">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 сети Интернет размещены: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1. Общая информация о Суде: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наименование Суда, наименование судебного района, на территорию которого распространяется юрисдикция Суда, почтовый адрес, адрес электронной почты, номер телефона, по которому можно получить информацию справочного характера;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организационная структура Суда, структурные подразделения аппарата Суда, полномочия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перечень законов, регламентирующих деятельность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lastRenderedPageBreak/>
        <w:t xml:space="preserve">Регламент Суда, Инструкция по судебному делопроизводству в районном суде и иные акты, регулирующие вопросы внутренней деятельности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фамилии, имена и отчества председателя Суда, судей, работников аппарата.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2. Информация, связанная с рассмотрением дел в Суде: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требования, предъявляемые к форме и содержанию документов, используемых при обращении в Суд, и образцы этих документов, порядок представления указанных документов в Суд;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>сведения о</w:t>
      </w:r>
      <w:r w:rsidRPr="00D6220D">
        <w:t xml:space="preserve"> </w:t>
      </w:r>
      <w:r w:rsidR="00863794" w:rsidRPr="00D61545">
        <w:t xml:space="preserve">размере и порядке уплаты государственной пошлины по категориям дел, подлежащих рассмотрению в Суде;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proofErr w:type="gramStart"/>
      <w:r w:rsidRPr="00D6220D">
        <w:t xml:space="preserve">– </w:t>
      </w:r>
      <w:r w:rsidR="00863794" w:rsidRPr="00D61545">
        <w:t xml:space="preserve">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судопроизводства); </w:t>
      </w:r>
      <w:proofErr w:type="gramEnd"/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тексты судебных актов, размещаемые с учетом требований, предусмотренных статьей 15 Федерального закона «Об обеспечении доступа к информации о деятельности судов в Российской Федерации», сведения об их обжаловании и о результатах такого обжалования;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порядок обжалования судебных актов;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разъяснения, обобщения и обзоры по вопросам судебной практики рассмотрения судами дел;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порядок ознакомления с материалами дела лиц, участвующих в деле.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Информация о кадровом обеспечении суда: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сведения о вакантных должностях государственной службы в аппарате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порядок поступления граждан на государственную службу, квалификационные требования к кандидатам на замещение вакантных должностей государственной службы в аппарате Суда;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условия проведения и результаты конкурсов на замещение вакантных должностей государственной службы в аппарате Суда. </w:t>
      </w:r>
    </w:p>
    <w:p w:rsidR="00863794" w:rsidRPr="00D61545" w:rsidRDefault="00863794" w:rsidP="00D61545">
      <w:pPr>
        <w:ind w:firstLine="720"/>
        <w:jc w:val="both"/>
      </w:pPr>
    </w:p>
    <w:p w:rsidR="00E15898" w:rsidRDefault="00863794" w:rsidP="00D61545">
      <w:pPr>
        <w:ind w:firstLine="720"/>
        <w:jc w:val="both"/>
      </w:pPr>
      <w:proofErr w:type="gramStart"/>
      <w:r w:rsidRPr="00D61545">
        <w:t xml:space="preserve"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самоуправления;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</w:t>
      </w:r>
      <w:r w:rsidR="007569EB">
        <w:t>и процессуальных действий судей.</w:t>
      </w:r>
      <w:proofErr w:type="gramEnd"/>
    </w:p>
    <w:p w:rsidR="00863794" w:rsidRPr="00D61545" w:rsidRDefault="00863794" w:rsidP="00D61545">
      <w:pPr>
        <w:ind w:firstLine="720"/>
        <w:jc w:val="both"/>
      </w:pPr>
      <w:r w:rsidRPr="00D61545">
        <w:t xml:space="preserve"> </w:t>
      </w:r>
    </w:p>
    <w:p w:rsidR="00863794" w:rsidRDefault="007569EB" w:rsidP="00D61545">
      <w:pPr>
        <w:ind w:firstLine="720"/>
        <w:jc w:val="both"/>
      </w:pPr>
      <w:r>
        <w:t>Информация о размещении</w:t>
      </w:r>
      <w:r w:rsidR="00E15898">
        <w:t xml:space="preserve"> в сети «Интернет» текстов судебных актов:</w:t>
      </w:r>
    </w:p>
    <w:p w:rsidR="00E15898" w:rsidRPr="00D61545" w:rsidRDefault="00E15898" w:rsidP="00D61545">
      <w:pPr>
        <w:ind w:firstLine="720"/>
        <w:jc w:val="both"/>
      </w:pPr>
    </w:p>
    <w:p w:rsidR="007569EB" w:rsidRPr="00E15898" w:rsidRDefault="00863794" w:rsidP="007569EB">
      <w:pPr>
        <w:ind w:firstLine="720"/>
        <w:jc w:val="both"/>
      </w:pPr>
      <w:r w:rsidRPr="00D61545">
        <w:t xml:space="preserve">Тексты судебных актов, за исключением приговоров, размещаются в сети Интернет после их принятия. Тексты приговоров размещаются после их вступления в силу. </w:t>
      </w:r>
      <w:proofErr w:type="gramStart"/>
      <w:r w:rsidRPr="00D61545">
        <w:t xml:space="preserve">При размещении в сети Интернет текстов судебных актов в целях обеспечения безопасности </w:t>
      </w:r>
      <w:r w:rsidRPr="00D61545">
        <w:lastRenderedPageBreak/>
        <w:t>участников судебного процесса из указанных актов исключаются персональные данные, кроме фамилий и инициалов истца, ответчика, третьего лица, гражданского истца, гражданского ответчика, осужденного, оправданного, лица, в отношении которого ведется производство по делу об административном правонарушении, секретаря судебного заседания, рассматривавших (рассматривавшего) дело судей (судьи), а также прокурора, адвоката и представителя</w:t>
      </w:r>
      <w:proofErr w:type="gramEnd"/>
      <w:r w:rsidRPr="00D61545">
        <w:t>, если они участвовали в судебном разбирательстве. Вместо исключенных персональных данных используются инициалы, псевдонимы или другие обозначения, не позволяющие идентифицировать участников судебного процесса.</w:t>
      </w:r>
      <w:r w:rsidR="001227FC">
        <w:t xml:space="preserve"> </w:t>
      </w:r>
      <w:r w:rsidR="001227FC" w:rsidRPr="00E15898">
        <w:t xml:space="preserve">Тексты судебных актов, не подлежащих размещению в сети «Интернет» должны содержать основания </w:t>
      </w:r>
      <w:proofErr w:type="gramStart"/>
      <w:r w:rsidR="001227FC" w:rsidRPr="00E15898">
        <w:t>не размещения</w:t>
      </w:r>
      <w:proofErr w:type="gramEnd"/>
      <w:r w:rsidR="001227FC" w:rsidRPr="00E15898">
        <w:t xml:space="preserve"> текста судебного акта, удостоверенные подписью судьи, рассматривающего дела</w:t>
      </w:r>
      <w:r w:rsidR="007569EB" w:rsidRPr="00E15898">
        <w:t>.</w:t>
      </w:r>
      <w:r w:rsidR="001227FC" w:rsidRPr="00E15898">
        <w:t xml:space="preserve">  </w:t>
      </w:r>
      <w:r w:rsidRPr="00E15898">
        <w:t xml:space="preserve"> </w:t>
      </w:r>
      <w:r w:rsidR="007569EB" w:rsidRPr="00E15898">
        <w:t xml:space="preserve">После проверки текста судебного акта на бумажном носителе (если никаких замечаний по тексту не выявлено) судья проставляет слева в конце текста (после последнего слова последнего </w:t>
      </w:r>
      <w:proofErr w:type="gramStart"/>
      <w:r w:rsidR="007569EB" w:rsidRPr="00E15898">
        <w:t xml:space="preserve">абзаца) </w:t>
      </w:r>
      <w:proofErr w:type="gramEnd"/>
      <w:r w:rsidR="007569EB" w:rsidRPr="00E15898">
        <w:t>реквизит "СОГЛАСОВАНО", визу (с указанием должности, фамилии и инициалов) и передает документ лицу, ответственному за размещение текстов судебных актов на сайте суда.</w:t>
      </w:r>
    </w:p>
    <w:p w:rsidR="00863794" w:rsidRDefault="007569EB" w:rsidP="007569EB">
      <w:pPr>
        <w:ind w:firstLine="720"/>
        <w:jc w:val="both"/>
      </w:pPr>
      <w:r w:rsidRPr="00E15898">
        <w:t xml:space="preserve">После </w:t>
      </w:r>
      <w:r w:rsidR="00E15898" w:rsidRPr="00E15898">
        <w:t>текст</w:t>
      </w:r>
      <w:r w:rsidRPr="00E15898">
        <w:t xml:space="preserve"> судебного акта на бумажн</w:t>
      </w:r>
      <w:r w:rsidR="00E15898" w:rsidRPr="00E15898">
        <w:t>ом</w:t>
      </w:r>
      <w:r w:rsidRPr="00E15898">
        <w:t xml:space="preserve"> носител</w:t>
      </w:r>
      <w:r w:rsidR="00E15898" w:rsidRPr="00E15898">
        <w:t>е</w:t>
      </w:r>
      <w:r w:rsidRPr="00E15898">
        <w:t xml:space="preserve"> приобщается к соответствующему</w:t>
      </w:r>
      <w:r>
        <w:t xml:space="preserve"> наряду.</w:t>
      </w:r>
    </w:p>
    <w:p w:rsidR="00E15898" w:rsidRPr="00D61545" w:rsidRDefault="00E15898" w:rsidP="007569EB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>Не подлежат размещению в сети Интернет тексты судебных актов</w:t>
      </w:r>
      <w:r w:rsidR="001227FC">
        <w:t>, содержащих</w:t>
      </w:r>
      <w:r w:rsidRPr="00D61545">
        <w:t xml:space="preserve">, вынесенных по делам: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proofErr w:type="gramStart"/>
      <w:r w:rsidR="00863794" w:rsidRPr="00D61545">
        <w:t>затрагивающим</w:t>
      </w:r>
      <w:proofErr w:type="gramEnd"/>
      <w:r w:rsidR="00863794" w:rsidRPr="00D61545">
        <w:t xml:space="preserve"> безопасность государства;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о преступлениях против половой неприкосновенности и половой свободы личности;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об ограничении дееспособности гражданина или о признании его </w:t>
      </w:r>
      <w:proofErr w:type="gramStart"/>
      <w:r w:rsidR="00863794" w:rsidRPr="00D61545">
        <w:t>недееспособным</w:t>
      </w:r>
      <w:proofErr w:type="gramEnd"/>
      <w:r w:rsidR="00863794" w:rsidRPr="00D61545">
        <w:t xml:space="preserve">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о принудительной госпитализации гражданина в психиатрический стационар и принудительном психиатрическом освидетельствовании;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о внесении исправлений или изменений в запись актов гражданского состояния;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об установлении фактов, имеющих юридическое значение;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proofErr w:type="gramStart"/>
      <w:r w:rsidR="00863794" w:rsidRPr="00D61545">
        <w:t>разрешаемым</w:t>
      </w:r>
      <w:proofErr w:type="gramEnd"/>
      <w:r w:rsidR="00863794" w:rsidRPr="00D61545">
        <w:t xml:space="preserve"> в порядке статьи 126 Гражданского процессуального кодекса Российской Федерации.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6.2. Предоставление информации о деятельности Суда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6.2.1. Присутствие в судебных заседаниях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фиксировать ход судебного разбирательства в порядке и формах, которые предусмотрены законодательством Российской Федерации.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6.2.2. Форма предоставления информации о деятельности Суда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Информация о деятельности Суда может предоставляться в устной форме и в виде документированной информации, в том числе в виде электронного документа.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lastRenderedPageBreak/>
        <w:t>Форма предоставления информации о деятельности Суда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Федеральным законом от 22.12.2008 № 262-ФЗ, другими федеральными законами. В случае</w:t>
      </w:r>
      <w:proofErr w:type="gramStart"/>
      <w:r w:rsidRPr="00D61545">
        <w:t>,</w:t>
      </w:r>
      <w:proofErr w:type="gramEnd"/>
      <w:r w:rsidRPr="00D61545">
        <w:t xml:space="preserve"> если форма предоставления информации о деятельности Суда не предусмотрена,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приема. Указанная информация предоставляется также по телефонам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Информация о деятельности Суда может быть передана по сетям связи общего пользования.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6.3. Порядок ознакомления с информацией о деятельности Суда, находящейся в архивных фондах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6.3.1. Учет выдачи и высылки дел, находящихся в архиве Суда, производится в соответствии с действующими правилами по ведению архива.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Подлинные документы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отдела делопроизводства и архива Суда 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 Эти заявления приобщаются к делу.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Порядок выдачи подлинных документов, заверенных копий материалов дела, письменных справок, копий судебных постановлений, вступивших в законную силу, устанавливается председателем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копии, оставленной в деле.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 случае направления документа почтой копия сопроводительного письма подшивается в дело.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6.3.2.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 пронумерованы, заверены и скреплены печатью. В тех случаях, когда приговор, решение, определение, постановление были изменены вышестоящим судом, об этом следует указать в выдаваемой копии.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На копии также указывается, в каком деле подшит подлинный документ и в </w:t>
      </w:r>
      <w:r w:rsidR="00D6220D" w:rsidRPr="00D61545">
        <w:t>производстве,</w:t>
      </w:r>
      <w:r w:rsidRPr="00D61545">
        <w:t xml:space="preserve"> какого суда находится дело.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Лицо, получившее копию, должно расписаться в справочном листе. В случае направления копии документа по почте в справочном листе делается об этом отметка.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>6.4. Запрос информации о деятельности Суда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</w:t>
      </w:r>
      <w:proofErr w:type="gramStart"/>
      <w:r w:rsidRPr="00D61545">
        <w:t>запрашивающих</w:t>
      </w:r>
      <w:proofErr w:type="gramEnd"/>
      <w:r w:rsidRPr="00D61545">
        <w:t xml:space="preserve"> информацию о деятельности Суда.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Запрос регистрируется в отделе делопроизводства Суда, в порядке и сроки, которые установлены актами, регулирующими вопросы делопроизводства.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Запрос подлежит рассмотрению в тридцатидневный срок со дня его регистрации, если иное не предусмотрено действующим законодательством. </w:t>
      </w:r>
      <w:proofErr w:type="gramStart"/>
      <w:r w:rsidRPr="00D61545">
        <w:t xml:space="preserve"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 </w:t>
      </w:r>
      <w:proofErr w:type="gramEnd"/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Суд имеет право уточнять содержание запроса в целях предоставления пользователю информацией необходимой информации о деятельности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Требования к запросу в письменной форме и ответу на него применяются к запросу, поступившему в Суд, по сети Интернет, а также к ответу на такой запрос.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6.5. Порядок предоставления информации о деятельности судов по запросу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При запросе информации о деятельности Суда, опубликованной в средствах массовой информации либо размещенной в сети Интернет, в ответе на запрос Суд,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 случае если запрашиваемая информация о деятельности Суда относится к информации ограниченного доступа, в ответе на запрос указываются вид, наименование, </w:t>
      </w:r>
      <w:r w:rsidRPr="00D61545">
        <w:lastRenderedPageBreak/>
        <w:t xml:space="preserve">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Ответы на запросы подлежат обязательной регистрации в Суде,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Информация о деятельности Суда предоставляется бесплатно, если иное не установлено законодательством Российской Федерации.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proofErr w:type="gramStart"/>
      <w:r w:rsidRPr="00D61545">
        <w:t>Контроль за</w:t>
      </w:r>
      <w:proofErr w:type="gramEnd"/>
      <w:r w:rsidRPr="00D61545">
        <w:t xml:space="preserve"> обеспечением доступа к информации о деятельности Суда осуществляет председатель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6.6. Порядок обеспечения присутствия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Информация, связанная с рассмотрением дел в Суде, содержится на официальном Интернет-сайте Суда, а также информационном киоске суда, размещенном в помещении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Посетители при входе в здание Суда по требованию судебного пристава предъявляют паспорт или другой документ, удостоверяющий личность.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Несовершеннолетние лица в возрасте до 14 лет могут находиться в здании (помещении) Суда только в сопровождении родителей (близких родственников, опекунов или педагогов).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заседании, а в здании (помещениях) Суда с разрешения председателя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администратором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Порядок в здании и служебных помещениях Суда устанавливается в соответствии с требованиями законодательства Российской Федерации и распорядительными актами Суда. </w:t>
      </w:r>
    </w:p>
    <w:p w:rsidR="00863794" w:rsidRPr="00D61545" w:rsidRDefault="00863794" w:rsidP="00D61545">
      <w:pPr>
        <w:ind w:firstLine="720"/>
        <w:jc w:val="both"/>
      </w:pPr>
      <w:r w:rsidRPr="00D61545">
        <w:t xml:space="preserve">Порядок в здании и служебных помещениях (в том числе в залах судебных заседаний) Суда обеспечивается судебными приставами по обеспечению 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6.7. Порядок ознакомления с материалами дела лиц, участвующих в деле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lastRenderedPageBreak/>
        <w:t xml:space="preserve">6.7.1. Выдача находящихся в архиве судебных дел для ознакомления с его материалами лицами, участвующими в деле, их представителями, а также иными лицами осуществляется в порядке, установленном председателем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6.7.2. Судебные дела выдаются для ознакомления в помещении Суда при предъявлении: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а) обвиняемыми, подсудимыми, осужденными, оправданными, потерпевшими, сторонами по делу, третьими лицами и их законными представителями по уголовным и гражданским делам — документа, удостоверяющего личность;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б) адвокатами, выступающими по делам в суде первой и апелляционной инстанций, а также адвокатами, знакомящимися с делами, оконченными производством, — ордера юридической консультации и удостоверения личности;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в) 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— доверенности на ведение дела и документа, удостоверяющего личность;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г) судьями и другими ответственными работниками вышестоящих судов, прокурорами, работниками системы Судебного департамента при Верховном Суде Российской Федерации — удостоверения личности;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д) общественными обвинителями и защитниками — документов, удостоверяющих личность и полномочия.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6.7.3. Ознакомление с делами проходит в специально оборудованном для этой цели помещении в присутствии и под контролем уполномоченного на то работника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Об ознакомлении с делом делается отметка в справочном листе.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Назначенный работник Суда обязан контролировать возврат дел и не реже 1 раза в квартал докладывать председателю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>До возвращения дела в Суд требование о его высылке, копии сопроводительного письма, приговора или решения хранятся в контрольной папке. В учетно-статистической карточке отмечается, когда, кому</w:t>
      </w:r>
      <w:r w:rsidR="00D6220D">
        <w:t>,</w:t>
      </w:r>
      <w:r w:rsidRPr="00D61545">
        <w:t xml:space="preserve"> и по какому запросу дело направлено, когда оно возвращено в Суд. </w:t>
      </w:r>
    </w:p>
    <w:p w:rsidR="00D6220D" w:rsidRPr="00D6220D" w:rsidRDefault="00D6220D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Раздел IV. 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судей, устанавливается в соответствии с Федеральным законом от 2 мая 2006 года № 59-ФЗ «О порядке рассмотрения обращений граждан Российской Федерации».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lastRenderedPageBreak/>
        <w:t xml:space="preserve">Граждане имеют право обращаться лично, а также направлять индивидуальные и коллективные обращения, граждане реализуют право на обращение свободно и добровольно, рассмотрение обращений граждан осуществляется бесплатно.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При рассмотрении обращения гражданин имеет право: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представлять дополнительные документы, знакомиться с документами и материалами, касающимися рассмотрения обращения,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D6220D" w:rsidP="00D61545">
      <w:pPr>
        <w:ind w:firstLine="720"/>
        <w:jc w:val="both"/>
      </w:pPr>
      <w:r w:rsidRPr="00D6220D">
        <w:t xml:space="preserve">– </w:t>
      </w:r>
      <w:r w:rsidR="00863794" w:rsidRPr="00D61545">
        <w:t xml:space="preserve">получать письменный ответ по существу поставленных в обращении вопросов, уведомление о переадресации письменного обращения; обращаться с заявлением о прекращении рассмотрения обращения.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Гражданин в своем письменном обращении в обязательном порядке указывает наименование Суда, в которое направляет письменное обращение, а также свои фамилию, имя, отчество (последнее — при наличии), почтовый адрес,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 Если в письменном обращении, не </w:t>
      </w:r>
      <w:proofErr w:type="gramStart"/>
      <w:r w:rsidRPr="00D61545">
        <w:t>указаны</w:t>
      </w:r>
      <w:proofErr w:type="gramEnd"/>
      <w:r w:rsidRPr="00D61545"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Обращения, содержащие нецензурные либо оскорбительные выражения, либо не поддающиеся прочтению, к рассмотрению не принимаются и после регистрации возвращаются автору с указанием мотивов.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Все поступающие в Суд от граждан и организаций предложения, заявления и жалобы регистрируются в журнале с указанием даты их поступления. Зарегистрированные обращения в тот же день передаются председателю Суда, который определяет исполнителя, срок рассмотрения и конкретные указания исполнителю.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Разрешенные обращения вместе с копией ответа заявителю и другой перепиской по ним подшиваются в наряд, о рассмотрении обращения делается отметка в журнале. </w:t>
      </w:r>
    </w:p>
    <w:p w:rsidR="00D6220D" w:rsidRDefault="00D6220D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Раздел V. Порядок обеспечения служебной деятельности Суда </w:t>
      </w:r>
    </w:p>
    <w:p w:rsidR="00D6220D" w:rsidRDefault="00D6220D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Глава 7. Служебный распорядок Суда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proofErr w:type="gramStart"/>
      <w:r w:rsidRPr="00D61545"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 w:rsidRPr="00D61545">
        <w:t xml:space="preserve"> государственной гражданской службы Российской Федерации, и укрепление их служебной дисциплины. Служебный распорядок Суда утверждается приказом председателя Суда.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Заключительные положения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t xml:space="preserve">Порядок утверждения Регламента Суда, внесение изменений и дополнений в Регламент Суда </w:t>
      </w:r>
    </w:p>
    <w:p w:rsidR="00863794" w:rsidRPr="00D61545" w:rsidRDefault="00863794" w:rsidP="00D61545">
      <w:pPr>
        <w:ind w:firstLine="720"/>
        <w:jc w:val="both"/>
      </w:pPr>
    </w:p>
    <w:p w:rsidR="00863794" w:rsidRPr="00D61545" w:rsidRDefault="00863794" w:rsidP="00D61545">
      <w:pPr>
        <w:ind w:firstLine="720"/>
        <w:jc w:val="both"/>
      </w:pPr>
      <w:r w:rsidRPr="00D61545">
        <w:lastRenderedPageBreak/>
        <w:t>Решение об утверждении, изменении и дополнении Регламента Суда принимается председателем Суда.</w:t>
      </w:r>
    </w:p>
    <w:sectPr w:rsidR="00863794" w:rsidRPr="00D61545" w:rsidSect="00B33842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794"/>
    <w:rsid w:val="000755D1"/>
    <w:rsid w:val="001227FC"/>
    <w:rsid w:val="001B2C47"/>
    <w:rsid w:val="003B317A"/>
    <w:rsid w:val="00463A07"/>
    <w:rsid w:val="007461D3"/>
    <w:rsid w:val="007569EB"/>
    <w:rsid w:val="007A799A"/>
    <w:rsid w:val="00863794"/>
    <w:rsid w:val="00875900"/>
    <w:rsid w:val="009C1504"/>
    <w:rsid w:val="00A15BBB"/>
    <w:rsid w:val="00B33842"/>
    <w:rsid w:val="00BA2A73"/>
    <w:rsid w:val="00C0365D"/>
    <w:rsid w:val="00CD7560"/>
    <w:rsid w:val="00D1360F"/>
    <w:rsid w:val="00D445E8"/>
    <w:rsid w:val="00D61545"/>
    <w:rsid w:val="00D6220D"/>
    <w:rsid w:val="00D62C35"/>
    <w:rsid w:val="00E15898"/>
    <w:rsid w:val="00E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B0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158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15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18</Pages>
  <Words>6851</Words>
  <Characters>39056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Красновишерский районный суд</Company>
  <LinksUpToDate>false</LinksUpToDate>
  <CharactersWithSpaces>45816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USER</dc:creator>
  <cp:lastModifiedBy>User</cp:lastModifiedBy>
  <cp:revision>8</cp:revision>
  <cp:lastPrinted>2025-02-10T12:28:00Z</cp:lastPrinted>
  <dcterms:created xsi:type="dcterms:W3CDTF">2017-02-15T13:16:00Z</dcterms:created>
  <dcterms:modified xsi:type="dcterms:W3CDTF">2025-02-10T12:32:00Z</dcterms:modified>
</cp:coreProperties>
</file>