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EA" w:rsidRDefault="008208EA">
      <w:pPr>
        <w:pStyle w:val="ConsPlusTitlePage"/>
      </w:pPr>
    </w:p>
    <w:p w:rsidR="008208EA" w:rsidRDefault="008208EA">
      <w:pPr>
        <w:pStyle w:val="ConsPlusNormal"/>
        <w:ind w:firstLine="540"/>
        <w:jc w:val="both"/>
        <w:outlineLvl w:val="0"/>
      </w:pPr>
    </w:p>
    <w:p w:rsidR="008208EA" w:rsidRDefault="008208EA">
      <w:pPr>
        <w:pStyle w:val="ConsPlusNormal"/>
        <w:spacing w:before="280"/>
        <w:jc w:val="right"/>
      </w:pPr>
      <w:r>
        <w:t xml:space="preserve">В _____________________________________ районный суд </w:t>
      </w:r>
      <w:hyperlink w:anchor="P63">
        <w:r>
          <w:rPr>
            <w:color w:val="0000FF"/>
          </w:rPr>
          <w:t>&lt;1&gt;</w:t>
        </w:r>
      </w:hyperlink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jc w:val="right"/>
      </w:pPr>
      <w:r>
        <w:t xml:space="preserve">Заявитель: ________________________________ (Ф.И.О.) </w:t>
      </w:r>
      <w:hyperlink w:anchor="P65">
        <w:r>
          <w:rPr>
            <w:color w:val="0000FF"/>
          </w:rPr>
          <w:t>&lt;2&gt;</w:t>
        </w:r>
      </w:hyperlink>
    </w:p>
    <w:p w:rsidR="008208EA" w:rsidRDefault="008208EA">
      <w:pPr>
        <w:pStyle w:val="ConsPlusNormal"/>
        <w:jc w:val="right"/>
      </w:pPr>
      <w:r>
        <w:t>место жительства (пребывания): ________________________,</w:t>
      </w:r>
    </w:p>
    <w:p w:rsidR="008208EA" w:rsidRDefault="008208EA">
      <w:pPr>
        <w:pStyle w:val="ConsPlusNormal"/>
        <w:jc w:val="right"/>
      </w:pPr>
      <w:r>
        <w:t>телефон: ______________________________________________,</w:t>
      </w:r>
    </w:p>
    <w:p w:rsidR="008208EA" w:rsidRDefault="008208EA">
      <w:pPr>
        <w:pStyle w:val="ConsPlusNormal"/>
        <w:jc w:val="right"/>
      </w:pPr>
      <w:r>
        <w:t>адрес электронной почты: ______________________________,</w:t>
      </w:r>
    </w:p>
    <w:p w:rsidR="008208EA" w:rsidRDefault="008208EA">
      <w:pPr>
        <w:pStyle w:val="ConsPlusNormal"/>
        <w:jc w:val="right"/>
      </w:pPr>
      <w:r>
        <w:t>дата и место рождения: ________________________________,</w:t>
      </w:r>
    </w:p>
    <w:p w:rsidR="008208EA" w:rsidRDefault="008208EA">
      <w:pPr>
        <w:pStyle w:val="ConsPlusNormal"/>
        <w:jc w:val="right"/>
      </w:pPr>
      <w:r>
        <w:t>идентификатор гражданина: ______________________________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jc w:val="right"/>
      </w:pPr>
      <w:r>
        <w:t>Вариант.</w:t>
      </w:r>
    </w:p>
    <w:p w:rsidR="008208EA" w:rsidRDefault="008208EA">
      <w:pPr>
        <w:pStyle w:val="ConsPlusNormal"/>
        <w:jc w:val="right"/>
      </w:pPr>
      <w:r>
        <w:t xml:space="preserve">Представитель заявителя: ___________________________ </w:t>
      </w:r>
      <w:hyperlink w:anchor="P66">
        <w:r>
          <w:rPr>
            <w:color w:val="0000FF"/>
          </w:rPr>
          <w:t>&lt;3&gt;</w:t>
        </w:r>
      </w:hyperlink>
    </w:p>
    <w:p w:rsidR="008208EA" w:rsidRDefault="008208EA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8208EA" w:rsidRDefault="008208EA">
      <w:pPr>
        <w:pStyle w:val="ConsPlusNormal"/>
        <w:jc w:val="right"/>
      </w:pPr>
      <w:r>
        <w:t>извещений: ____________________________________________,</w:t>
      </w:r>
    </w:p>
    <w:p w:rsidR="008208EA" w:rsidRDefault="008208EA">
      <w:pPr>
        <w:pStyle w:val="ConsPlusNormal"/>
        <w:jc w:val="right"/>
      </w:pPr>
      <w:r>
        <w:t>телефон: __________________, факс: ____________________,</w:t>
      </w:r>
    </w:p>
    <w:p w:rsidR="008208EA" w:rsidRDefault="008208EA">
      <w:pPr>
        <w:pStyle w:val="ConsPlusNormal"/>
        <w:jc w:val="right"/>
      </w:pPr>
      <w:r>
        <w:t>адрес электронной почты: ______________________________,</w:t>
      </w:r>
    </w:p>
    <w:p w:rsidR="008208EA" w:rsidRDefault="008208EA">
      <w:pPr>
        <w:pStyle w:val="ConsPlusNormal"/>
        <w:jc w:val="right"/>
      </w:pPr>
      <w:r>
        <w:t>идентификатор гражданина: ______________________________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jc w:val="right"/>
      </w:pPr>
      <w:r>
        <w:t>Заинтересованное лицо: ___________________ (наименование</w:t>
      </w:r>
    </w:p>
    <w:p w:rsidR="008208EA" w:rsidRDefault="008208EA">
      <w:pPr>
        <w:pStyle w:val="ConsPlusNormal"/>
        <w:jc w:val="right"/>
      </w:pPr>
      <w:r>
        <w:t>органа, осуществляющего государственную регистрацию</w:t>
      </w:r>
    </w:p>
    <w:p w:rsidR="008208EA" w:rsidRDefault="008208EA">
      <w:pPr>
        <w:pStyle w:val="ConsPlusNormal"/>
        <w:jc w:val="right"/>
      </w:pPr>
      <w:r>
        <w:t xml:space="preserve">актов гражданского состояния) </w:t>
      </w:r>
      <w:hyperlink w:anchor="P65">
        <w:r>
          <w:rPr>
            <w:color w:val="0000FF"/>
          </w:rPr>
          <w:t>&lt;2&gt;</w:t>
        </w:r>
      </w:hyperlink>
    </w:p>
    <w:p w:rsidR="008208EA" w:rsidRDefault="008208EA">
      <w:pPr>
        <w:pStyle w:val="ConsPlusNormal"/>
        <w:jc w:val="right"/>
      </w:pPr>
      <w:r>
        <w:t>адрес: ________________________________________________,</w:t>
      </w:r>
    </w:p>
    <w:p w:rsidR="008208EA" w:rsidRDefault="008208EA">
      <w:pPr>
        <w:pStyle w:val="ConsPlusNormal"/>
        <w:jc w:val="right"/>
      </w:pPr>
      <w:r>
        <w:t>телефон: __________________, факс: ____________________,</w:t>
      </w:r>
    </w:p>
    <w:p w:rsidR="008208EA" w:rsidRDefault="008208EA">
      <w:pPr>
        <w:pStyle w:val="ConsPlusNormal"/>
        <w:jc w:val="right"/>
      </w:pPr>
      <w:r>
        <w:t>адрес электронной почты: ______________________________,</w:t>
      </w:r>
    </w:p>
    <w:p w:rsidR="008208EA" w:rsidRDefault="008208EA">
      <w:pPr>
        <w:pStyle w:val="ConsPlusNormal"/>
        <w:jc w:val="right"/>
      </w:pPr>
      <w:r>
        <w:t>ИНН: _________________, ОГРН: __________________________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jc w:val="right"/>
      </w:pPr>
      <w:r>
        <w:t xml:space="preserve">Госпошлина: _________________________________ рублей </w:t>
      </w:r>
      <w:hyperlink w:anchor="P67">
        <w:r>
          <w:rPr>
            <w:color w:val="0000FF"/>
          </w:rPr>
          <w:t>&lt;4&gt;</w:t>
        </w:r>
      </w:hyperlink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jc w:val="center"/>
      </w:pPr>
      <w:r>
        <w:t>ЗАЯВЛЕНИЕ</w:t>
      </w:r>
    </w:p>
    <w:p w:rsidR="008208EA" w:rsidRDefault="008208EA">
      <w:pPr>
        <w:pStyle w:val="ConsPlusNormal"/>
        <w:jc w:val="center"/>
      </w:pPr>
      <w:r>
        <w:t>о признании незаконным отказа в исправлении или изменении записи</w:t>
      </w:r>
    </w:p>
    <w:p w:rsidR="008208EA" w:rsidRDefault="008208EA">
      <w:pPr>
        <w:pStyle w:val="ConsPlusNormal"/>
        <w:jc w:val="center"/>
      </w:pPr>
      <w:r>
        <w:t>(в том числе в исправлении или изменении записи акта о рождении)</w:t>
      </w:r>
    </w:p>
    <w:p w:rsidR="008208EA" w:rsidRDefault="008208EA">
      <w:pPr>
        <w:pStyle w:val="ConsPlusNormal"/>
        <w:jc w:val="center"/>
      </w:pPr>
      <w:r>
        <w:t xml:space="preserve">и об </w:t>
      </w:r>
      <w:proofErr w:type="spellStart"/>
      <w:r>
        <w:t>обязании</w:t>
      </w:r>
      <w:proofErr w:type="spellEnd"/>
      <w:r>
        <w:t xml:space="preserve"> исправить (изменить) запись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>"__"____________ ____ г. заявитель направил заинтересованному лицу заявление о внесении следующих исправлений (изменений) в запись о _________ ____________________ от "__"__________ ____ г. N _____ (далее - Запись): __________________________________ (указать, в чем заключается неправильность записи в акте гражданского состояния) в связи с тем, что _____________________________________.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Однако заинтересованное лицо отказало заявителю в исправлении (изменении) записи по следующим основаниям: _________________________, что подтверждается Извещением заинтересованного лица от "__"__________ ____ г. N _____.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3 ст. 47</w:t>
        </w:r>
      </w:hyperlink>
      <w:r>
        <w:t xml:space="preserve"> Гражданского кодекса Российской Федерации при наличии спора между заинтересованными лицами либо отказе органов, осуществляющих государственную регистрацию актов гражданского состояния, в исправлении или изменении записи спор разрешается судом.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1 ст. 73</w:t>
        </w:r>
      </w:hyperlink>
      <w:r>
        <w:t xml:space="preserve"> Федерального закона от 15.11.1997 N 143-ФЗ "Об актах гражданского состояния"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записи, подлежащей исправлению или изменению.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6">
        <w:r>
          <w:rPr>
            <w:color w:val="0000FF"/>
          </w:rPr>
          <w:t>п. 2 ст. 73</w:t>
        </w:r>
      </w:hyperlink>
      <w:r>
        <w:t xml:space="preserve"> Федерального закона от 15.11.1997 N 143-ФЗ "Об актах гражданского состояния"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307</w:t>
        </w:r>
      </w:hyperlink>
      <w:r>
        <w:t xml:space="preserve"> Гражданского процессуального кодекса Российской Федерации суд рассматривает дела о внесении исправлений или изменений в записи актов гражданского состояния, если органы записи актов гражданского состояния при отсутствии спора о праве отказались внести исправления или изменения в произведенные записи.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 xml:space="preserve">На основании вышеизложенного и в соответствии с </w:t>
      </w:r>
      <w:hyperlink r:id="rId8">
        <w:r>
          <w:rPr>
            <w:color w:val="0000FF"/>
          </w:rPr>
          <w:t>п. 3 ст. 47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ст. ст. 69</w:t>
        </w:r>
      </w:hyperlink>
      <w:r>
        <w:t xml:space="preserve">, </w:t>
      </w:r>
      <w:hyperlink r:id="rId10">
        <w:r>
          <w:rPr>
            <w:color w:val="0000FF"/>
          </w:rPr>
          <w:t>73</w:t>
        </w:r>
      </w:hyperlink>
      <w:r>
        <w:t xml:space="preserve"> Федерального закона от 15.11.1997 N 143-ФЗ "Об актах гражданского состояния", </w:t>
      </w:r>
      <w:hyperlink r:id="rId11">
        <w:r>
          <w:rPr>
            <w:color w:val="0000FF"/>
          </w:rPr>
          <w:t>п. 9 ч. 1 ст. 262</w:t>
        </w:r>
      </w:hyperlink>
      <w:r>
        <w:t xml:space="preserve">, </w:t>
      </w:r>
      <w:hyperlink r:id="rId12">
        <w:r>
          <w:rPr>
            <w:color w:val="0000FF"/>
          </w:rPr>
          <w:t>ст. ст. 263</w:t>
        </w:r>
      </w:hyperlink>
      <w:r>
        <w:t xml:space="preserve">, </w:t>
      </w:r>
      <w:hyperlink r:id="rId13">
        <w:r>
          <w:rPr>
            <w:color w:val="0000FF"/>
          </w:rPr>
          <w:t>307</w:t>
        </w:r>
      </w:hyperlink>
      <w:r>
        <w:t xml:space="preserve">, </w:t>
      </w:r>
      <w:hyperlink r:id="rId14">
        <w:r>
          <w:rPr>
            <w:color w:val="0000FF"/>
          </w:rPr>
          <w:t>308</w:t>
        </w:r>
      </w:hyperlink>
      <w:r>
        <w:t xml:space="preserve"> Гражданского процессуального кодекса Российской Федерации, прошу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>1. Признать незаконным отказ заинтересованного лица в исправлении (изменении) записи акта гражданского состояния от "__"__________ ____ г. N _____.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2. Установить неправильность в записи акта гражданского состояния от "__"__________ ____ г. N _____.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3. Обязать заинтересованное лицо исправить (изменить) запись от "__"__________ ____ г. N _____ о _________________________ на _________________________, на основании чего выдать новое свидетельство о государственной регистрации акта гражданского состояния.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>Приложение: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1. Копия заявления о внесении исправлений в запись акта гражданского состояния от "__"__________ ____ г. N _____ с приложенными документами.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2. Копия извещения заинтересованного лица об отказе во внесении исправлений (изменений) в запись акта гражданского состояния.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 xml:space="preserve"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7">
        <w:r>
          <w:rPr>
            <w:color w:val="0000FF"/>
          </w:rPr>
          <w:t>&lt;4&gt;</w:t>
        </w:r>
      </w:hyperlink>
      <w:r>
        <w:t>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 xml:space="preserve">Вариант. 5. Доверенность представителя (или иной документ, удостоверяющий полномочия представителя) от "___"________ ____ г. N ___ </w:t>
      </w:r>
      <w:hyperlink w:anchor="P66">
        <w:r>
          <w:rPr>
            <w:color w:val="0000FF"/>
          </w:rPr>
          <w:t>&lt;3&gt;</w:t>
        </w:r>
      </w:hyperlink>
      <w:r>
        <w:t>.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>"__"___________ ____ г.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r>
        <w:t>Заявитель (представитель):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___________________ (подпись) / ________________________ (Ф.И.О.)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  <w:bookmarkStart w:id="0" w:name="_GoBack"/>
      <w:bookmarkEnd w:id="0"/>
      <w:r>
        <w:lastRenderedPageBreak/>
        <w:t>--------------------------------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208EA" w:rsidRDefault="008208EA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&lt;1&gt; Дела о внесении исправлений или изменений в запись акта гражданского состояния подсудны районному суду на основании </w:t>
      </w:r>
      <w:hyperlink r:id="rId15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>Заявление о внесении исправлений или изменений в запись акта гражданского состояния подается в суд по месту жительства заявителя (</w:t>
      </w:r>
      <w:hyperlink r:id="rId16">
        <w:r>
          <w:rPr>
            <w:color w:val="0000FF"/>
          </w:rPr>
          <w:t>ч. 2 ст. 307</w:t>
        </w:r>
      </w:hyperlink>
      <w:r>
        <w:t xml:space="preserve"> Гражданского процессуального кодекса Российской Федерации).</w:t>
      </w:r>
    </w:p>
    <w:p w:rsidR="008208EA" w:rsidRDefault="008208EA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&lt;2&gt; Перечень обязательных сведений о заявителе и заинтересованном лице, которые необходимо указать в заявлении, см. в </w:t>
      </w:r>
      <w:hyperlink r:id="rId17">
        <w:r>
          <w:rPr>
            <w:color w:val="0000FF"/>
          </w:rPr>
          <w:t>п. п. 2</w:t>
        </w:r>
      </w:hyperlink>
      <w:r>
        <w:t xml:space="preserve">, </w:t>
      </w:r>
      <w:hyperlink r:id="rId18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208EA" w:rsidRDefault="008208EA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&lt;3&gt; О требованиях, предъявляемых к представителям и документам, удостоверяющим их полномочия, см. в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208EA" w:rsidRDefault="008208EA">
      <w:pPr>
        <w:pStyle w:val="ConsPlusNormal"/>
        <w:spacing w:before="220"/>
        <w:ind w:firstLine="540"/>
        <w:jc w:val="both"/>
      </w:pPr>
      <w:bookmarkStart w:id="4" w:name="P67"/>
      <w:bookmarkEnd w:id="4"/>
      <w:r>
        <w:t xml:space="preserve">&lt;4&gt; Госпошлина при подаче заявления по делам особого производства определяется в соответствии с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8208EA" w:rsidRDefault="008208E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22">
        <w:r>
          <w:rPr>
            <w:color w:val="0000FF"/>
          </w:rPr>
          <w:t>ст. ст. 333.35</w:t>
        </w:r>
      </w:hyperlink>
      <w:r>
        <w:t xml:space="preserve">, </w:t>
      </w:r>
      <w:hyperlink r:id="rId23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ind w:firstLine="540"/>
        <w:jc w:val="both"/>
      </w:pPr>
    </w:p>
    <w:p w:rsidR="008208EA" w:rsidRDefault="008208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531" w:rsidRDefault="00951531"/>
    <w:sectPr w:rsidR="00951531" w:rsidSect="0092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EA"/>
    <w:rsid w:val="008208EA"/>
    <w:rsid w:val="009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DD3F"/>
  <w15:chartTrackingRefBased/>
  <w15:docId w15:val="{E4B1BDC2-8F79-4EFF-B543-91A2B2E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0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0260" TargetMode="External"/><Relationship Id="rId13" Type="http://schemas.openxmlformats.org/officeDocument/2006/relationships/hyperlink" Target="https://login.consultant.ru/link/?req=doc&amp;base=LAW&amp;n=531302&amp;dst=101401" TargetMode="External"/><Relationship Id="rId18" Type="http://schemas.openxmlformats.org/officeDocument/2006/relationships/hyperlink" Target="https://login.consultant.ru/link/?req=doc&amp;base=LAW&amp;n=531302&amp;dst=20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2909&amp;dst=9954" TargetMode="External"/><Relationship Id="rId7" Type="http://schemas.openxmlformats.org/officeDocument/2006/relationships/hyperlink" Target="https://login.consultant.ru/link/?req=doc&amp;base=LAW&amp;n=531302&amp;dst=101402" TargetMode="External"/><Relationship Id="rId12" Type="http://schemas.openxmlformats.org/officeDocument/2006/relationships/hyperlink" Target="https://login.consultant.ru/link/?req=doc&amp;base=LAW&amp;n=531302&amp;dst=101231" TargetMode="External"/><Relationship Id="rId17" Type="http://schemas.openxmlformats.org/officeDocument/2006/relationships/hyperlink" Target="https://login.consultant.ru/link/?req=doc&amp;base=LAW&amp;n=531302&amp;dst=194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1302&amp;dst=101403" TargetMode="External"/><Relationship Id="rId20" Type="http://schemas.openxmlformats.org/officeDocument/2006/relationships/hyperlink" Target="https://login.consultant.ru/link/?req=doc&amp;base=LAW&amp;n=531302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8&amp;dst=100502" TargetMode="External"/><Relationship Id="rId11" Type="http://schemas.openxmlformats.org/officeDocument/2006/relationships/hyperlink" Target="https://login.consultant.ru/link/?req=doc&amp;base=LAW&amp;n=531302&amp;dst=10122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6418&amp;dst=428" TargetMode="External"/><Relationship Id="rId15" Type="http://schemas.openxmlformats.org/officeDocument/2006/relationships/hyperlink" Target="https://login.consultant.ru/link/?req=doc&amp;base=LAW&amp;n=531302&amp;dst=100122" TargetMode="External"/><Relationship Id="rId23" Type="http://schemas.openxmlformats.org/officeDocument/2006/relationships/hyperlink" Target="https://login.consultant.ru/link/?req=doc&amp;base=LAW&amp;n=532909&amp;dst=9905" TargetMode="External"/><Relationship Id="rId10" Type="http://schemas.openxmlformats.org/officeDocument/2006/relationships/hyperlink" Target="https://login.consultant.ru/link/?req=doc&amp;base=LAW&amp;n=526418&amp;dst=100500" TargetMode="External"/><Relationship Id="rId19" Type="http://schemas.openxmlformats.org/officeDocument/2006/relationships/hyperlink" Target="https://login.consultant.ru/link/?req=doc&amp;base=LAW&amp;n=531302&amp;dst=1208" TargetMode="External"/><Relationship Id="rId4" Type="http://schemas.openxmlformats.org/officeDocument/2006/relationships/hyperlink" Target="https://login.consultant.ru/link/?req=doc&amp;base=LAW&amp;n=508490&amp;dst=100261" TargetMode="External"/><Relationship Id="rId9" Type="http://schemas.openxmlformats.org/officeDocument/2006/relationships/hyperlink" Target="https://login.consultant.ru/link/?req=doc&amp;base=LAW&amp;n=526418&amp;dst=100465" TargetMode="External"/><Relationship Id="rId14" Type="http://schemas.openxmlformats.org/officeDocument/2006/relationships/hyperlink" Target="https://login.consultant.ru/link/?req=doc&amp;base=LAW&amp;n=531302&amp;dst=101404" TargetMode="External"/><Relationship Id="rId22" Type="http://schemas.openxmlformats.org/officeDocument/2006/relationships/hyperlink" Target="https://login.consultant.ru/link/?req=doc&amp;base=LAW&amp;n=532909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Картотека</dc:creator>
  <cp:keywords/>
  <dc:description/>
  <cp:lastModifiedBy>Картотека</cp:lastModifiedBy>
  <cp:revision>1</cp:revision>
  <dcterms:created xsi:type="dcterms:W3CDTF">2026-05-22T12:19:00Z</dcterms:created>
  <dcterms:modified xsi:type="dcterms:W3CDTF">2026-05-22T12:21:00Z</dcterms:modified>
</cp:coreProperties>
</file>