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C1B" w:rsidRPr="00F434CF" w:rsidRDefault="002C2C1B" w:rsidP="002C2C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Реквизиты для перечисления на лицевой (депозитный) счет денежных средств, поступающих во временное распоряжение, для обеспечения возмещения судебных издержек (экспертизы), связанных с рассмотрением дела в районном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, городском, межрайонном</w:t>
      </w:r>
      <w:r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суде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Республики Башкортостан</w:t>
      </w:r>
      <w:r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:</w:t>
      </w:r>
      <w:r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br/>
        <w:t>__________________________________________________________________</w:t>
      </w:r>
      <w:r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br/>
      </w:r>
    </w:p>
    <w:tbl>
      <w:tblPr>
        <w:tblW w:w="9008" w:type="dxa"/>
        <w:tblInd w:w="-45" w:type="dxa"/>
        <w:tblCellMar>
          <w:top w:w="119" w:type="dxa"/>
          <w:left w:w="86" w:type="dxa"/>
          <w:right w:w="202" w:type="dxa"/>
        </w:tblCellMar>
        <w:tblLook w:val="04A0" w:firstRow="1" w:lastRow="0" w:firstColumn="1" w:lastColumn="0" w:noHBand="0" w:noVBand="1"/>
      </w:tblPr>
      <w:tblGrid>
        <w:gridCol w:w="4498"/>
        <w:gridCol w:w="4510"/>
      </w:tblGrid>
      <w:tr w:rsidR="002C2C1B" w:rsidTr="00BA69BD">
        <w:trPr>
          <w:trHeight w:val="1048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C2C1B" w:rsidRDefault="002C2C1B" w:rsidP="00BA69BD">
            <w:pPr>
              <w:spacing w:after="0" w:line="256" w:lineRule="auto"/>
              <w:ind w:left="10" w:right="1808" w:firstLine="7"/>
              <w:rPr>
                <w:rFonts w:eastAsia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Полное наименование</w:t>
            </w:r>
          </w:p>
        </w:tc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C2C1B" w:rsidRDefault="002C2C1B" w:rsidP="00BA69BD">
            <w:pPr>
              <w:spacing w:after="0" w:line="256" w:lineRule="auto"/>
              <w:ind w:left="14" w:hanging="7"/>
              <w:rPr>
                <w:rFonts w:eastAsia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Управление судебного департамента в Республике Башкортостан</w:t>
            </w:r>
          </w:p>
        </w:tc>
      </w:tr>
      <w:tr w:rsidR="002C2C1B" w:rsidTr="00BA69BD">
        <w:trPr>
          <w:trHeight w:val="1013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C2C1B" w:rsidRDefault="002C2C1B" w:rsidP="00BA69BD">
            <w:pPr>
              <w:spacing w:after="0" w:line="256" w:lineRule="auto"/>
              <w:ind w:left="17" w:right="1153" w:hanging="7"/>
              <w:rPr>
                <w:rFonts w:eastAsia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Сокращенное наименование</w:t>
            </w:r>
          </w:p>
        </w:tc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C2C1B" w:rsidRDefault="002C2C1B" w:rsidP="00BA69BD">
            <w:pPr>
              <w:spacing w:after="0" w:line="256" w:lineRule="auto"/>
              <w:ind w:left="7"/>
              <w:rPr>
                <w:rFonts w:eastAsia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УСД в РБ</w:t>
            </w:r>
          </w:p>
        </w:tc>
      </w:tr>
      <w:tr w:rsidR="002C2C1B" w:rsidTr="00BA69BD">
        <w:trPr>
          <w:trHeight w:val="605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C2C1B" w:rsidRDefault="002C2C1B" w:rsidP="00BA69BD">
            <w:pPr>
              <w:spacing w:after="0" w:line="256" w:lineRule="auto"/>
              <w:ind w:left="3"/>
              <w:rPr>
                <w:rFonts w:eastAsia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Адрес регистрации</w:t>
            </w:r>
          </w:p>
        </w:tc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C2C1B" w:rsidRDefault="002C2C1B" w:rsidP="00BA69BD">
            <w:pPr>
              <w:spacing w:after="0" w:line="256" w:lineRule="auto"/>
              <w:rPr>
                <w:rFonts w:eastAsia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450076 г. Уфа, ул. Свердлова, 96</w:t>
            </w:r>
          </w:p>
        </w:tc>
      </w:tr>
      <w:tr w:rsidR="002C2C1B" w:rsidTr="00BA69BD">
        <w:trPr>
          <w:trHeight w:val="601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C2C1B" w:rsidRDefault="002C2C1B" w:rsidP="00BA69BD">
            <w:pPr>
              <w:spacing w:after="0" w:line="256" w:lineRule="auto"/>
              <w:ind w:left="10"/>
              <w:rPr>
                <w:rFonts w:eastAsia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Фактический адрес</w:t>
            </w:r>
          </w:p>
        </w:tc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C2C1B" w:rsidRDefault="002C2C1B" w:rsidP="00BA69BD">
            <w:pPr>
              <w:spacing w:after="0" w:line="256" w:lineRule="auto"/>
              <w:ind w:left="7"/>
              <w:rPr>
                <w:rFonts w:eastAsia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450076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фа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ул. Свердлова, 96</w:t>
            </w:r>
          </w:p>
        </w:tc>
      </w:tr>
      <w:tr w:rsidR="002C2C1B" w:rsidTr="00BA69BD">
        <w:trPr>
          <w:trHeight w:val="602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C2C1B" w:rsidRDefault="002C2C1B" w:rsidP="00BA69BD">
            <w:pPr>
              <w:spacing w:after="0" w:line="256" w:lineRule="auto"/>
              <w:ind w:left="24"/>
              <w:rPr>
                <w:rFonts w:eastAsia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ИНН/КПП</w:t>
            </w:r>
          </w:p>
        </w:tc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C2C1B" w:rsidRDefault="002C2C1B" w:rsidP="00BA69BD">
            <w:pPr>
              <w:spacing w:after="0" w:line="256" w:lineRule="auto"/>
              <w:ind w:left="14"/>
              <w:rPr>
                <w:rFonts w:eastAsia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0274059951 / 027401001</w:t>
            </w:r>
          </w:p>
        </w:tc>
      </w:tr>
      <w:tr w:rsidR="002C2C1B" w:rsidTr="00BA69BD">
        <w:trPr>
          <w:trHeight w:val="1217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C2C1B" w:rsidRDefault="002C2C1B" w:rsidP="00BA69BD">
            <w:pPr>
              <w:spacing w:after="0" w:line="256" w:lineRule="auto"/>
              <w:ind w:left="24"/>
              <w:rPr>
                <w:rFonts w:eastAsia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Наименование получателя</w:t>
            </w:r>
          </w:p>
        </w:tc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C2C1B" w:rsidRDefault="002C2C1B" w:rsidP="00BA69BD">
            <w:pPr>
              <w:spacing w:after="0"/>
              <w:ind w:left="14"/>
              <w:rPr>
                <w:rFonts w:eastAsia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УФК по Республике Башкортостан</w:t>
            </w:r>
          </w:p>
          <w:p w:rsidR="002C2C1B" w:rsidRDefault="002C2C1B" w:rsidP="00BA69BD">
            <w:pPr>
              <w:spacing w:after="0"/>
              <w:ind w:left="2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(Управление Судебного департамента в</w:t>
            </w:r>
            <w:proofErr w:type="gramEnd"/>
          </w:p>
          <w:p w:rsidR="002C2C1B" w:rsidRDefault="002C2C1B" w:rsidP="00BA69BD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>Республике Башкортостан 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</w:p>
          <w:p w:rsidR="002C2C1B" w:rsidRDefault="002C2C1B" w:rsidP="00BA69BD">
            <w:pPr>
              <w:spacing w:after="0" w:line="256" w:lineRule="auto"/>
              <w:ind w:left="22"/>
              <w:rPr>
                <w:rFonts w:eastAsia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05011281390)</w:t>
            </w:r>
          </w:p>
        </w:tc>
      </w:tr>
      <w:tr w:rsidR="002C2C1B" w:rsidTr="00BA69BD">
        <w:trPr>
          <w:trHeight w:val="608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C2C1B" w:rsidRDefault="002C2C1B" w:rsidP="00BA69BD">
            <w:pPr>
              <w:spacing w:after="0" w:line="256" w:lineRule="auto"/>
              <w:ind w:left="10"/>
              <w:rPr>
                <w:rFonts w:eastAsia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Лицевой счет</w:t>
            </w:r>
          </w:p>
        </w:tc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C2C1B" w:rsidRDefault="002C2C1B" w:rsidP="00BA69BD">
            <w:pPr>
              <w:spacing w:after="0" w:line="256" w:lineRule="auto"/>
              <w:ind w:left="14"/>
              <w:rPr>
                <w:rFonts w:eastAsia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05011281390</w:t>
            </w:r>
          </w:p>
        </w:tc>
      </w:tr>
      <w:tr w:rsidR="002C2C1B" w:rsidTr="00BA69BD">
        <w:trPr>
          <w:trHeight w:val="1210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C2C1B" w:rsidRDefault="002C2C1B" w:rsidP="00BA69BD">
            <w:pPr>
              <w:spacing w:after="0" w:line="256" w:lineRule="auto"/>
              <w:ind w:left="17" w:right="360" w:firstLine="7"/>
              <w:jc w:val="both"/>
              <w:rPr>
                <w:rFonts w:eastAsia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Номер счета банка получателя средств (номер банковского счета, входящего в состав единого казначейского счета (ЕКС))</w:t>
            </w:r>
          </w:p>
        </w:tc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C2C1B" w:rsidRDefault="002C2C1B" w:rsidP="00BA69BD">
            <w:pPr>
              <w:spacing w:after="0" w:line="256" w:lineRule="auto"/>
              <w:ind w:left="7"/>
              <w:rPr>
                <w:rFonts w:eastAsia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40102810045370000067</w:t>
            </w:r>
          </w:p>
        </w:tc>
      </w:tr>
      <w:tr w:rsidR="002C2C1B" w:rsidTr="00BA69BD">
        <w:trPr>
          <w:trHeight w:val="718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C2C1B" w:rsidRDefault="002C2C1B" w:rsidP="00BA69BD">
            <w:pPr>
              <w:spacing w:after="0" w:line="256" w:lineRule="auto"/>
              <w:ind w:left="31" w:hanging="7"/>
              <w:rPr>
                <w:rFonts w:eastAsia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Номер счета получателя (номер казначейского счета)</w:t>
            </w:r>
          </w:p>
        </w:tc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C2C1B" w:rsidRDefault="002C2C1B" w:rsidP="00BA69BD">
            <w:pPr>
              <w:spacing w:after="0" w:line="256" w:lineRule="auto"/>
              <w:ind w:left="22"/>
              <w:rPr>
                <w:rFonts w:eastAsia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03212643000000010100</w:t>
            </w:r>
          </w:p>
        </w:tc>
      </w:tr>
      <w:tr w:rsidR="002C2C1B" w:rsidTr="00BA69BD">
        <w:trPr>
          <w:trHeight w:val="586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C2C1B" w:rsidRDefault="002C2C1B" w:rsidP="00BA69BD">
            <w:pPr>
              <w:spacing w:after="0" w:line="256" w:lineRule="auto"/>
              <w:ind w:left="32"/>
              <w:rPr>
                <w:rFonts w:eastAsia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БИК банка</w:t>
            </w:r>
          </w:p>
        </w:tc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C2C1B" w:rsidRDefault="002C2C1B" w:rsidP="00BA69BD">
            <w:pPr>
              <w:spacing w:after="0" w:line="256" w:lineRule="auto"/>
              <w:ind w:left="29"/>
              <w:rPr>
                <w:rFonts w:eastAsia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018073401</w:t>
            </w:r>
          </w:p>
        </w:tc>
      </w:tr>
      <w:tr w:rsidR="002C2C1B" w:rsidTr="00BA69BD">
        <w:trPr>
          <w:trHeight w:val="948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C2C1B" w:rsidRDefault="002C2C1B" w:rsidP="00BA69BD">
            <w:pPr>
              <w:spacing w:after="0" w:line="256" w:lineRule="auto"/>
              <w:ind w:left="39"/>
              <w:rPr>
                <w:rFonts w:eastAsia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Банк</w:t>
            </w:r>
          </w:p>
        </w:tc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C2C1B" w:rsidRPr="00723EDC" w:rsidRDefault="002C2C1B" w:rsidP="00BA69BD">
            <w:pPr>
              <w:spacing w:after="0" w:line="256" w:lineRule="auto"/>
              <w:ind w:left="36" w:firstLine="7"/>
              <w:rPr>
                <w:rFonts w:eastAsia="Calibri"/>
                <w:color w:val="000000"/>
                <w:sz w:val="24"/>
                <w:szCs w:val="24"/>
              </w:rPr>
            </w:pPr>
            <w:r w:rsidRPr="00723EDC">
              <w:rPr>
                <w:rFonts w:ascii="Times New Roman" w:eastAsia="Times New Roman" w:hAnsi="Times New Roman" w:cs="Times New Roman"/>
                <w:sz w:val="24"/>
                <w:szCs w:val="24"/>
              </w:rPr>
              <w:t>ОКЦ №6 Уральского ГУ Банка России (Операционно-кассовый центр №6 Уральского главного банка Российской Федерации)</w:t>
            </w:r>
          </w:p>
        </w:tc>
      </w:tr>
    </w:tbl>
    <w:p w:rsidR="002C2C1B" w:rsidRPr="00F434CF" w:rsidRDefault="002C2C1B" w:rsidP="002C2C1B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56D4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ОКТМО 8070100,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756D4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КБК-0,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756D4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УИН- 0.</w:t>
      </w:r>
      <w:r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br/>
        <w:t>Наименование платежа: (примеры)</w:t>
      </w:r>
      <w:r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br/>
        <w:t>1) Залог по постановлению от «ДД» «ММ» «ГГГГ» № _________ _____ районног</w:t>
      </w:r>
      <w:proofErr w:type="gramStart"/>
      <w:r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городского, межрайонного) </w:t>
      </w:r>
      <w:r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суда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Республики Башкортостан</w:t>
      </w:r>
      <w:r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br/>
        <w:t xml:space="preserve">2) За проведение экспертизы по определению от «ДД» «ММ» «ГГГГ» ________ </w:t>
      </w:r>
      <w:r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lastRenderedPageBreak/>
        <w:t>районного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(городского, межрайонного)</w:t>
      </w:r>
      <w:r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суда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Республики Башкортостан</w:t>
      </w:r>
      <w:r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дело № __________</w:t>
      </w:r>
      <w:r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br/>
        <w:t>3) Обеспечительные меры по определению от «ДД» «ММ» «ГГГГ» ________ районного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(городского, межрайонного)</w:t>
      </w:r>
      <w:r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суда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Республики Башкортостан</w:t>
      </w:r>
      <w:r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дело № </w:t>
      </w:r>
      <w:r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br/>
        <w:t>Плательщик: (Ф.И.О.)</w:t>
      </w:r>
      <w:r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br/>
      </w:r>
      <w:r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br/>
      </w:r>
      <w:r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br/>
        <w:t>При заполнении реквизитов для перечисления денежных средств необходимо указать код нормативного (судебного) акта в соответствие с назначением платежа. Перечень кодов НПА указан в таблице ниже.</w:t>
      </w:r>
      <w:r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br/>
      </w:r>
      <w:r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br/>
      </w:r>
      <w:r w:rsidRPr="00F434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Обращаем внимание, что депозитный счет не предназначен для уплаты госпошлины!</w:t>
      </w:r>
    </w:p>
    <w:p w:rsidR="002C2C1B" w:rsidRPr="00F434CF" w:rsidRDefault="002C2C1B" w:rsidP="002C2C1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2C1B" w:rsidRPr="00F434CF" w:rsidRDefault="002C2C1B" w:rsidP="002C2C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C1B" w:rsidRPr="00F434CF" w:rsidRDefault="002C2C1B" w:rsidP="002C2C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 НПА необходимо выбрать из перечня в соответствии с назначением платежа:</w:t>
      </w:r>
    </w:p>
    <w:tbl>
      <w:tblPr>
        <w:tblW w:w="0" w:type="auto"/>
        <w:tblInd w:w="9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"/>
        <w:gridCol w:w="5156"/>
      </w:tblGrid>
      <w:tr w:rsidR="002C2C1B" w:rsidRPr="00F434CF" w:rsidTr="00BA69BD"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C1B" w:rsidRPr="00F434CF" w:rsidRDefault="002C2C1B" w:rsidP="00BA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C2C1B" w:rsidRPr="00F434CF" w:rsidRDefault="002C2C1B" w:rsidP="00BA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НПА</w:t>
            </w:r>
          </w:p>
          <w:p w:rsidR="002C2C1B" w:rsidRPr="00F434CF" w:rsidRDefault="002C2C1B" w:rsidP="00BA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C1B" w:rsidRPr="00F434CF" w:rsidRDefault="002C2C1B" w:rsidP="00BA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C2C1B" w:rsidRPr="00F434CF" w:rsidRDefault="002C2C1B" w:rsidP="00BA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платежа</w:t>
            </w:r>
          </w:p>
        </w:tc>
      </w:tr>
      <w:tr w:rsidR="002C2C1B" w:rsidRPr="00F434CF" w:rsidTr="00BA69BD"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C1B" w:rsidRPr="00F434CF" w:rsidRDefault="002C2C1B" w:rsidP="00BA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C2C1B" w:rsidRPr="00F434CF" w:rsidRDefault="002C2C1B" w:rsidP="00BA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C1B" w:rsidRPr="00F434CF" w:rsidRDefault="002C2C1B" w:rsidP="00BA6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заявок при проведении конкурсов и аукционов. Обеспечение исполнения контракта. Обеспечение гарантийных обязательств.</w:t>
            </w:r>
          </w:p>
        </w:tc>
      </w:tr>
      <w:tr w:rsidR="002C2C1B" w:rsidRPr="00F434CF" w:rsidTr="00BA69BD"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C1B" w:rsidRPr="00F434CF" w:rsidRDefault="002C2C1B" w:rsidP="00BA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C2C1B" w:rsidRPr="00F434CF" w:rsidRDefault="002C2C1B" w:rsidP="00BA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C1B" w:rsidRPr="00F434CF" w:rsidRDefault="002C2C1B" w:rsidP="00BA6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являющиеся </w:t>
            </w:r>
            <w:r w:rsidRPr="00F434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предметом залога </w:t>
            </w: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рассмотрения </w:t>
            </w:r>
            <w:r w:rsidRPr="00F434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уголовного дела</w:t>
            </w:r>
          </w:p>
          <w:p w:rsidR="002C2C1B" w:rsidRPr="00F434CF" w:rsidRDefault="002C2C1B" w:rsidP="00BA6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2C1B" w:rsidRPr="00F434CF" w:rsidTr="00BA69BD"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C1B" w:rsidRPr="00F434CF" w:rsidRDefault="002C2C1B" w:rsidP="00BA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C2C1B" w:rsidRPr="00F434CF" w:rsidRDefault="002C2C1B" w:rsidP="00BA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C1B" w:rsidRPr="00F434CF" w:rsidRDefault="002C2C1B" w:rsidP="00BA6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для обеспечения возмещения </w:t>
            </w:r>
            <w:r w:rsidRPr="00F434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судебных издержек</w:t>
            </w: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связанных с рассмотрением </w:t>
            </w:r>
            <w:r w:rsidRPr="00F434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административного дела</w:t>
            </w:r>
          </w:p>
        </w:tc>
      </w:tr>
      <w:tr w:rsidR="002C2C1B" w:rsidRPr="00F434CF" w:rsidTr="00BA69BD"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C1B" w:rsidRPr="00F434CF" w:rsidRDefault="002C2C1B" w:rsidP="00BA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C2C1B" w:rsidRPr="00F434CF" w:rsidRDefault="002C2C1B" w:rsidP="00BA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C1B" w:rsidRPr="00F434CF" w:rsidRDefault="002C2C1B" w:rsidP="00BA6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взамен принятых судом мер </w:t>
            </w:r>
            <w:r w:rsidRPr="00F434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обеспечению иска</w:t>
            </w: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(вносятся ответчиками). Денежные средства для обеспечения возмещения </w:t>
            </w:r>
            <w:r w:rsidRPr="00F434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судебных издержек</w:t>
            </w: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связанных с рассмотрением </w:t>
            </w:r>
            <w:r w:rsidRPr="00F434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гражданского дела</w:t>
            </w: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C2C1B" w:rsidRPr="00F434CF" w:rsidRDefault="002C2C1B" w:rsidP="002C2C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C2C1B" w:rsidRPr="00F434CF" w:rsidRDefault="002C2C1B" w:rsidP="002C2C1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34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C2C1B" w:rsidRDefault="002C2C1B" w:rsidP="002C2C1B"/>
    <w:p w:rsidR="0019763B" w:rsidRDefault="0019763B">
      <w:bookmarkStart w:id="0" w:name="_GoBack"/>
      <w:bookmarkEnd w:id="0"/>
    </w:p>
    <w:sectPr w:rsidR="0019763B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384" w:rsidRDefault="002C2C1B" w:rsidP="00AF7384">
    <w:pPr>
      <w:pStyle w:val="a3"/>
      <w:tabs>
        <w:tab w:val="clear" w:pos="4677"/>
        <w:tab w:val="clear" w:pos="9355"/>
        <w:tab w:val="left" w:pos="7771"/>
      </w:tabs>
      <w:jc w:val="right"/>
      <w:rPr>
        <w:rFonts w:ascii="Times New Roman" w:hAnsi="Times New Roman" w:cs="Times New Roman"/>
        <w:b/>
        <w:sz w:val="28"/>
        <w:szCs w:val="28"/>
      </w:rPr>
    </w:pPr>
    <w:r w:rsidRPr="00AF7384">
      <w:rPr>
        <w:rFonts w:ascii="Times New Roman" w:hAnsi="Times New Roman" w:cs="Times New Roman"/>
        <w:b/>
        <w:sz w:val="28"/>
        <w:szCs w:val="28"/>
      </w:rPr>
      <w:t>Приложение №2</w:t>
    </w:r>
  </w:p>
  <w:p w:rsidR="00AF7384" w:rsidRPr="00AF7384" w:rsidRDefault="002C2C1B" w:rsidP="00AF7384">
    <w:pPr>
      <w:pStyle w:val="a3"/>
      <w:tabs>
        <w:tab w:val="clear" w:pos="4677"/>
        <w:tab w:val="clear" w:pos="9355"/>
        <w:tab w:val="left" w:pos="7771"/>
      </w:tabs>
      <w:jc w:val="right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9BF"/>
    <w:rsid w:val="0019763B"/>
    <w:rsid w:val="002C2C1B"/>
    <w:rsid w:val="0036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2C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2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2026-02-11T06:20:00Z</dcterms:created>
  <dcterms:modified xsi:type="dcterms:W3CDTF">2026-02-11T06:20:00Z</dcterms:modified>
</cp:coreProperties>
</file>