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Справка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проделанной работе Каспийского городского суда</w:t>
        <w:br/>
        <w:t>Республики Дагестан за 2023 год.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41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г. Каспийск</w:t>
        <w:tab/>
        <w:t>15 января 2024 года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УГОЛОВНЫЕ ДЕЛА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2023 год в Каспийский городской суд Республики Дагестан поступило 293 уголовных дела,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всего рассмотрено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258;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вынесением приговора-190;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прекращено по не реабилитирующим основаниям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45;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прекращено с применением мер принудительного медицинского характера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возвращено прокурору для устранения недостатков в порядке ст. 237 УПК РФ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14;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направлено по подсудности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Дел с нарушением сроков установленных ст. ст. 227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233 Уголовно</w:t>
        <w:softHyphen/>
        <w:t>процессуального кодекса Российской Федерации, не имеется.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Нарушений сроков обращения к исполнению судебных актов предусмотренных ст. 390 УПК, не имеется.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отчетном периоде в апелляционном порядке обжаловано 47 дел,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оставлено без изменения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изменено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отменено </w:t>
      </w:r>
      <w:r>
        <w:rPr>
          <w:color w:val="848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Апелляционная стабильность составила 76,6 %.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ГРАЖДАНСКИЕ И АДМИНИСТРАТИВНЫЕ ДЕЛА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2023 год в Каспийский городской суд Республики Дагестан поступило 2530 исковых заявлений.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отчетный период в производстве находилось 2909 дел, из которых 2083 дела рассмотрены с вынесением итогового решения.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нарушением сроков предусмотренных ст. 154 ГПК рассмотрено 94 дела.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отчетном периоде в апелляционном порядке обжаловано 455 дел,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оставлено без изменения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337;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изменено - 15;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Справка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проделанной работе Каспийского городского суда</w:t>
        <w:br/>
        <w:t>Республики Дагестан за 2023 год.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36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г. Каспийск</w:t>
        <w:tab/>
        <w:t>15 января 2024 года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УГОЛОВНЫЕ ДЕЛА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2023 год в Каспийский городской суд Республики Дагестан поступило 293 уголовных дела,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всего рассмотрено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258;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вынесением приговора-190;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прекращено по не реабилитирующим основаниям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45;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прекращено с применением мер принудительного медицинского характера </w:t>
      </w:r>
      <w:r>
        <w:rPr>
          <w:color w:val="848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возвращено прокурору для устранения недостатков в порядке ст. 237 УПК РФ - 14;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направлено по подсудности </w:t>
      </w:r>
      <w:r>
        <w:rPr>
          <w:color w:val="848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Дел с нарушением сроков установленных ст. ст. 227 и 233 Уголовно</w:t>
        <w:softHyphen/>
        <w:t>процессуального кодекса Российской Федерации, не имеется.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Нарушений сроков обращения к исполнению судебных актов предусмотренных ст. 390 УПК, не имеется.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отчетном периоде в апелляционном порядке обжаловано 47 дел,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оставлено без изменения </w:t>
      </w:r>
      <w:r>
        <w:rPr>
          <w:color w:val="848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изменено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отменено </w:t>
      </w:r>
      <w:r>
        <w:rPr>
          <w:color w:val="848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Апелляционная стабильность составила 76,6 %.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ГРАЖДАНСКИЕ И АДМИНИСТРАТИВНЫЕ ДЕЛА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2023 год в Каспийский городской суд Республики Дагестан поступило 2530 исковых заявлений.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отчетный период в производстве находилось 2909 дел, из которых 2083 дела рассмотрены с вынесением итогового решения.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нарушением сроков предусмотренных ст. 154 ГПК рассмотрено 94 дела.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отчетном периоде в апелляционном порядке обжаловано 455 дел, из которых: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оставлено без изменения — 337;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изменено - 15;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отменено </w:t>
      </w:r>
      <w:r>
        <w:rPr>
          <w:color w:val="5F5F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103;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Апелляционная стабильность составила 72 %.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ДЕЛА ОБ АДМИНИСТРАТИВНЫХ</w:t>
        <w:br/>
        <w:t xml:space="preserve">ПРАВОНАРУШЕНИЯХ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ЖАЛОАБ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</w:t>
        <w:br/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ДЕЛАМ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АДМИНИСТРАТИВНЫХ ПРАВОНАРУШЕНИЯХ.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отчетный период в Каспийский городской суд Республики Дагестан поступило 116 дел об административных правонарушения.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Рассмотрено 112 дел, дел с нарушением сроков не имеется.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указанный период поступило 115 жалоб на постановления по делам об административных правонарушениях.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Рассмотрено 114 жалоб, из которых с нарушением сроков 32.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АНАЛИЗ ПРИЧИН, ОТМЕНЫ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ИЗМЕНЕНИЯ</w:t>
        <w:br/>
        <w:t>СУДЕБНЫХ АКТОВ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Одним из основных показателей качества отправления правосудия являются показатели апелляционной стабильности.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проведенного анализа свидетельствуют, что показатели апелляционной стабильности Каспийского городского суда Республики Дагестан выше среднереспубликанских показателей, при этом показатели с каждым годом увеличиваются.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Проведенный анализ отмененных и измененных судебных актов показал, что основными причинами отмены судебных актов по гражданским и административным делам в апелляционной инстанции явилось неправильное определение обстоятельств, имеющих значение для дела (п. 1 ч. 1 ст. 330 ГПК РФ).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уголовным делам причиной изменений и отмены постановленных приговоров явилось существенное нарушение уголовно-процессуального закона (п. 2 ст. 389.15 УПК РФ).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20"/>
        <w:jc w:val="both"/>
      </w:pPr>
      <w:r>
        <w:rPr>
          <w:b/>
          <w:bCs/>
          <w:color w:val="19191A"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ИСПОЛНЕНИИ ТРЕБОВАНИЙ ПО РЕАЛИЗАЦИИ ФЕДЕРАЛЬНОГО ЗАКОНА ОТ 22 ДЕКАБРЯ 2008 ГОДА № 262-ФЗ «ОБ ОБЕСПЕЧЕНИИ ДОСТУПА К ИНФОРМАЦИИ О ДЕЯТЕЛЬНОСТИ СУДОВ В РОССИЙСКОЙ ФЕДЕРАЦИИ»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Согласно сведениям из базы данных подсистемы ГАС «Правосудие» - «Банк судебных решений» следует, что все судебные акты подлежащие опубликованию. Публикации составляет 100%.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40"/>
        <w:jc w:val="both"/>
      </w:pPr>
      <w:r>
        <w:rPr>
          <w:b/>
          <w:bCs/>
          <w:color w:val="19191A"/>
          <w:spacing w:val="0"/>
          <w:w w:val="100"/>
          <w:position w:val="0"/>
          <w:shd w:val="clear" w:color="auto" w:fill="auto"/>
          <w:lang w:val="ru-RU" w:eastAsia="ru-RU" w:bidi="ru-RU"/>
        </w:rPr>
        <w:t>МЕРЫ ОРГАНИЗАЦИОННО ПРАКТИЧЕСКОГО ХАРАКТЕРА ПРИНЯТЫЕ С ЦЕЛЬЮ НА УЛУЧШЕНИЕ ОРГАНИЗЦАИИ РАБОТЫ СУДА.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реализации полномочий председателя суда содержащихся в ст. 6.2 Закона Российской Федерации от 26.06.1992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3132-1 "О статусе судей в Российской Федерации" разработаны и утверждены нормативные документы, направленные на улучшение организации работы при осуществлении правосудия, упорядочения нагрузки между судьями и ведения специализации судей по рассмотрению уголовных, гражданских, административных, дел об административных правонарушениях и материалов, созданы необходимые материально-технические условия для работников аппарата суда, в целях надлежащего исполнения возложенных на них обязанностей.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Приняты меры организационно-практического характера, направленные на повышение эффективности работы, как работников аппарата суда, так и судей.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Еженедельно проводятся совещания судей, где обсуждаются актуальные проблемы правоприменения, судебная практика, изменения в законодательстве, вопросы повышения эффективности работы судей и аппарата суда, что положительно сказывается на работе по отправлению правосудия.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частности, разработан и утвержден регламент организации деятельности приемной Каспийского городского суда Республики Дагестан, правила поведения работников аппарата Каспийского городского суда Республики Дагестан, правила пребывания посетителей в здании суда, правила внутреннего распорядка Каспийского городского суда.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Разработана и утверждена Инструкция «О порядке подготовки и оформления документов Каспийского городского суда Республики Дагестан».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совершенствования установленного порядка деятельности Каспийского городского суда, повышения безопасности судей, работников аппарата суда и посетителей суда, издан Приказ «О порядке посещения, пребывания посетителей в здании Каспийского городского суда и парковке транспортных средств».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реализации положений Федерального закона «Об обеспечении доступа к информации о деятельности судов в Российской Федерации» № 262-ФЗ от 22.12.2008 систематически проводится мониторинг размещения текстов судебных актов в сети «Интернет».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Разработана и утверждена Инструкция «О порядке сдачи уголовных, гражданских и административных дел, а также материалов и иной служебной документации, судьями Каспийского городского суда при выходе в отпуск, временной нетрудоспособности».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560" w:right="859" w:bottom="742" w:left="1614" w:header="132" w:footer="314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целях недопущения нарушения прав участников судебного разбирательства на своевременное исполнение судебных актов издан Приказ 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регламентирующий порядок выписки и выдачи исполнительных листов, с указание ответственных лиц.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обеспечения равномерной нагрузки на мировых судей, расположенных на подведомственной Каспийскому городскому суду Республики Дагестан территории систематически проводится мониторинг дел и материалов находящихся в производстве мировых судей, и при необходимости производится перераспределение.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Два раза в год (по полугодиям) утверждается План работы Каспийского городского суда с указанием ответственных лиц и соков исполнения плановых заданий, результаты которого выносятся на обсуждения с участием судей и работников аппарата суда.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целях улучшения организации работы по извещению участников судопроизводства посредством СМС-сообщений издан Приказ устанавливающий порядок организации извещения участников судопроизводства о дате, времени и месте рассмотрения дела (материала) посредством отправки им СМС-сообщений.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Систематически проводится обобщение судебной практики, актуальные вопросы выносятся на обсуждение с участием судей и помощников.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720"/>
        <w:jc w:val="both"/>
      </w:pPr>
      <w:r>
        <mc:AlternateContent>
          <mc:Choice Requires="wps">
            <w:drawing>
              <wp:anchor distT="225425" distB="146050" distL="2372995" distR="114300" simplePos="0" relativeHeight="125829378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ragraph">
                  <wp:posOffset>2308225</wp:posOffset>
                </wp:positionV>
                <wp:extent cx="1082040" cy="2165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Ш.М. Мамаев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4.85000000000002pt;margin-top:181.75pt;width:85.200000000000003pt;height:17.050000000000001pt;z-index:-125829375;mso-wrap-distance-left:186.84999999999999pt;mso-wrap-distance-top:17.75pt;mso-wrap-distance-right:9.pt;mso-wrap-distance-bottom:11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Ш.М. Мамаев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Еженедельно проводится обобщение по делам (гражданским, административным и уголовным), которые находятся в производстве суда свыше установленных процессуальным законом сроков, особое внимание уделяется делам, находящимся в производстве свыше 6 месяцев, каждое дело обсуждается на оперативном совершении судей, принимаются меры организационно-практического характера по скорейшему рассмотрению дел и о результатах доводится до сведения Верховного Суда Республики Дагестан.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Помощник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председателя суда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560" w:right="859" w:bottom="742" w:left="1614" w:header="0" w:footer="31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185420</wp:posOffset>
              </wp:positionV>
              <wp:extent cx="64135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12F31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7.60000000000002pt;margin-top:14.6pt;width:5.04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312F31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F31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2F31"/>
      <w:sz w:val="28"/>
      <w:szCs w:val="28"/>
      <w:u w:val="none"/>
    </w:rPr>
  </w:style>
  <w:style w:type="character" w:customStyle="1" w:styleId="CharStyle13">
    <w:name w:val="Колонтитул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F31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2F31"/>
      <w:sz w:val="28"/>
      <w:szCs w:val="28"/>
      <w:u w:val="none"/>
    </w:rPr>
  </w:style>
  <w:style w:type="paragraph" w:customStyle="1" w:styleId="Style12">
    <w:name w:val="Колонтитул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