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C3" w:rsidRPr="003F62C3" w:rsidRDefault="003F62C3" w:rsidP="003F62C3">
      <w:pPr>
        <w:widowControl w:val="0"/>
        <w:spacing w:after="0" w:line="240" w:lineRule="auto"/>
        <w:ind w:left="918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F62C3">
        <w:rPr>
          <w:rFonts w:ascii="Times New Roman" w:hAnsi="Times New Roman"/>
          <w:color w:val="000000"/>
          <w:sz w:val="28"/>
          <w:szCs w:val="28"/>
          <w:lang w:eastAsia="ru-RU" w:bidi="ru-RU"/>
        </w:rPr>
        <w:t>УТВЕРЖДЕН</w:t>
      </w:r>
    </w:p>
    <w:p w:rsidR="003F62C3" w:rsidRPr="003F62C3" w:rsidRDefault="003F62C3" w:rsidP="003F62C3">
      <w:pPr>
        <w:widowControl w:val="0"/>
        <w:spacing w:after="0" w:line="240" w:lineRule="auto"/>
        <w:ind w:left="9180" w:right="8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F62C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приказом Каргасокского районного суда </w:t>
      </w:r>
    </w:p>
    <w:p w:rsidR="003F62C3" w:rsidRDefault="003F62C3" w:rsidP="003F62C3">
      <w:pPr>
        <w:widowControl w:val="0"/>
        <w:spacing w:after="0" w:line="240" w:lineRule="auto"/>
        <w:ind w:left="9180" w:right="8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F62C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Томской области </w:t>
      </w:r>
    </w:p>
    <w:p w:rsidR="003F62C3" w:rsidRDefault="003F62C3" w:rsidP="003F62C3">
      <w:pPr>
        <w:widowControl w:val="0"/>
        <w:spacing w:after="0" w:line="240" w:lineRule="auto"/>
        <w:ind w:left="9180" w:right="8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от « 25» декабря 2024 года № 50 </w:t>
      </w: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3F62C3" w:rsidRDefault="00177EA6" w:rsidP="0074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741323">
        <w:rPr>
          <w:rFonts w:ascii="Times New Roman" w:hAnsi="Times New Roman"/>
          <w:b/>
          <w:bCs/>
          <w:color w:val="000000"/>
          <w:sz w:val="26"/>
          <w:szCs w:val="26"/>
        </w:rPr>
        <w:t xml:space="preserve">Каргасокском районном суде Томской области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3F62C3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3F62C3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  <w:r w:rsidR="0074132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8814C9" w:rsidRDefault="00D6137E" w:rsidP="008814C9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814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r w:rsidR="00122438" w:rsidRPr="008814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суде </w:t>
            </w:r>
            <w:r w:rsidR="008814C9" w:rsidRPr="008814C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8814C9" w:rsidRPr="008814C9" w:rsidRDefault="008814C9" w:rsidP="008814C9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7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E93FF6" w:rsidRDefault="00E93FF6" w:rsidP="00E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93FF6">
              <w:rPr>
                <w:rStyle w:val="214pt"/>
                <w:b w:val="0"/>
                <w:sz w:val="26"/>
                <w:szCs w:val="26"/>
              </w:rPr>
              <w:t xml:space="preserve">Осуществлять подготовку проектов локальных актов Каргасокского районного суда Томской области (далее - суд) и вносить </w:t>
            </w:r>
            <w:proofErr w:type="gramStart"/>
            <w:r w:rsidRPr="00E93FF6">
              <w:rPr>
                <w:rStyle w:val="214pt"/>
                <w:b w:val="0"/>
                <w:sz w:val="26"/>
                <w:szCs w:val="26"/>
              </w:rPr>
              <w:t>изменения</w:t>
            </w:r>
            <w:proofErr w:type="gramEnd"/>
            <w:r w:rsidRPr="00E93FF6">
              <w:rPr>
                <w:rStyle w:val="214pt"/>
                <w:b w:val="0"/>
                <w:sz w:val="26"/>
                <w:szCs w:val="26"/>
              </w:rPr>
              <w:t xml:space="preserve"> действующие локальные акты в соответствии с вносимыми изменениями в законодательство Российской Федерации, регулирующие вопросы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E93FF6" w:rsidP="001E4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E4F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E93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93FF6">
              <w:rPr>
                <w:rFonts w:ascii="Times New Roman" w:hAnsi="Times New Roman"/>
                <w:color w:val="000000"/>
                <w:sz w:val="26"/>
                <w:szCs w:val="26"/>
              </w:rPr>
              <w:t>Каргасокского районного суда Томской области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88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1224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 обязанности по уведомлению представителя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нанимателя, органов прокуратуры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Томской области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1E4F2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EC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постоянно,</w:t>
            </w:r>
          </w:p>
          <w:p w:rsidR="002C39F6" w:rsidRPr="00377214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0" w:rsidRPr="004314EC" w:rsidRDefault="004314EC" w:rsidP="00431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</w:t>
            </w:r>
            <w:r w:rsidR="00510BA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новленных</w:t>
            </w:r>
            <w:proofErr w:type="spellEnd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gramStart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целях</w:t>
            </w:r>
            <w:proofErr w:type="gramEnd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противо</w:t>
            </w:r>
            <w:proofErr w:type="spellEnd"/>
            <w:r w:rsidR="00510BA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</w:tr>
      <w:tr w:rsidR="004346E3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46E3" w:rsidRPr="0036622B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4346E3" w:rsidRPr="0036622B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1E4F2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EC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4314EC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4314EC" w:rsidP="007E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  <w:r w:rsidR="007E4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83092" w:rsidP="0043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92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183092" w:rsidP="00431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83092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314E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D48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92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183092" w:rsidP="007E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  <w:r w:rsidR="007E4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83092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92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183092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proofErr w:type="spellStart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</w:t>
            </w:r>
            <w:proofErr w:type="spellEnd"/>
            <w:r w:rsidR="00F8430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венного гражданского служащего на безвозмездной основе в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83092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8309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D48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92" w:rsidRPr="003D7DEC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183092" w:rsidP="0018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183092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B5EFE" w:rsidRDefault="007B5EFE" w:rsidP="007B5EF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FE" w:rsidRDefault="007B5EFE" w:rsidP="007B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F61DA6" w:rsidRPr="00514D69" w:rsidRDefault="007B5EFE" w:rsidP="007B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FE" w:rsidRDefault="007B5EFE" w:rsidP="007B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F61DA6" w:rsidRPr="00E74287" w:rsidRDefault="00F61DA6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002293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80A97" w:rsidP="00B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97" w:rsidRDefault="00B80A97" w:rsidP="00B80A9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D7DEC" w:rsidRDefault="00B80A97" w:rsidP="00B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B39A4" w:rsidRDefault="00B80A97" w:rsidP="00EB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</w:t>
            </w:r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рупции</w:t>
            </w:r>
            <w:proofErr w:type="spell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proofErr w:type="spell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непредс</w:t>
            </w:r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тавления</w:t>
            </w:r>
            <w:proofErr w:type="spell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E416D" w:rsidRDefault="00B80A97" w:rsidP="00B80A97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Судебного департамента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D482E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Pr="00954312" w:rsidRDefault="00B80A9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D328F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proofErr w:type="gramStart"/>
            <w:r w:rsidR="00B80A97">
              <w:rPr>
                <w:rFonts w:ascii="Times New Roman" w:hAnsi="Times New Roman"/>
                <w:color w:val="000000"/>
                <w:sz w:val="26"/>
                <w:szCs w:val="26"/>
              </w:rPr>
              <w:t>доступ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информации 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</w:rPr>
              <w:t>о соблюдении федеральными</w:t>
            </w:r>
            <w:r w:rsidR="00B80A9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80A9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B80A9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0A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дательства</w:t>
            </w:r>
            <w:proofErr w:type="spellEnd"/>
            <w:r w:rsidR="00B80A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Российской Федерации </w:t>
            </w:r>
            <w:r w:rsidR="00B80A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0A97" w:rsidP="004C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4C058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0" w:rsidRDefault="004C0580" w:rsidP="004C058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4C0580" w:rsidP="004C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7B" w:rsidRPr="00E74287" w:rsidRDefault="00B80A97" w:rsidP="00F2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Феде</w:t>
            </w:r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корруп</w:t>
            </w:r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spell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0A97" w:rsidP="00C3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C30B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0" w:rsidRDefault="004C0580" w:rsidP="004C058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C0580" w:rsidRDefault="004C0580" w:rsidP="004C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B80A9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C30B1C" w:rsidP="00C3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претендующими на замещение должностей федеральной государственной гражданской службы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30B1C" w:rsidP="005D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 w:rsidR="005D48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C" w:rsidRPr="00B865F9" w:rsidRDefault="00C30B1C" w:rsidP="00C30B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03FEE" w:rsidRDefault="00C30B1C" w:rsidP="00C3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C30B1C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ии о противодействии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C30B1C" w:rsidP="00C3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C" w:rsidRPr="00B865F9" w:rsidRDefault="00C30B1C" w:rsidP="00C30B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51284E" w:rsidRDefault="00C30B1C" w:rsidP="00C3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C30B1C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BD48AF" w:rsidRDefault="00C30B1C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30B1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D48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30B1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C30B1C" w:rsidRDefault="00C30B1C" w:rsidP="00C30B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C30B1C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F27E7B" w:rsidRDefault="00C30B1C" w:rsidP="00300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30B1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D48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C30B1C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</w:t>
            </w:r>
            <w:proofErr w:type="gramStart"/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соответствии</w:t>
            </w:r>
            <w:proofErr w:type="gramEnd"/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61DA6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220EEE" w:rsidP="0022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D482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718A5" w:rsidP="003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Ежеквартально в сроки, установленные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Судебн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Томской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220EEE" w:rsidP="0022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</w:t>
            </w:r>
            <w:proofErr w:type="spellStart"/>
            <w:proofErr w:type="gramStart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противо</w:t>
            </w:r>
            <w:proofErr w:type="spellEnd"/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действию</w:t>
            </w:r>
            <w:proofErr w:type="gramEnd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коррупции в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</w:t>
            </w:r>
            <w:proofErr w:type="spellStart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инфор</w:t>
            </w:r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мации</w:t>
            </w:r>
            <w:proofErr w:type="spellEnd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Управление Судебного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департа</w:t>
            </w:r>
            <w:proofErr w:type="spellEnd"/>
            <w:r w:rsidR="00F27E7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мента в Томской области </w:t>
            </w:r>
          </w:p>
          <w:p w:rsidR="00EB39A4" w:rsidRDefault="00EB39A4" w:rsidP="0022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39A4" w:rsidRDefault="00EB39A4" w:rsidP="0022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39A4" w:rsidRPr="00E74287" w:rsidRDefault="00EB39A4" w:rsidP="0022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2C40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5D7644" w:rsidRDefault="00762C40" w:rsidP="00F7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государственного имущества</w:t>
            </w:r>
            <w:r w:rsidR="00F7012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ресурсов</w:t>
            </w:r>
            <w:r w:rsidR="00F7012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  <w:tr w:rsidR="00762C40" w:rsidRPr="00256C45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EB39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</w:t>
            </w:r>
          </w:p>
          <w:p w:rsidR="003A347F" w:rsidRPr="000C05CB" w:rsidRDefault="003A34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D7066" w:rsidRDefault="006A34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полной и </w:t>
            </w:r>
            <w:proofErr w:type="spellStart"/>
            <w:proofErr w:type="gramStart"/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своевремен</w:t>
            </w:r>
            <w:proofErr w:type="spellEnd"/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ной</w:t>
            </w:r>
            <w:proofErr w:type="gramEnd"/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</w:t>
            </w:r>
            <w:proofErr w:type="spellStart"/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сог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лашений</w:t>
            </w:r>
            <w:proofErr w:type="spellEnd"/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об установлении сервитутов на недвижимое имущество, 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согласий </w:t>
            </w:r>
            <w:r w:rsidR="008F573F">
              <w:rPr>
                <w:color w:val="000000"/>
                <w:sz w:val="26"/>
                <w:szCs w:val="26"/>
                <w:lang w:eastAsia="en-US"/>
              </w:rPr>
              <w:t xml:space="preserve">Управления 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Судебного департамента</w:t>
            </w:r>
            <w:r w:rsidR="008F573F">
              <w:rPr>
                <w:color w:val="000000"/>
                <w:sz w:val="26"/>
                <w:szCs w:val="26"/>
                <w:lang w:eastAsia="en-US"/>
              </w:rPr>
              <w:t xml:space="preserve"> в Томской области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, </w:t>
            </w:r>
            <w:r w:rsidR="008F573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на указанные действия.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Отражение объектов недвижимого имущества в бухгалтерском </w:t>
            </w:r>
            <w:proofErr w:type="gramStart"/>
            <w:r w:rsidRPr="00FD7066">
              <w:rPr>
                <w:color w:val="000000"/>
                <w:sz w:val="26"/>
                <w:szCs w:val="26"/>
                <w:lang w:eastAsia="en-US"/>
              </w:rPr>
              <w:t>учете</w:t>
            </w:r>
            <w:proofErr w:type="gramEnd"/>
            <w:r w:rsidRPr="00FD7066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</w:t>
            </w:r>
            <w:proofErr w:type="spellStart"/>
            <w:proofErr w:type="gramStart"/>
            <w:r w:rsidRPr="00FD7066">
              <w:rPr>
                <w:color w:val="000000"/>
                <w:sz w:val="26"/>
                <w:szCs w:val="26"/>
                <w:lang w:eastAsia="en-US"/>
              </w:rPr>
              <w:t>пользова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ние</w:t>
            </w:r>
            <w:proofErr w:type="spellEnd"/>
            <w:proofErr w:type="gramEnd"/>
            <w:r w:rsidRPr="00FD7066">
              <w:rPr>
                <w:color w:val="000000"/>
                <w:sz w:val="26"/>
                <w:szCs w:val="26"/>
                <w:lang w:eastAsia="en-US"/>
              </w:rPr>
              <w:t>).</w:t>
            </w:r>
          </w:p>
          <w:p w:rsidR="009315A7" w:rsidRPr="004E0D9D" w:rsidRDefault="009315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Максимально полная </w:t>
            </w:r>
            <w:proofErr w:type="gramStart"/>
            <w:r w:rsidRPr="004E0D9D">
              <w:rPr>
                <w:color w:val="000000"/>
                <w:sz w:val="26"/>
                <w:szCs w:val="26"/>
                <w:lang w:eastAsia="en-US"/>
              </w:rPr>
              <w:t>инвентари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proofErr w:type="spellStart"/>
            <w:r w:rsidRPr="004E0D9D">
              <w:rPr>
                <w:color w:val="000000"/>
                <w:sz w:val="26"/>
                <w:szCs w:val="26"/>
                <w:lang w:eastAsia="en-US"/>
              </w:rPr>
              <w:t>зация</w:t>
            </w:r>
            <w:proofErr w:type="spellEnd"/>
            <w:proofErr w:type="gramEnd"/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 объектов государственной собственности, разработка и реализация мер по повышению эффективности системы учета этих об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 xml:space="preserve">ъектов и оформления прав 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lastRenderedPageBreak/>
              <w:t>на них.</w:t>
            </w:r>
          </w:p>
          <w:p w:rsidR="009315A7" w:rsidRPr="004E0D9D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эффективности управ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proofErr w:type="spellStart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ления</w:t>
            </w:r>
            <w:proofErr w:type="spellEnd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 государственным </w:t>
            </w:r>
            <w:proofErr w:type="spellStart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имущест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вом</w:t>
            </w:r>
            <w:proofErr w:type="spellEnd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 с использованием всех современных методов и </w:t>
            </w:r>
            <w:proofErr w:type="spellStart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финанс</w:t>
            </w:r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овых</w:t>
            </w:r>
            <w:proofErr w:type="spellEnd"/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 инструментов, детальная правовая рег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ламентация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процес</w:t>
            </w:r>
            <w:proofErr w:type="spellEnd"/>
            <w:r w:rsidR="005D482E">
              <w:rPr>
                <w:color w:val="000000"/>
                <w:sz w:val="26"/>
                <w:szCs w:val="26"/>
                <w:lang w:eastAsia="en-US"/>
              </w:rPr>
              <w:t>-</w:t>
            </w:r>
            <w:r>
              <w:rPr>
                <w:color w:val="000000"/>
                <w:sz w:val="26"/>
                <w:szCs w:val="26"/>
                <w:lang w:eastAsia="en-US"/>
              </w:rPr>
              <w:t>сов управления.</w:t>
            </w:r>
            <w:r w:rsidR="008F573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762C40" w:rsidRPr="000C05CB" w:rsidRDefault="0066384A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D862F1" w:rsidRPr="004B751A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Default="00D862F1" w:rsidP="0094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943D4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A31D65" w:rsidRDefault="00094CD0" w:rsidP="0094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контроля </w:t>
            </w:r>
            <w:r w:rsidR="00A31D65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proofErr w:type="gramEnd"/>
            <w:r w:rsidR="00A31D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использовани</w:t>
            </w:r>
            <w:r w:rsidR="00AB3798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</w:t>
            </w:r>
            <w:r w:rsidR="00943D49">
              <w:rPr>
                <w:rFonts w:ascii="Times New Roman" w:hAnsi="Times New Roman"/>
                <w:sz w:val="26"/>
                <w:szCs w:val="26"/>
                <w:lang w:eastAsia="ru-RU"/>
              </w:rPr>
              <w:t>судом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943D49" w:rsidP="0009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997C13" w:rsidRDefault="00943D49" w:rsidP="003A3D5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811332" w:rsidRDefault="00A31D65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F7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систематизация причин и условий проявления коррупции в деятельности </w:t>
            </w:r>
            <w:r w:rsidR="001224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  <w:r w:rsidR="00F7012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70E" w:rsidRPr="003A194D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D0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D00D06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00D06" w:rsidP="00EB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7C13" w:rsidRDefault="0038770E" w:rsidP="00E05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5. </w:t>
            </w:r>
            <w:r w:rsidRPr="005D7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мероприятий по профессиональному развитию</w:t>
            </w:r>
            <w:r w:rsidR="00E05F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обучению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области противодействия коррупции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E05F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82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4058A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Pr="009C2A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мониторинг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9C2A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ведения и наполнения разделов «Противодействие коррупции» на официальн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Pr="009C2A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 </w:t>
            </w:r>
            <w:r w:rsidR="008405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EB39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</w:t>
            </w:r>
            <w:r w:rsidR="00840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A5" w:rsidRDefault="00425490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  <w:r w:rsidR="00EB39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</w:p>
          <w:p w:rsidR="0038770E" w:rsidRPr="0036622B" w:rsidRDefault="0038770E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50DA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53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государственных гражданских служащих федеральных суд</w:t>
            </w:r>
            <w:r w:rsidR="00531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5313D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A27C2C" w:rsidP="0053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повышение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служащих </w:t>
            </w:r>
            <w:proofErr w:type="gramStart"/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5313DE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proofErr w:type="gramEnd"/>
            <w:r w:rsidR="00531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50DA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53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</w:t>
            </w:r>
            <w:r w:rsidR="00531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а,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3A42" w:rsidP="0038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38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уровня профессионализма, актуализация знаний федеральных государственных гражданских служащих федеральных суд</w:t>
            </w:r>
            <w:r w:rsidR="00383A42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50DAA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38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383A4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EB39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  <w:p w:rsidR="0038770E" w:rsidRPr="00B33F0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50DAA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8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687C4D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суд</w:t>
            </w:r>
            <w:r w:rsidR="00383A42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EB39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38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уровня профессионализма, актуализация знаний федеральных государственных гражданских служащих федеральных суд</w:t>
            </w:r>
            <w:r w:rsidR="00383A42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272B6E">
        <w:trPr>
          <w:trHeight w:val="271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50DAA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9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 федеральными государственными гражданскими служащими федеральных суд</w:t>
            </w:r>
            <w:r w:rsidR="009B61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C7F25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72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272B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05F5E" w:rsidP="00E05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EB39A4" w:rsidRPr="008C4BF7" w:rsidRDefault="00EB39A4" w:rsidP="00E05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bookmarkStart w:id="4" w:name="_GoBack"/>
            <w:bookmarkEnd w:id="4"/>
          </w:p>
        </w:tc>
      </w:tr>
      <w:tr w:rsidR="003A5821" w:rsidRPr="00EF4839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D5213" w:rsidP="005D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5D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</w:t>
            </w:r>
            <w:proofErr w:type="gramStart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средствах</w:t>
            </w:r>
            <w:proofErr w:type="gramEnd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суд</w:t>
            </w:r>
            <w:r w:rsidR="005D52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5D521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D5213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5D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D5213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D5213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5D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5D5213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E597D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6.3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5E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5E597D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proofErr w:type="gramEnd"/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</w:t>
            </w:r>
            <w:r w:rsidR="005E59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4" w:rsidRDefault="005E597D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5E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5E597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E4F25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1E4F25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B3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специалист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правонарушения и обеспечение соблюдения принципа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1E4F25" w:rsidP="001E4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EB39A4" w:rsidP="00EB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судьи Гришаева М.А.</w:t>
            </w:r>
            <w:r w:rsidR="001E4F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  <w:r w:rsidR="001E4F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E7" w:rsidRDefault="00BC58E7" w:rsidP="00C966C5">
      <w:pPr>
        <w:spacing w:after="0" w:line="240" w:lineRule="auto"/>
      </w:pPr>
      <w:r>
        <w:separator/>
      </w:r>
    </w:p>
  </w:endnote>
  <w:endnote w:type="continuationSeparator" w:id="0">
    <w:p w:rsidR="00BC58E7" w:rsidRDefault="00BC58E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E7" w:rsidRDefault="00BC58E7" w:rsidP="00C966C5">
      <w:pPr>
        <w:spacing w:after="0" w:line="240" w:lineRule="auto"/>
      </w:pPr>
      <w:r>
        <w:separator/>
      </w:r>
    </w:p>
  </w:footnote>
  <w:footnote w:type="continuationSeparator" w:id="0">
    <w:p w:rsidR="00BC58E7" w:rsidRDefault="00BC58E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97" w:rsidRPr="007F62F3" w:rsidRDefault="00B80A97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B39A4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B80A97" w:rsidRDefault="00B80A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F565128"/>
    <w:multiLevelType w:val="hybridMultilevel"/>
    <w:tmpl w:val="B93E003C"/>
    <w:lvl w:ilvl="0" w:tplc="959AB03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64F1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2438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092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6E70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4F25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0DEB"/>
    <w:rsid w:val="00220EE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B6E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467B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406D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18A5"/>
    <w:rsid w:val="003728FB"/>
    <w:rsid w:val="00372F3F"/>
    <w:rsid w:val="00373F90"/>
    <w:rsid w:val="00375E8A"/>
    <w:rsid w:val="00377214"/>
    <w:rsid w:val="00381018"/>
    <w:rsid w:val="00383A42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62C3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4EC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580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0BA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13DE"/>
    <w:rsid w:val="00534042"/>
    <w:rsid w:val="00540117"/>
    <w:rsid w:val="0054030E"/>
    <w:rsid w:val="00542102"/>
    <w:rsid w:val="005424E4"/>
    <w:rsid w:val="0054299B"/>
    <w:rsid w:val="00547D46"/>
    <w:rsid w:val="00550DAA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482E"/>
    <w:rsid w:val="005D521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597D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5CC7"/>
    <w:rsid w:val="0074132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5EFE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DF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058A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4C9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C32"/>
    <w:rsid w:val="008F45B5"/>
    <w:rsid w:val="008F4BD4"/>
    <w:rsid w:val="008F528E"/>
    <w:rsid w:val="008F573F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3D49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1E2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0A9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58E7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B1C"/>
    <w:rsid w:val="00C32840"/>
    <w:rsid w:val="00C34CAF"/>
    <w:rsid w:val="00C400ED"/>
    <w:rsid w:val="00C44C46"/>
    <w:rsid w:val="00C45C9F"/>
    <w:rsid w:val="00C45F00"/>
    <w:rsid w:val="00C46913"/>
    <w:rsid w:val="00C47E19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0D06"/>
    <w:rsid w:val="00D0113C"/>
    <w:rsid w:val="00D0485C"/>
    <w:rsid w:val="00D04B91"/>
    <w:rsid w:val="00D05A9A"/>
    <w:rsid w:val="00D07210"/>
    <w:rsid w:val="00D1025B"/>
    <w:rsid w:val="00D1041F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28F9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7F25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479A"/>
    <w:rsid w:val="00E05F5E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3FF6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39A4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27E7B"/>
    <w:rsid w:val="00F320D1"/>
    <w:rsid w:val="00F33630"/>
    <w:rsid w:val="00F34292"/>
    <w:rsid w:val="00F3626E"/>
    <w:rsid w:val="00F379D2"/>
    <w:rsid w:val="00F37D41"/>
    <w:rsid w:val="00F4026B"/>
    <w:rsid w:val="00F40D19"/>
    <w:rsid w:val="00F4229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123"/>
    <w:rsid w:val="00F70943"/>
    <w:rsid w:val="00F711C0"/>
    <w:rsid w:val="00F76CAF"/>
    <w:rsid w:val="00F77E69"/>
    <w:rsid w:val="00F8036B"/>
    <w:rsid w:val="00F81230"/>
    <w:rsid w:val="00F82DDE"/>
    <w:rsid w:val="00F8430D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4pt">
    <w:name w:val="Основной текст (2) + 14 pt;Не полужирный"/>
    <w:rsid w:val="00E93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List Paragraph"/>
    <w:basedOn w:val="a"/>
    <w:uiPriority w:val="34"/>
    <w:qFormat/>
    <w:rsid w:val="00881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4pt">
    <w:name w:val="Основной текст (2) + 14 pt;Не полужирный"/>
    <w:rsid w:val="00E93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List Paragraph"/>
    <w:basedOn w:val="a"/>
    <w:uiPriority w:val="34"/>
    <w:qFormat/>
    <w:rsid w:val="0088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1D5C-2E88-46AA-B736-3AC078B1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42</cp:revision>
  <cp:lastPrinted>2024-12-27T05:11:00Z</cp:lastPrinted>
  <dcterms:created xsi:type="dcterms:W3CDTF">2024-12-16T07:07:00Z</dcterms:created>
  <dcterms:modified xsi:type="dcterms:W3CDTF">2024-12-27T05:11:00Z</dcterms:modified>
</cp:coreProperties>
</file>