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C2" w:rsidRDefault="00085BC2">
      <w:pPr>
        <w:pStyle w:val="ConsPlusNonformat"/>
        <w:spacing w:before="260"/>
        <w:jc w:val="both"/>
      </w:pPr>
      <w:bookmarkStart w:id="0" w:name="_GoBack"/>
      <w:bookmarkEnd w:id="0"/>
      <w:r>
        <w:t xml:space="preserve">                          В ______________________________ районный суд </w:t>
      </w:r>
      <w:hyperlink w:anchor="P78">
        <w:r>
          <w:rPr>
            <w:color w:val="0000FF"/>
          </w:rPr>
          <w:t>&lt;1&gt;</w:t>
        </w:r>
      </w:hyperlink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Истец: ________________________ (наименование или</w:t>
      </w:r>
    </w:p>
    <w:p w:rsidR="00085BC2" w:rsidRDefault="00085BC2">
      <w:pPr>
        <w:pStyle w:val="ConsPlusNonformat"/>
        <w:jc w:val="both"/>
      </w:pPr>
      <w:r>
        <w:t xml:space="preserve">                          Ф.И.О.) </w:t>
      </w:r>
      <w:hyperlink w:anchor="P79">
        <w:r>
          <w:rPr>
            <w:color w:val="0000FF"/>
          </w:rPr>
          <w:t>&lt;2&gt;</w:t>
        </w:r>
      </w:hyperlink>
    </w:p>
    <w:p w:rsidR="00085BC2" w:rsidRDefault="00085BC2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085BC2" w:rsidRDefault="00085BC2">
      <w:pPr>
        <w:pStyle w:val="ConsPlusNonformat"/>
        <w:jc w:val="both"/>
      </w:pPr>
      <w:r>
        <w:t xml:space="preserve">                          адрес электронной почты: ________________________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Вариант для истца-гражданина:</w:t>
      </w:r>
    </w:p>
    <w:p w:rsidR="00085BC2" w:rsidRDefault="00085BC2">
      <w:pPr>
        <w:pStyle w:val="ConsPlusNonformat"/>
        <w:jc w:val="both"/>
      </w:pPr>
      <w:r>
        <w:t xml:space="preserve">                          дата и место рождения: _________________________,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Вариант для истца-организации:</w:t>
      </w:r>
    </w:p>
    <w:p w:rsidR="00085BC2" w:rsidRDefault="00085BC2">
      <w:pPr>
        <w:pStyle w:val="ConsPlusNonformat"/>
        <w:jc w:val="both"/>
      </w:pPr>
      <w:r>
        <w:t xml:space="preserve">                          ИНН: ________________, ОГРН: ____________________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Представитель истца: ________________________ </w:t>
      </w:r>
      <w:hyperlink w:anchor="P80">
        <w:r>
          <w:rPr>
            <w:color w:val="0000FF"/>
          </w:rPr>
          <w:t>&lt;3&gt;</w:t>
        </w:r>
      </w:hyperlink>
    </w:p>
    <w:p w:rsidR="00085BC2" w:rsidRDefault="00085BC2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телефон: ______________, факс: 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адрес электронной почты: _______________________,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идентификатор гражданина: _______________________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Ответчик: _________________________ (наименование</w:t>
      </w:r>
    </w:p>
    <w:p w:rsidR="00085BC2" w:rsidRDefault="00085BC2">
      <w:pPr>
        <w:pStyle w:val="ConsPlusNonformat"/>
        <w:jc w:val="both"/>
      </w:pPr>
      <w:r>
        <w:t xml:space="preserve">                          или Ф.И.О.) </w:t>
      </w:r>
      <w:hyperlink w:anchor="P79">
        <w:r>
          <w:rPr>
            <w:color w:val="0000FF"/>
          </w:rPr>
          <w:t>&lt;2&gt;</w:t>
        </w:r>
      </w:hyperlink>
    </w:p>
    <w:p w:rsidR="00085BC2" w:rsidRDefault="00085BC2">
      <w:pPr>
        <w:pStyle w:val="ConsPlusNonformat"/>
        <w:jc w:val="both"/>
      </w:pPr>
      <w:r>
        <w:t xml:space="preserve">                          адрес: _________________________________________,</w:t>
      </w:r>
    </w:p>
    <w:p w:rsidR="00085BC2" w:rsidRDefault="00085BC2">
      <w:pPr>
        <w:pStyle w:val="ConsPlusNonformat"/>
        <w:jc w:val="both"/>
      </w:pPr>
      <w:r>
        <w:t xml:space="preserve">                          телефон: _______________, факс: ________________,</w:t>
      </w:r>
    </w:p>
    <w:p w:rsidR="00085BC2" w:rsidRDefault="00085BC2">
      <w:pPr>
        <w:pStyle w:val="ConsPlusNonformat"/>
        <w:jc w:val="both"/>
      </w:pPr>
      <w:r>
        <w:t xml:space="preserve">                          адрес электронной почты: ________________________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Вариант для ответчика-гражданина:</w:t>
      </w:r>
    </w:p>
    <w:p w:rsidR="00085BC2" w:rsidRDefault="00085BC2">
      <w:pPr>
        <w:pStyle w:val="ConsPlusNonformat"/>
        <w:jc w:val="both"/>
      </w:pPr>
      <w:r>
        <w:t xml:space="preserve">                          дата и место рождения: _________ (если известны),</w:t>
      </w:r>
    </w:p>
    <w:p w:rsidR="00085BC2" w:rsidRDefault="00085BC2">
      <w:pPr>
        <w:pStyle w:val="ConsPlusNonformat"/>
        <w:jc w:val="both"/>
      </w:pPr>
      <w:r>
        <w:t xml:space="preserve">                          (Вариант:   Дата   и   место  рождения  ответчика</w:t>
      </w:r>
    </w:p>
    <w:p w:rsidR="00085BC2" w:rsidRDefault="00085BC2">
      <w:pPr>
        <w:pStyle w:val="ConsPlusNonformat"/>
        <w:jc w:val="both"/>
      </w:pPr>
      <w:r>
        <w:t xml:space="preserve">                                                               неизвестны)</w:t>
      </w:r>
    </w:p>
    <w:p w:rsidR="00085BC2" w:rsidRDefault="00085BC2">
      <w:pPr>
        <w:pStyle w:val="ConsPlusNonformat"/>
        <w:jc w:val="both"/>
      </w:pPr>
      <w:r>
        <w:t xml:space="preserve">                          место работы: __________________ (если известно),</w:t>
      </w:r>
    </w:p>
    <w:p w:rsidR="00085BC2" w:rsidRDefault="00085BC2">
      <w:pPr>
        <w:pStyle w:val="ConsPlusNonformat"/>
        <w:jc w:val="both"/>
      </w:pPr>
      <w:r>
        <w:t xml:space="preserve">                          идентификатор гражданина: _______ (если известен)</w:t>
      </w:r>
    </w:p>
    <w:p w:rsidR="00085BC2" w:rsidRDefault="00085BC2">
      <w:pPr>
        <w:pStyle w:val="ConsPlusNonformat"/>
        <w:jc w:val="both"/>
      </w:pPr>
      <w:r>
        <w:t xml:space="preserve">                              (Вариант: Идентификатор ответчика неизвестен)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Вариант для ответчика-организации:</w:t>
      </w:r>
    </w:p>
    <w:p w:rsidR="00085BC2" w:rsidRDefault="00085BC2">
      <w:pPr>
        <w:pStyle w:val="ConsPlusNonformat"/>
        <w:jc w:val="both"/>
      </w:pPr>
      <w:r>
        <w:t xml:space="preserve">                          ИНН: ___________, ОГРН: _________ (если известны)</w:t>
      </w:r>
    </w:p>
    <w:p w:rsidR="00085BC2" w:rsidRDefault="00085BC2">
      <w:pPr>
        <w:pStyle w:val="ConsPlusNonformat"/>
        <w:jc w:val="both"/>
      </w:pPr>
    </w:p>
    <w:p w:rsidR="00085BC2" w:rsidRDefault="00085BC2">
      <w:pPr>
        <w:pStyle w:val="ConsPlusNonformat"/>
        <w:jc w:val="both"/>
      </w:pPr>
      <w:r>
        <w:t xml:space="preserve">                                    Цена иска: ________________________ </w:t>
      </w:r>
      <w:hyperlink w:anchor="P81">
        <w:r>
          <w:rPr>
            <w:color w:val="0000FF"/>
          </w:rPr>
          <w:t>&lt;4&gt;</w:t>
        </w:r>
      </w:hyperlink>
    </w:p>
    <w:p w:rsidR="00085BC2" w:rsidRDefault="00085BC2">
      <w:pPr>
        <w:pStyle w:val="ConsPlusNonformat"/>
        <w:jc w:val="both"/>
      </w:pPr>
      <w:r>
        <w:t xml:space="preserve">                                    Госпошлина: ________________ рублей </w:t>
      </w:r>
      <w:hyperlink w:anchor="P82">
        <w:r>
          <w:rPr>
            <w:color w:val="0000FF"/>
          </w:rPr>
          <w:t>&lt;5&gt;</w:t>
        </w:r>
      </w:hyperlink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jc w:val="center"/>
      </w:pPr>
      <w:r>
        <w:t>Исковое заявление</w:t>
      </w:r>
    </w:p>
    <w:p w:rsidR="00085BC2" w:rsidRDefault="00085BC2">
      <w:pPr>
        <w:pStyle w:val="ConsPlusNormal"/>
        <w:jc w:val="center"/>
      </w:pPr>
      <w:r>
        <w:t>о возмещении материального ущерба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  <w:r>
        <w:t>"___"________ ____ г. в результате __________________________________________ ответчиком истцу был причинен материальный ущерб, а именно: _____________________ ______________________, что подтверждается ____________________________________.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Размер причиненного материального ущерба оценивается на сумму ________ (__________) рублей, что подтверждается _________________________________________.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6">
        <w:r>
          <w:rPr>
            <w:color w:val="0000FF"/>
          </w:rPr>
          <w:t>ст. 15</w:t>
        </w:r>
      </w:hyperlink>
      <w: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Под убытками понимаются расходы, которые лицо, чье право нарушено, произвело или </w:t>
      </w:r>
      <w:r>
        <w:lastRenderedPageBreak/>
        <w:t>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Требование (претензию) истца от "___"________ ____ г. N ___ о возмещении ущерба в виде ___________________________ в размере ________ (___________) рублей ответчик добровольно не удовлетворил, сославшись на ______________________________________ (или: оставил без ответа), что подтверждается ____________________________________ </w:t>
      </w:r>
      <w:hyperlink w:anchor="P83">
        <w:r>
          <w:rPr>
            <w:color w:val="0000FF"/>
          </w:rPr>
          <w:t>&lt;6&gt;</w:t>
        </w:r>
      </w:hyperlink>
      <w:r>
        <w:t>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"___"________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>
        <w:r>
          <w:rPr>
            <w:color w:val="0000FF"/>
          </w:rPr>
          <w:t>ст. 15</w:t>
        </w:r>
      </w:hyperlink>
      <w:r>
        <w:t xml:space="preserve">, </w:t>
      </w:r>
      <w:hyperlink r:id="rId8">
        <w:r>
          <w:rPr>
            <w:color w:val="0000FF"/>
          </w:rPr>
          <w:t>п. 1 ст. 1064</w:t>
        </w:r>
      </w:hyperlink>
      <w:r>
        <w:t xml:space="preserve"> Гражданского кодекса Российской Федерации, </w:t>
      </w:r>
      <w:hyperlink r:id="rId9">
        <w:r>
          <w:rPr>
            <w:color w:val="0000FF"/>
          </w:rPr>
          <w:t>ст. ст. 98</w:t>
        </w:r>
      </w:hyperlink>
      <w:r>
        <w:t xml:space="preserve">, </w:t>
      </w:r>
      <w:hyperlink r:id="rId10">
        <w:r>
          <w:rPr>
            <w:color w:val="0000FF"/>
          </w:rPr>
          <w:t>131</w:t>
        </w:r>
      </w:hyperlink>
      <w:r>
        <w:t xml:space="preserve"> - </w:t>
      </w:r>
      <w:hyperlink r:id="rId11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  <w:r>
        <w:t>1. Взыскать с ответчика в пользу истца сумму возмещения ущерба в виде ________________________________ в размере ________ (__________) рублей.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2. Взыскать с ответчика понесенные истцом судебные расходы, состоящие из государственной пошлины в размере ________ (__________) рублей и издержек, связанных с рассмотрением дела, в размере ________ (__________) рублей.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  <w:r>
        <w:t>Приложение: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1. Документы, подтверждающие причинение ущерба и его размер.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2. Копия требования (претензии) истца от "___"________ ____ г. N ___ </w:t>
      </w:r>
      <w:hyperlink w:anchor="P83">
        <w:r>
          <w:rPr>
            <w:color w:val="0000FF"/>
          </w:rPr>
          <w:t>&lt;6&gt;</w:t>
        </w:r>
      </w:hyperlink>
      <w:r>
        <w:t>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3. Доказательства отказа ответчика от удовлетворения требования (претензии) истца </w:t>
      </w:r>
      <w:hyperlink w:anchor="P83">
        <w:r>
          <w:rPr>
            <w:color w:val="0000FF"/>
          </w:rPr>
          <w:t>&lt;6&gt;</w:t>
        </w:r>
      </w:hyperlink>
      <w:r>
        <w:t>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4. Документы, подтверждающие совершение действий, направленных на примирение (если такие документы имеются).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6. Расчет суммы исковых требований.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7. Документы, подтверждающие размер понесенных истцом судебных расходов.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80">
        <w:r>
          <w:rPr>
            <w:color w:val="0000FF"/>
          </w:rPr>
          <w:t>&lt;3&gt;</w:t>
        </w:r>
      </w:hyperlink>
      <w:r>
        <w:t>.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истец основывает свои требования.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  <w:r>
        <w:lastRenderedPageBreak/>
        <w:t>"___"________ ____ г.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nformat"/>
        <w:jc w:val="both"/>
      </w:pPr>
      <w:r>
        <w:t xml:space="preserve">    Истец (представитель):</w:t>
      </w:r>
    </w:p>
    <w:p w:rsidR="00085BC2" w:rsidRDefault="00085BC2">
      <w:pPr>
        <w:pStyle w:val="ConsPlusNonformat"/>
        <w:jc w:val="both"/>
      </w:pPr>
      <w:r>
        <w:t xml:space="preserve">    __________________/__________________</w:t>
      </w:r>
    </w:p>
    <w:p w:rsidR="00085BC2" w:rsidRDefault="00085BC2">
      <w:pPr>
        <w:pStyle w:val="ConsPlusNonformat"/>
        <w:jc w:val="both"/>
      </w:pPr>
      <w:r>
        <w:t xml:space="preserve">           (подпись)        (Ф.И.О.)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  <w:r>
        <w:t>--------------------------------</w:t>
      </w:r>
    </w:p>
    <w:p w:rsidR="00085BC2" w:rsidRDefault="00085BC2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1" w:name="P78"/>
      <w:bookmarkEnd w:id="1"/>
      <w:r>
        <w:t xml:space="preserve">&lt;1&gt; О разграничении подсудности между мировым судьей и районным судом см. </w:t>
      </w:r>
      <w:hyperlink r:id="rId12">
        <w:r>
          <w:rPr>
            <w:color w:val="0000FF"/>
          </w:rPr>
          <w:t>ст. ст. 23</w:t>
        </w:r>
      </w:hyperlink>
      <w:r>
        <w:t xml:space="preserve"> и </w:t>
      </w:r>
      <w:hyperlink r:id="rId13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2" w:name="P79"/>
      <w:bookmarkEnd w:id="2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4">
        <w:r>
          <w:rPr>
            <w:color w:val="0000FF"/>
          </w:rPr>
          <w:t>п. п. 2</w:t>
        </w:r>
      </w:hyperlink>
      <w:r>
        <w:t xml:space="preserve">, </w:t>
      </w:r>
      <w:hyperlink r:id="rId15">
        <w:r>
          <w:rPr>
            <w:color w:val="0000FF"/>
          </w:rPr>
          <w:t>3 ч. 2 ст. 131</w:t>
        </w:r>
      </w:hyperlink>
      <w:r>
        <w:t xml:space="preserve"> Гражданского процессуального кодекса Российской Федерации.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3" w:name="P80"/>
      <w:bookmarkEnd w:id="3"/>
      <w:r>
        <w:t xml:space="preserve">&lt;3&gt; О требованиях, предъявляемых к представителям и документам, подтверждающим их полномочия, см. </w:t>
      </w:r>
      <w:hyperlink r:id="rId16">
        <w:r>
          <w:rPr>
            <w:color w:val="0000FF"/>
          </w:rPr>
          <w:t>ст. ст. 49</w:t>
        </w:r>
      </w:hyperlink>
      <w:r>
        <w:t xml:space="preserve"> - </w:t>
      </w:r>
      <w:hyperlink r:id="rId17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4" w:name="P81"/>
      <w:bookmarkEnd w:id="4"/>
      <w:r>
        <w:t xml:space="preserve">&lt;4&gt; Цена иска по искам о взыскании денежных средств, согласно </w:t>
      </w:r>
      <w:hyperlink r:id="rId18">
        <w:r>
          <w:rPr>
            <w:color w:val="0000FF"/>
          </w:rPr>
          <w:t>п. 1 ч. 1 ст. 91</w:t>
        </w:r>
      </w:hyperlink>
      <w:r>
        <w:t xml:space="preserve"> Гражданского процессуального кодекса Российской Федерации, определяется исходя из взыскиваемой денежной суммы.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5" w:name="P82"/>
      <w:bookmarkEnd w:id="5"/>
      <w:r>
        <w:t xml:space="preserve">&lt;5&gt; Госпошлина при подаче искового заявления имущественного характера, административного искового заявления имущественного характера, подлежащих оценке, определяется в соответствии с </w:t>
      </w:r>
      <w:hyperlink r:id="rId19">
        <w:r>
          <w:rPr>
            <w:color w:val="0000FF"/>
          </w:rPr>
          <w:t>пп. 1 п. 1 ст. 333.19</w:t>
        </w:r>
      </w:hyperlink>
      <w:r>
        <w:t xml:space="preserve"> Налогового кодекса Российской Федерации.</w:t>
      </w:r>
    </w:p>
    <w:p w:rsidR="00085BC2" w:rsidRDefault="00085BC2">
      <w:pPr>
        <w:pStyle w:val="ConsPlusNormal"/>
        <w:spacing w:before="220"/>
        <w:ind w:firstLine="540"/>
        <w:jc w:val="both"/>
      </w:pPr>
      <w:bookmarkStart w:id="6" w:name="P83"/>
      <w:bookmarkEnd w:id="6"/>
      <w:r>
        <w:t xml:space="preserve">&lt;6&gt; Согласно </w:t>
      </w:r>
      <w:hyperlink r:id="rId20">
        <w:r>
          <w:rPr>
            <w:color w:val="0000FF"/>
          </w:rPr>
          <w:t>п. 3 ст. 132</w:t>
        </w:r>
      </w:hyperlink>
      <w: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ind w:firstLine="540"/>
        <w:jc w:val="both"/>
      </w:pPr>
    </w:p>
    <w:p w:rsidR="00085BC2" w:rsidRDefault="00085B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8D0F8E"/>
    <w:sectPr w:rsidR="00337641" w:rsidSect="00BA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C2"/>
    <w:rsid w:val="00085BC2"/>
    <w:rsid w:val="00467633"/>
    <w:rsid w:val="008D0F8E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5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5B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5B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5B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506&amp;dst=102607" TargetMode="External"/><Relationship Id="rId13" Type="http://schemas.openxmlformats.org/officeDocument/2006/relationships/hyperlink" Target="https://login.consultant.ru/link/?req=doc&amp;base=LAW&amp;n=531302&amp;dst=100122" TargetMode="External"/><Relationship Id="rId18" Type="http://schemas.openxmlformats.org/officeDocument/2006/relationships/hyperlink" Target="https://login.consultant.ru/link/?req=doc&amp;base=LAW&amp;n=531302&amp;dst=1004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8490&amp;dst=100091" TargetMode="External"/><Relationship Id="rId12" Type="http://schemas.openxmlformats.org/officeDocument/2006/relationships/hyperlink" Target="https://login.consultant.ru/link/?req=doc&amp;base=LAW&amp;n=531302&amp;dst=100110" TargetMode="External"/><Relationship Id="rId17" Type="http://schemas.openxmlformats.org/officeDocument/2006/relationships/hyperlink" Target="https://login.consultant.ru/link/?req=doc&amp;base=LAW&amp;n=531302&amp;dst=10025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31302&amp;dst=1208" TargetMode="External"/><Relationship Id="rId20" Type="http://schemas.openxmlformats.org/officeDocument/2006/relationships/hyperlink" Target="https://login.consultant.ru/link/?req=doc&amp;base=LAW&amp;n=531302&amp;dst=127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8490&amp;dst=100091" TargetMode="External"/><Relationship Id="rId11" Type="http://schemas.openxmlformats.org/officeDocument/2006/relationships/hyperlink" Target="https://login.consultant.ru/link/?req=doc&amp;base=LAW&amp;n=531302&amp;dst=1271" TargetMode="External"/><Relationship Id="rId5" Type="http://schemas.openxmlformats.org/officeDocument/2006/relationships/hyperlink" Target="https://login.consultant.ru/link/?req=doc&amp;base=LAW&amp;n=508506&amp;dst=102607" TargetMode="External"/><Relationship Id="rId15" Type="http://schemas.openxmlformats.org/officeDocument/2006/relationships/hyperlink" Target="https://login.consultant.ru/link/?req=doc&amp;base=LAW&amp;n=531302&amp;dst=2063" TargetMode="External"/><Relationship Id="rId10" Type="http://schemas.openxmlformats.org/officeDocument/2006/relationships/hyperlink" Target="https://login.consultant.ru/link/?req=doc&amp;base=LAW&amp;n=531302&amp;dst=100628" TargetMode="External"/><Relationship Id="rId19" Type="http://schemas.openxmlformats.org/officeDocument/2006/relationships/hyperlink" Target="https://login.consultant.ru/link/?req=doc&amp;base=LAW&amp;n=532385&amp;dst=127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0475" TargetMode="External"/><Relationship Id="rId14" Type="http://schemas.openxmlformats.org/officeDocument/2006/relationships/hyperlink" Target="https://login.consultant.ru/link/?req=doc&amp;base=LAW&amp;n=531302&amp;dst=194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7674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2026-05-27T07:41:00Z</dcterms:created>
  <dcterms:modified xsi:type="dcterms:W3CDTF">2026-05-27T09:38:00Z</dcterms:modified>
</cp:coreProperties>
</file>