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465" w:rsidRPr="004C57CF" w:rsidRDefault="00C27465" w:rsidP="00C27465">
      <w:pPr>
        <w:spacing w:after="0" w:line="240" w:lineRule="auto"/>
        <w:ind w:left="-567"/>
        <w:jc w:val="center"/>
        <w:rPr>
          <w:rFonts w:ascii="Times New Roman" w:eastAsia="Times New Roman" w:hAnsi="Times New Roman"/>
          <w:color w:val="000000"/>
          <w:sz w:val="28"/>
          <w:szCs w:val="28"/>
          <w:lang w:eastAsia="ru-RU"/>
        </w:rPr>
      </w:pPr>
      <w:r w:rsidRPr="00EF2FE2">
        <w:rPr>
          <w:rFonts w:ascii="Verdana" w:eastAsia="Times New Roman" w:hAnsi="Verdana"/>
          <w:color w:val="000000"/>
          <w:sz w:val="18"/>
          <w:szCs w:val="18"/>
          <w:lang w:eastAsia="ru-RU"/>
        </w:rPr>
        <w:t xml:space="preserve">                          </w:t>
      </w:r>
      <w:r>
        <w:rPr>
          <w:rFonts w:ascii="Verdana" w:eastAsia="Times New Roman" w:hAnsi="Verdana"/>
          <w:color w:val="000000"/>
          <w:sz w:val="18"/>
          <w:szCs w:val="18"/>
          <w:lang w:eastAsia="ru-RU"/>
        </w:rPr>
        <w:t xml:space="preserve">                     </w:t>
      </w:r>
      <w:r>
        <w:rPr>
          <w:rFonts w:ascii="Times New Roman" w:eastAsia="Times New Roman" w:hAnsi="Times New Roman"/>
          <w:color w:val="000000"/>
          <w:sz w:val="24"/>
          <w:szCs w:val="24"/>
          <w:lang w:eastAsia="ru-RU"/>
        </w:rPr>
        <w:t>УТВЕРЖДЕНО</w:t>
      </w:r>
    </w:p>
    <w:p w:rsidR="00C27465" w:rsidRDefault="00C27465" w:rsidP="00C27465">
      <w:pPr>
        <w:spacing w:after="0" w:line="240" w:lineRule="auto"/>
        <w:ind w:left="-567"/>
        <w:jc w:val="center"/>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r w:rsidRPr="004C57CF">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Приказом и</w:t>
      </w:r>
      <w:r w:rsidRPr="004C57CF">
        <w:rPr>
          <w:rFonts w:ascii="Times New Roman" w:eastAsia="Times New Roman" w:hAnsi="Times New Roman"/>
          <w:color w:val="000000"/>
          <w:sz w:val="28"/>
          <w:szCs w:val="28"/>
          <w:lang w:eastAsia="ru-RU"/>
        </w:rPr>
        <w:t>.о.</w:t>
      </w:r>
      <w:r>
        <w:rPr>
          <w:rFonts w:ascii="Times New Roman" w:eastAsia="Times New Roman" w:hAnsi="Times New Roman"/>
          <w:color w:val="000000"/>
          <w:sz w:val="28"/>
          <w:szCs w:val="28"/>
          <w:lang w:eastAsia="ru-RU"/>
        </w:rPr>
        <w:t xml:space="preserve"> п</w:t>
      </w:r>
      <w:r w:rsidRPr="004C57CF">
        <w:rPr>
          <w:rFonts w:ascii="Times New Roman" w:eastAsia="Times New Roman" w:hAnsi="Times New Roman"/>
          <w:color w:val="000000"/>
          <w:sz w:val="28"/>
          <w:szCs w:val="28"/>
          <w:lang w:eastAsia="ru-RU"/>
        </w:rPr>
        <w:t xml:space="preserve">редседателя </w:t>
      </w:r>
      <w:r>
        <w:rPr>
          <w:rFonts w:ascii="Times New Roman" w:eastAsia="Times New Roman" w:hAnsi="Times New Roman"/>
          <w:color w:val="000000"/>
          <w:sz w:val="28"/>
          <w:szCs w:val="28"/>
          <w:lang w:eastAsia="ru-RU"/>
        </w:rPr>
        <w:t xml:space="preserve">    </w:t>
      </w:r>
    </w:p>
    <w:p w:rsidR="00C27465" w:rsidRPr="004C57CF" w:rsidRDefault="00C27465" w:rsidP="00C27465">
      <w:pPr>
        <w:spacing w:after="0" w:line="240" w:lineRule="auto"/>
        <w:ind w:left="-567"/>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Кантемировского </w:t>
      </w:r>
      <w:r w:rsidRPr="004C57CF">
        <w:rPr>
          <w:rFonts w:ascii="Times New Roman" w:eastAsia="Times New Roman" w:hAnsi="Times New Roman"/>
          <w:color w:val="000000"/>
          <w:sz w:val="28"/>
          <w:szCs w:val="28"/>
          <w:lang w:eastAsia="ru-RU"/>
        </w:rPr>
        <w:t>районного суда</w:t>
      </w:r>
    </w:p>
    <w:p w:rsidR="00C27465" w:rsidRPr="004C57CF" w:rsidRDefault="00C27465" w:rsidP="00C27465">
      <w:pPr>
        <w:spacing w:after="0" w:line="240" w:lineRule="auto"/>
        <w:ind w:left="-567"/>
        <w:jc w:val="center"/>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r w:rsidRPr="004C57CF">
        <w:rPr>
          <w:rFonts w:ascii="Times New Roman" w:eastAsia="Times New Roman" w:hAnsi="Times New Roman"/>
          <w:color w:val="000000"/>
          <w:sz w:val="28"/>
          <w:szCs w:val="28"/>
          <w:lang w:eastAsia="ru-RU"/>
        </w:rPr>
        <w:t>Воронежской области</w:t>
      </w:r>
    </w:p>
    <w:p w:rsidR="00C27465" w:rsidRPr="004C57CF" w:rsidRDefault="00C27465" w:rsidP="00C27465">
      <w:pPr>
        <w:spacing w:after="0" w:line="240" w:lineRule="auto"/>
        <w:ind w:left="-567"/>
        <w:jc w:val="center"/>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r w:rsidRPr="004C57CF">
        <w:rPr>
          <w:rFonts w:ascii="Times New Roman" w:eastAsia="Times New Roman" w:hAnsi="Times New Roman"/>
          <w:color w:val="000000"/>
          <w:sz w:val="28"/>
          <w:szCs w:val="28"/>
          <w:lang w:eastAsia="ru-RU"/>
        </w:rPr>
        <w:t xml:space="preserve"> _______________ Т.В. Карпенко</w:t>
      </w:r>
    </w:p>
    <w:p w:rsidR="00C27465" w:rsidRPr="004C57CF" w:rsidRDefault="00C27465" w:rsidP="00C27465">
      <w:pPr>
        <w:spacing w:after="0" w:line="240" w:lineRule="auto"/>
        <w:ind w:left="-567"/>
        <w:jc w:val="center"/>
        <w:rPr>
          <w:rFonts w:ascii="Times New Roman" w:eastAsia="Times New Roman" w:hAnsi="Times New Roman"/>
          <w:color w:val="646464"/>
          <w:sz w:val="28"/>
          <w:szCs w:val="28"/>
          <w:lang w:eastAsia="ru-RU"/>
        </w:rPr>
      </w:pPr>
      <w:r w:rsidRPr="004C57CF">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r w:rsidRPr="004C57CF">
        <w:rPr>
          <w:rFonts w:ascii="Times New Roman" w:eastAsia="Times New Roman" w:hAnsi="Times New Roman"/>
          <w:color w:val="000000"/>
          <w:sz w:val="28"/>
          <w:szCs w:val="28"/>
          <w:lang w:eastAsia="ru-RU"/>
        </w:rPr>
        <w:t>«</w:t>
      </w:r>
      <w:r w:rsidRPr="004C57CF">
        <w:rPr>
          <w:rFonts w:ascii="Times New Roman" w:eastAsia="Times New Roman" w:hAnsi="Times New Roman"/>
          <w:color w:val="000000"/>
          <w:sz w:val="28"/>
          <w:szCs w:val="28"/>
          <w:u w:val="single"/>
          <w:lang w:eastAsia="ru-RU"/>
        </w:rPr>
        <w:t xml:space="preserve">  </w:t>
      </w:r>
      <w:r>
        <w:rPr>
          <w:rFonts w:ascii="Times New Roman" w:eastAsia="Times New Roman" w:hAnsi="Times New Roman"/>
          <w:color w:val="000000"/>
          <w:sz w:val="28"/>
          <w:szCs w:val="28"/>
          <w:u w:val="single"/>
          <w:lang w:eastAsia="ru-RU"/>
        </w:rPr>
        <w:t>29</w:t>
      </w:r>
      <w:r w:rsidRPr="004C57CF">
        <w:rPr>
          <w:rFonts w:ascii="Times New Roman" w:eastAsia="Times New Roman" w:hAnsi="Times New Roman"/>
          <w:color w:val="000000"/>
          <w:sz w:val="28"/>
          <w:szCs w:val="28"/>
          <w:u w:val="single"/>
          <w:lang w:eastAsia="ru-RU"/>
        </w:rPr>
        <w:t xml:space="preserve"> </w:t>
      </w:r>
      <w:r w:rsidRPr="004C57CF">
        <w:rPr>
          <w:rFonts w:ascii="Times New Roman" w:eastAsia="Times New Roman" w:hAnsi="Times New Roman"/>
          <w:color w:val="000000"/>
          <w:sz w:val="28"/>
          <w:szCs w:val="28"/>
          <w:lang w:eastAsia="ru-RU"/>
        </w:rPr>
        <w:t>»</w:t>
      </w:r>
      <w:r w:rsidRPr="004C57CF">
        <w:rPr>
          <w:rFonts w:ascii="Times New Roman" w:eastAsia="Times New Roman" w:hAnsi="Times New Roman"/>
          <w:color w:val="000000"/>
          <w:sz w:val="28"/>
          <w:szCs w:val="28"/>
          <w:u w:val="single"/>
          <w:lang w:eastAsia="ru-RU"/>
        </w:rPr>
        <w:t xml:space="preserve"> </w:t>
      </w:r>
      <w:r>
        <w:rPr>
          <w:rFonts w:ascii="Times New Roman" w:eastAsia="Times New Roman" w:hAnsi="Times New Roman"/>
          <w:color w:val="000000"/>
          <w:sz w:val="28"/>
          <w:szCs w:val="28"/>
          <w:u w:val="single"/>
          <w:lang w:eastAsia="ru-RU"/>
        </w:rPr>
        <w:t xml:space="preserve"> декабря </w:t>
      </w:r>
      <w:r w:rsidRPr="004C57CF">
        <w:rPr>
          <w:rFonts w:ascii="Times New Roman" w:eastAsia="Times New Roman" w:hAnsi="Times New Roman"/>
          <w:color w:val="000000"/>
          <w:sz w:val="28"/>
          <w:szCs w:val="28"/>
          <w:u w:val="single"/>
          <w:lang w:eastAsia="ru-RU"/>
        </w:rPr>
        <w:t xml:space="preserve"> </w:t>
      </w:r>
      <w:r w:rsidRPr="004C57CF">
        <w:rPr>
          <w:rFonts w:ascii="Times New Roman" w:eastAsia="Times New Roman" w:hAnsi="Times New Roman"/>
          <w:color w:val="000000"/>
          <w:sz w:val="28"/>
          <w:szCs w:val="28"/>
          <w:lang w:eastAsia="ru-RU"/>
        </w:rPr>
        <w:t>2023г.</w:t>
      </w:r>
      <w:r>
        <w:rPr>
          <w:rFonts w:ascii="Times New Roman" w:eastAsia="Times New Roman" w:hAnsi="Times New Roman"/>
          <w:color w:val="000000"/>
          <w:sz w:val="28"/>
          <w:szCs w:val="28"/>
          <w:lang w:eastAsia="ru-RU"/>
        </w:rPr>
        <w:t xml:space="preserve"> №25</w:t>
      </w:r>
      <w:r w:rsidRPr="004C57CF">
        <w:rPr>
          <w:rFonts w:ascii="Times New Roman" w:eastAsia="Times New Roman" w:hAnsi="Times New Roman"/>
          <w:color w:val="000000"/>
          <w:sz w:val="28"/>
          <w:szCs w:val="28"/>
          <w:lang w:eastAsia="ru-RU"/>
        </w:rPr>
        <w:br/>
      </w:r>
      <w:bookmarkStart w:id="0" w:name="_GoBack"/>
      <w:bookmarkEnd w:id="0"/>
    </w:p>
    <w:p w:rsidR="00C27465" w:rsidRPr="004C57CF" w:rsidRDefault="00C27465" w:rsidP="00C27465">
      <w:pPr>
        <w:spacing w:after="0" w:line="240" w:lineRule="auto"/>
        <w:ind w:left="-567"/>
        <w:jc w:val="right"/>
        <w:rPr>
          <w:rFonts w:ascii="Times New Roman" w:eastAsia="Times New Roman" w:hAnsi="Times New Roman"/>
          <w:sz w:val="28"/>
          <w:szCs w:val="28"/>
          <w:lang w:eastAsia="ru-RU"/>
        </w:rPr>
      </w:pPr>
      <w:r w:rsidRPr="004C57CF">
        <w:rPr>
          <w:rFonts w:ascii="Times New Roman" w:eastAsia="Times New Roman" w:hAnsi="Times New Roman"/>
          <w:sz w:val="28"/>
          <w:szCs w:val="28"/>
          <w:lang w:eastAsia="ru-RU"/>
        </w:rPr>
        <w:t xml:space="preserve">                                                                                 </w:t>
      </w:r>
    </w:p>
    <w:p w:rsidR="00C27465" w:rsidRPr="004C57CF" w:rsidRDefault="00C27465" w:rsidP="00C27465">
      <w:pPr>
        <w:spacing w:after="0" w:line="240" w:lineRule="auto"/>
        <w:ind w:left="-567"/>
        <w:jc w:val="right"/>
        <w:rPr>
          <w:rFonts w:ascii="Times New Roman" w:eastAsia="Times New Roman" w:hAnsi="Times New Roman"/>
          <w:sz w:val="28"/>
          <w:szCs w:val="28"/>
          <w:lang w:eastAsia="ru-RU"/>
        </w:rPr>
      </w:pPr>
      <w:r w:rsidRPr="004C57CF">
        <w:rPr>
          <w:rFonts w:ascii="Times New Roman" w:eastAsia="Times New Roman" w:hAnsi="Times New Roman"/>
          <w:sz w:val="28"/>
          <w:szCs w:val="28"/>
          <w:lang w:eastAsia="ru-RU"/>
        </w:rPr>
        <w:t>Приложение к Положению о приемной</w:t>
      </w:r>
    </w:p>
    <w:p w:rsidR="00C27465" w:rsidRPr="004C57CF" w:rsidRDefault="00C27465" w:rsidP="00C27465">
      <w:pPr>
        <w:spacing w:after="0" w:line="240" w:lineRule="auto"/>
        <w:ind w:left="-567"/>
        <w:jc w:val="right"/>
        <w:rPr>
          <w:rFonts w:ascii="Times New Roman" w:eastAsia="Times New Roman" w:hAnsi="Times New Roman"/>
          <w:sz w:val="28"/>
          <w:szCs w:val="28"/>
          <w:lang w:eastAsia="ru-RU"/>
        </w:rPr>
      </w:pPr>
      <w:r w:rsidRPr="004C57CF">
        <w:rPr>
          <w:rFonts w:ascii="Times New Roman" w:eastAsia="Times New Roman" w:hAnsi="Times New Roman"/>
          <w:sz w:val="28"/>
          <w:szCs w:val="28"/>
          <w:lang w:eastAsia="ru-RU"/>
        </w:rPr>
        <w:t xml:space="preserve"> в Кантемировском районном суде</w:t>
      </w:r>
    </w:p>
    <w:p w:rsidR="00C27465" w:rsidRPr="004C57CF" w:rsidRDefault="00C27465" w:rsidP="00C27465">
      <w:pPr>
        <w:shd w:val="clear" w:color="auto" w:fill="FFFFFF"/>
        <w:spacing w:after="0" w:line="240" w:lineRule="auto"/>
        <w:ind w:left="-567"/>
        <w:jc w:val="center"/>
        <w:rPr>
          <w:rFonts w:ascii="Times New Roman" w:eastAsia="Times New Roman" w:hAnsi="Times New Roman"/>
          <w:color w:val="000000"/>
          <w:sz w:val="28"/>
          <w:szCs w:val="28"/>
          <w:lang w:eastAsia="ru-RU"/>
        </w:rPr>
      </w:pPr>
    </w:p>
    <w:p w:rsidR="00C27465" w:rsidRPr="004C57CF" w:rsidRDefault="00C27465" w:rsidP="00C27465">
      <w:pPr>
        <w:shd w:val="clear" w:color="auto" w:fill="FFFFFF"/>
        <w:spacing w:after="0" w:line="240" w:lineRule="auto"/>
        <w:ind w:left="-567"/>
        <w:jc w:val="center"/>
        <w:rPr>
          <w:rFonts w:ascii="Times New Roman" w:eastAsia="Times New Roman" w:hAnsi="Times New Roman"/>
          <w:color w:val="000000"/>
          <w:sz w:val="28"/>
          <w:szCs w:val="28"/>
          <w:lang w:eastAsia="ru-RU"/>
        </w:rPr>
      </w:pPr>
    </w:p>
    <w:p w:rsidR="00C27465" w:rsidRPr="004C57CF" w:rsidRDefault="00C27465" w:rsidP="00C27465">
      <w:pPr>
        <w:shd w:val="clear" w:color="auto" w:fill="FFFFFF"/>
        <w:spacing w:after="0" w:line="240" w:lineRule="auto"/>
        <w:ind w:left="-567"/>
        <w:jc w:val="center"/>
        <w:rPr>
          <w:rFonts w:ascii="Times New Roman" w:eastAsia="Times New Roman" w:hAnsi="Times New Roman"/>
          <w:b/>
          <w:color w:val="000000"/>
          <w:sz w:val="28"/>
          <w:szCs w:val="28"/>
          <w:lang w:eastAsia="ru-RU"/>
        </w:rPr>
      </w:pPr>
      <w:r w:rsidRPr="004C57CF">
        <w:rPr>
          <w:rFonts w:ascii="Times New Roman" w:eastAsia="Times New Roman" w:hAnsi="Times New Roman"/>
          <w:b/>
          <w:color w:val="000000"/>
          <w:sz w:val="28"/>
          <w:szCs w:val="28"/>
          <w:lang w:eastAsia="ru-RU"/>
        </w:rPr>
        <w:t>РЕГЛАМЕНТ</w:t>
      </w:r>
      <w:r w:rsidRPr="004C57CF">
        <w:rPr>
          <w:rFonts w:ascii="Times New Roman" w:eastAsia="Times New Roman" w:hAnsi="Times New Roman"/>
          <w:b/>
          <w:color w:val="000000"/>
          <w:sz w:val="28"/>
          <w:szCs w:val="28"/>
          <w:lang w:eastAsia="ru-RU"/>
        </w:rPr>
        <w:br/>
        <w:t>организации деятельности приемной Кантемировского районного суда</w:t>
      </w:r>
    </w:p>
    <w:p w:rsidR="00C27465" w:rsidRPr="004C57CF" w:rsidRDefault="00C27465" w:rsidP="00C27465">
      <w:pPr>
        <w:shd w:val="clear" w:color="auto" w:fill="FFFFFF"/>
        <w:spacing w:after="0" w:line="240" w:lineRule="auto"/>
        <w:ind w:left="-567"/>
        <w:jc w:val="center"/>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 </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1. Общие положения</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1.1. Деятельность приемной суда (далее - Приемная суда) регламентируется Положением о приемной суда, утвержденным председателем суда на основании Примерного положения о приемной федерального суда общей юрисдикции, утвержденным приказом Судебного департамента при Верховном Суде Российской Федерации и настоящим регламентом.</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1.2. 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2008 г. № 262-ФЗ «Об обеспечении доступа к информации о деятельности судов в Российской Федерации» и иными актами, регулирующими вопросы внутренней деятельности суда.</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2. Организация приема</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2.1. 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суда, в специально отведенном помещении, оснащенном необходимым имуществом, нормативными, справочными и иными материалами, средствами связи.</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 xml:space="preserve">2.2. Прием граждан ведется ежедневно в течение рабочего времени суда, установленного утвержденными председателем суда Правилами внутреннего распорядка суда,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 При приеме гражданин </w:t>
      </w:r>
      <w:r w:rsidRPr="004C57CF">
        <w:rPr>
          <w:rFonts w:ascii="Times New Roman" w:eastAsia="Times New Roman" w:hAnsi="Times New Roman"/>
          <w:color w:val="000000"/>
          <w:sz w:val="28"/>
          <w:szCs w:val="28"/>
          <w:lang w:eastAsia="ru-RU"/>
        </w:rPr>
        <w:lastRenderedPageBreak/>
        <w:t>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2.3. При наличии технической возможности в интересах обеспечение защиты прав граждан ведение приема может сопровождаться аудио- и видеозаписью, о чем граждане в обязательном порядке уведомляются до начала приема.</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2.4. 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2.5.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Для получения письменного ответа по итогам приема гражданину предлагается письменно изложить смысл своего вопроса (предложения или жалобы).</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2.6. 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2.7. Все материалы, полученные от гражданина в ходе приема регистрируются в соответствии с инструкцией по судебному делопроизводству.</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2.8. Работники Приемной суда несут непосредственную ответственность за надлежащее ведение приема. В случае возникновения по причинам, связанным с организации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работникам других структурных подразделений суда, председателю (заместителю председателя суда).</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2.9. Разрешение любых спорных ситуаций, возникающих в процессе взаимодействия Приемной суда с другими структурными подразделения суда, производится через начальника соответствующего отдела. Работники Приемной суда обязаны информировать начальника отдела обо всех возникающих в процессе работы Приемной суда проблемных ситуациях.</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2.10. В случаях, когда разрешение вопроса, с которым гражданин обращается в суд, не входит в компетенцию данного суда, работники Приемной суда разъясняют, в какой суд следует обратиться с подобным вопросом, либо сообщают, что данный вопрос не относится к компетенции судов.</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2.11. Работники Приемной не имеют права предоставлять следующую информацию:</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о номерах телефонов руководства и судей данного суда, а также других судов;</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lastRenderedPageBreak/>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2.12. Работники Приемной суда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2.13. При приеме обращений граждан не допускается возложение на граждан, не предусмотренных законом обязанностей или ограничение возможности реализации их прав, в частности не допускаются требования:</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исполнения гражданином обязанностей, не связанных с заявлением (жалобой, обращением), если это не предусмотрено федеральным законом;</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уплаты сборов, оплаты услуг, не предусмотренных законодательством;</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снятия копий с документов, если это не предусмотрено законодательством;</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совершения гражданином иных действий, не предусмотренных законодательством.</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3. Прием документов</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3.1. Работники Приемной суда принимают от лиц, обращающихся в суд, документы, непосредственно приносимые ими в суд.</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3.2. Работники Приемной обязаны проверить оформление обращений, подаваемых в суд, на соответствие общим требованиям к оформлению, изложенным в пункте 3.3 настоящего Типового регламента, а также нормам процессуального законодательства и в случае неверного оформления проинформировать об этом заявителя. Если недостаток в оформлении мог быть исправлен немедленно, работнику Приемной суда необходимо разъяснить заявителю данную возможность. Исправления в запросах правоохранительных и судебных органах не допускаются.</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 xml:space="preserve">Обращения, содержащие оскорбительные выражения, не поддающие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w:t>
      </w:r>
      <w:r w:rsidRPr="004C57CF">
        <w:rPr>
          <w:rFonts w:ascii="Times New Roman" w:eastAsia="Times New Roman" w:hAnsi="Times New Roman"/>
          <w:color w:val="000000"/>
          <w:sz w:val="28"/>
          <w:szCs w:val="28"/>
          <w:lang w:eastAsia="ru-RU"/>
        </w:rPr>
        <w:lastRenderedPageBreak/>
        <w:t>работника Приемной суда гражданин настаивает на подаче (принятии) указанных обращений. Работник Приемной суда не имеет права принимать обращения, которых в качестве адресата не указан данный суд.</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3.3. Любое принимаемое заявление (жалоба, обращение) должно содержать следующую информацию:</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указание адресата (наименование данного суда);</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фамилию, имя, отчество заявителя или наименование организации являющейся заявителем;</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полный адрес (с указанием почтового индекса) места жительства и места нахождения заявителя;</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наименование документа (заявление, жалоба, запрос и т.п.);</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личную подпись заявителя или должностного лица организации являющейся заявителем;</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дату обращения.</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3.4. Если заявитель просит ответ на подаваемое обращение или запрашиваемую копию (подлинник) документа не направлять почтой, выдать на руки либо отправить по другому адресу (другому лицу), это обязательно должно быть указано в принимаемом обращении.</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3.5. 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какие-либо приложения, могут быть приняты в том случае, если после 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требованиями инструкции по судебному делопроизводству, один экземпляр которого выдается (направляется) заявителю, иные экземпляры приобщаются к полученным документам и передается вместе с ними по принадлежности.</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3.6. 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начальника отдела и составляется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lastRenderedPageBreak/>
        <w:t>3.7. Если обращение подписано представителем или защитником заявителя, работники Приемной суда обязаны:</w:t>
      </w:r>
    </w:p>
    <w:p w:rsidR="00C27465" w:rsidRPr="004C57CF" w:rsidRDefault="00C27465" w:rsidP="00C27465">
      <w:pPr>
        <w:shd w:val="clear" w:color="auto" w:fill="FFFFFF"/>
        <w:spacing w:after="0" w:line="240" w:lineRule="auto"/>
        <w:ind w:left="-567" w:firstLine="547"/>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проверить наличие у представителя доверенности от заявителя на совершение соответствующего процессуального действия, а у защитника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если доверенность (ее нотариально заверенная копия) по данным информационной системы суда или по сообщению работников соответствующего структурного подразделения 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 приобщить ее к поданному обращению.</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3.8. 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3.9. На принятом работником Приемной суда обращении проставляется штамп Приемной суда с указанием текущей даты и времени, который ставится на лицевой стороне первого листа обращения в правом нижнем углу, там же ставится входящий номер. Штамп Приемной суда, заверенный подписью работника, принявшего обращение, по просьбе лица, 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пункте 3.8. настоящего Типового регламента.</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 xml:space="preserve">3.10. Все принятые документы, в том числе поданные в дополнение к ранее поданным обращениям, работник Приемной обязан зарегистрировать в соответствующих подсистемах ГАС «Правосудие» (ПИ «Документооборот и обращения граждан», ПИ «Судебная корреспонденция» и др.) и передать в день приема по принадлежности по сформированному и распечатанному из подсистем ГАС «Правосудие» соответствующему реестру передачи документов или единому </w:t>
      </w:r>
      <w:r w:rsidRPr="004C57CF">
        <w:rPr>
          <w:rFonts w:ascii="Times New Roman" w:eastAsia="Times New Roman" w:hAnsi="Times New Roman"/>
          <w:color w:val="000000"/>
          <w:sz w:val="28"/>
          <w:szCs w:val="28"/>
          <w:lang w:eastAsia="ru-RU"/>
        </w:rPr>
        <w:lastRenderedPageBreak/>
        <w:t>реестру учета входящей корреспонденции (в случае регистрации всей входящей корреспонденции в Приемной суда) под подпись лицу, непосредственно которому переданы документы, с указанием им занимаемой должности, а в исключительных случаях - не позднее 10.00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3.11. Документы, подаваемые по делам, назначенным к рассмотрению, работник Приемной суда обязан незамедлительно зарегистрировать в подсистемах ГАС «Правосудие» и передать по реестрам по принадлежности.</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3.12.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3.13. На каждом принятом обращении, поданному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подсистемах «ГАС «Правосудие». Номер дела (материала) проставляется также при регистрации принятого обращения в подсистемах ГАС «Правосудие» и соответственно - в реестрах.</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3.14.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4. Выдача документов</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4.1. Выдача документов работником приемной осуществляется основании письменного обращения (заявления) гражданина, зарегистрированного в установленном инструкцией по судебному делопроизводству порядке.</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Работник Приемной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Документы, оформленные ненадлежащим образом, не могут быть выданы. Работник Приемной суда обязан устранить недостатки в оформлении документа самостоятельно либо возвратить документ надлежащего оформления в соответствующее структурное подразделе суда.</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 xml:space="preserve">4.2. Работник Приемной суда несет ответственность только за содержание самостоятельно подготовленного и выдаваемого документа лицам, </w:t>
      </w:r>
      <w:r w:rsidRPr="004C57CF">
        <w:rPr>
          <w:rFonts w:ascii="Times New Roman" w:eastAsia="Times New Roman" w:hAnsi="Times New Roman"/>
          <w:color w:val="000000"/>
          <w:sz w:val="28"/>
          <w:szCs w:val="28"/>
          <w:lang w:eastAsia="ru-RU"/>
        </w:rPr>
        <w:lastRenderedPageBreak/>
        <w:t>обращающимся в суд, в том числе в части соответствия содержания документа информации, содержащейся в соответствующих подсистемах ГАС «Правосудие».</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4.3. Если документ может быть выдан только определенным категориям лиц, установленным законом, работник Приемной суда обязан установить личность заявителя и определить его принадлежность к категории лиц, имеющей право на получение данного документа.</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4.4. Если документ выдается представителю заявителя, работник Приемной суда, помимо действий, указанных в пункте 4.3. Типового регламента, должен:</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проверить наличие у представителя доверенности от заявителя совершение соответствующего действия, при отсутствии таковой разъяснить необходимость ее представления в Приемную суда;</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если указанная доверенность (ее нотариально удостоверенная копия) по данным соответствующих подсистем ГАС «Правосудие» или информации работников соответствующего структурного подразделения суда отсутствует в деле/материале, снять копию с подлинника (его нотариально удостоверенной копии), заверить ее своей подписью, печатью для копий и приобщить к расписке в получении запрашиваемого документа.</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Без совершения указанных действий запрашиваемый заявителем документ не может быть выдан его представителю.</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4.5. При выдаче через Приемную суда любого документа с лица, получающего документ, берется соответствующая расписка в его получении. Расписка оформляется либо на обращении о выдаче запрашиваемого документа, либо на отдельном листе и должна содержать следующие сведения:</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наименование документа (расписка);</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фамилию, имя и отчество лица, получившего документ (ы);</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Ф.И.О.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наименование полученного (ых) документа (ов), указание количества полученных экземпляров и количества листов приложений;</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подпись лица, получившего документ (ы);</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дату получения документа (ов).</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4.6. Работник Приемной суда обязан проверить правильное оформления расписки, которая передается по принадлежности для приобщения к материалам дела/производства, о выдаче документа делается также отметка в соответствующих подсистемах ГАС «Правосудие», в справочном листе.</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4.7. Копии запрашиваемых судебных актов изготавливаются и оформляются в соответствии с требованиями инструкции по судебному делопроизводству непосредственно работником Приемной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5. Взаимодействие с работниками аппарата суда</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 xml:space="preserve">5.1. В случаях, когда работник Приемной суда обращается к работникам аппарата суда, в соответствующие структурные подразделения, последние обязаны принять незамедлительные меры для разрешения соответствующей </w:t>
      </w:r>
      <w:r w:rsidRPr="004C57CF">
        <w:rPr>
          <w:rFonts w:ascii="Times New Roman" w:eastAsia="Times New Roman" w:hAnsi="Times New Roman"/>
          <w:color w:val="000000"/>
          <w:sz w:val="28"/>
          <w:szCs w:val="28"/>
          <w:lang w:eastAsia="ru-RU"/>
        </w:rPr>
        <w:lastRenderedPageBreak/>
        <w:t>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5.2. Работники Приемной суда обязаны соблюдать порядок передачи принятых документов в другие структурные подразделения суда, установленный пунктами 3.9 - 3.14 настоящего регламента соответствии с требованиями инструкции по судебному делопроизводству.</w:t>
      </w:r>
    </w:p>
    <w:p w:rsidR="00C27465" w:rsidRPr="004C57CF" w:rsidRDefault="00C27465" w:rsidP="00C27465">
      <w:pPr>
        <w:shd w:val="clear" w:color="auto" w:fill="FFFFFF"/>
        <w:spacing w:after="0" w:line="315" w:lineRule="atLeast"/>
        <w:ind w:left="-567" w:firstLine="547"/>
        <w:jc w:val="both"/>
        <w:rPr>
          <w:rFonts w:ascii="Times New Roman" w:eastAsia="Times New Roman" w:hAnsi="Times New Roman"/>
          <w:color w:val="000000"/>
          <w:sz w:val="28"/>
          <w:szCs w:val="28"/>
          <w:lang w:eastAsia="ru-RU"/>
        </w:rPr>
      </w:pPr>
      <w:r w:rsidRPr="004C57CF">
        <w:rPr>
          <w:rFonts w:ascii="Times New Roman" w:eastAsia="Times New Roman" w:hAnsi="Times New Roman"/>
          <w:color w:val="000000"/>
          <w:sz w:val="28"/>
          <w:szCs w:val="28"/>
          <w:lang w:eastAsia="ru-RU"/>
        </w:rPr>
        <w:t>5.3. 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 суда и в том случае, когда документ подготовлен иным уполномоченным аппарата суда.</w:t>
      </w:r>
    </w:p>
    <w:p w:rsidR="00C27465" w:rsidRPr="004C57CF" w:rsidRDefault="00C27465" w:rsidP="00C27465">
      <w:pPr>
        <w:ind w:left="-567"/>
        <w:rPr>
          <w:rFonts w:ascii="Times New Roman" w:hAnsi="Times New Roman"/>
          <w:sz w:val="28"/>
          <w:szCs w:val="28"/>
        </w:rPr>
      </w:pPr>
    </w:p>
    <w:p w:rsidR="00646758" w:rsidRDefault="00646758"/>
    <w:sectPr w:rsidR="006467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35F"/>
    <w:rsid w:val="00646758"/>
    <w:rsid w:val="00B0535F"/>
    <w:rsid w:val="00C27465"/>
    <w:rsid w:val="00D01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55BE9F-763C-4580-B752-B4826CD2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46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74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746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3018</Words>
  <Characters>17206</Characters>
  <Application>Microsoft Office Word</Application>
  <DocSecurity>0</DocSecurity>
  <Lines>143</Lines>
  <Paragraphs>40</Paragraphs>
  <ScaleCrop>false</ScaleCrop>
  <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USER-P1</dc:creator>
  <cp:keywords/>
  <dc:description/>
  <cp:lastModifiedBy>user</cp:lastModifiedBy>
  <cp:revision>3</cp:revision>
  <dcterms:created xsi:type="dcterms:W3CDTF">2024-03-28T06:27:00Z</dcterms:created>
  <dcterms:modified xsi:type="dcterms:W3CDTF">2024-03-28T08:49:00Z</dcterms:modified>
</cp:coreProperties>
</file>