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5E1" w:rsidRPr="000475E1" w:rsidRDefault="000475E1">
      <w:pPr>
        <w:pStyle w:val="ConsPlusNormal"/>
        <w:jc w:val="both"/>
        <w:outlineLvl w:val="0"/>
        <w:rPr>
          <w:rFonts w:ascii="Tahoma" w:hAnsi="Tahoma" w:cs="Tahoma"/>
        </w:rPr>
      </w:pPr>
      <w:bookmarkStart w:id="0" w:name="_GoBack"/>
    </w:p>
    <w:p w:rsidR="000475E1" w:rsidRPr="000475E1" w:rsidRDefault="000475E1">
      <w:pPr>
        <w:pStyle w:val="ConsPlusTitle"/>
        <w:jc w:val="center"/>
        <w:outlineLvl w:val="0"/>
        <w:rPr>
          <w:rFonts w:ascii="Tahoma" w:hAnsi="Tahoma" w:cs="Tahoma"/>
          <w:b w:val="0"/>
        </w:rPr>
      </w:pPr>
      <w:r w:rsidRPr="000475E1">
        <w:rPr>
          <w:rFonts w:ascii="Tahoma" w:hAnsi="Tahoma" w:cs="Tahoma"/>
          <w:b w:val="0"/>
        </w:rPr>
        <w:t>СУДЕБНЫЙ ДЕПАРТАМЕНТ ПРИ ВЕРХОВНОМ СУДЕ</w:t>
      </w:r>
    </w:p>
    <w:p w:rsidR="000475E1" w:rsidRPr="000475E1" w:rsidRDefault="000475E1">
      <w:pPr>
        <w:pStyle w:val="ConsPlusTitle"/>
        <w:jc w:val="center"/>
        <w:rPr>
          <w:rFonts w:ascii="Tahoma" w:hAnsi="Tahoma" w:cs="Tahoma"/>
          <w:b w:val="0"/>
        </w:rPr>
      </w:pPr>
      <w:r w:rsidRPr="000475E1">
        <w:rPr>
          <w:rFonts w:ascii="Tahoma" w:hAnsi="Tahoma" w:cs="Tahoma"/>
          <w:b w:val="0"/>
        </w:rPr>
        <w:t>РОССИЙСКОЙ ФЕДЕРАЦИИ</w:t>
      </w:r>
    </w:p>
    <w:p w:rsidR="000475E1" w:rsidRPr="000475E1" w:rsidRDefault="000475E1">
      <w:pPr>
        <w:pStyle w:val="ConsPlusTitle"/>
        <w:jc w:val="both"/>
        <w:rPr>
          <w:rFonts w:ascii="Tahoma" w:hAnsi="Tahoma" w:cs="Tahoma"/>
          <w:b w:val="0"/>
        </w:rPr>
      </w:pPr>
    </w:p>
    <w:p w:rsidR="000475E1" w:rsidRPr="000475E1" w:rsidRDefault="000475E1">
      <w:pPr>
        <w:pStyle w:val="ConsPlusTitle"/>
        <w:jc w:val="center"/>
        <w:rPr>
          <w:rFonts w:ascii="Tahoma" w:hAnsi="Tahoma" w:cs="Tahoma"/>
          <w:b w:val="0"/>
        </w:rPr>
      </w:pPr>
      <w:r w:rsidRPr="000475E1">
        <w:rPr>
          <w:rFonts w:ascii="Tahoma" w:hAnsi="Tahoma" w:cs="Tahoma"/>
          <w:b w:val="0"/>
        </w:rPr>
        <w:t>ПРИКАЗ</w:t>
      </w:r>
    </w:p>
    <w:p w:rsidR="000475E1" w:rsidRPr="000475E1" w:rsidRDefault="000475E1">
      <w:pPr>
        <w:pStyle w:val="ConsPlusTitle"/>
        <w:jc w:val="center"/>
        <w:rPr>
          <w:rFonts w:ascii="Tahoma" w:hAnsi="Tahoma" w:cs="Tahoma"/>
          <w:b w:val="0"/>
        </w:rPr>
      </w:pPr>
      <w:r w:rsidRPr="000475E1">
        <w:rPr>
          <w:rFonts w:ascii="Tahoma" w:hAnsi="Tahoma" w:cs="Tahoma"/>
          <w:b w:val="0"/>
        </w:rPr>
        <w:t>от 26 марта 2019 г. N 64</w:t>
      </w:r>
    </w:p>
    <w:p w:rsidR="000475E1" w:rsidRPr="000475E1" w:rsidRDefault="000475E1">
      <w:pPr>
        <w:pStyle w:val="ConsPlusTitle"/>
        <w:jc w:val="both"/>
        <w:rPr>
          <w:rFonts w:ascii="Tahoma" w:hAnsi="Tahoma" w:cs="Tahoma"/>
          <w:b w:val="0"/>
        </w:rPr>
      </w:pPr>
    </w:p>
    <w:p w:rsidR="000475E1" w:rsidRPr="000475E1" w:rsidRDefault="000475E1">
      <w:pPr>
        <w:pStyle w:val="ConsPlusTitle"/>
        <w:jc w:val="center"/>
        <w:rPr>
          <w:rFonts w:ascii="Tahoma" w:hAnsi="Tahoma" w:cs="Tahoma"/>
          <w:b w:val="0"/>
        </w:rPr>
      </w:pPr>
      <w:r w:rsidRPr="000475E1">
        <w:rPr>
          <w:rFonts w:ascii="Tahoma" w:hAnsi="Tahoma" w:cs="Tahoma"/>
          <w:b w:val="0"/>
        </w:rPr>
        <w:t>ОБ УТВЕРЖДЕНИИ ПОЛОЖЕНИЯ</w:t>
      </w:r>
    </w:p>
    <w:p w:rsidR="000475E1" w:rsidRPr="000475E1" w:rsidRDefault="000475E1">
      <w:pPr>
        <w:pStyle w:val="ConsPlusTitle"/>
        <w:jc w:val="center"/>
        <w:rPr>
          <w:rFonts w:ascii="Tahoma" w:hAnsi="Tahoma" w:cs="Tahoma"/>
          <w:b w:val="0"/>
        </w:rPr>
      </w:pPr>
      <w:r w:rsidRPr="000475E1">
        <w:rPr>
          <w:rFonts w:ascii="Tahoma" w:hAnsi="Tahoma" w:cs="Tahoma"/>
          <w:b w:val="0"/>
        </w:rPr>
        <w:t>О ПОРЯДКЕ ОФИЦИАЛЬНОГО ИСПОЛЬЗОВАНИЯ ГОСУДАРСТВЕННЫХ</w:t>
      </w:r>
    </w:p>
    <w:p w:rsidR="000475E1" w:rsidRPr="000475E1" w:rsidRDefault="000475E1">
      <w:pPr>
        <w:pStyle w:val="ConsPlusTitle"/>
        <w:jc w:val="center"/>
        <w:rPr>
          <w:rFonts w:ascii="Tahoma" w:hAnsi="Tahoma" w:cs="Tahoma"/>
          <w:b w:val="0"/>
        </w:rPr>
      </w:pPr>
      <w:r w:rsidRPr="000475E1">
        <w:rPr>
          <w:rFonts w:ascii="Tahoma" w:hAnsi="Tahoma" w:cs="Tahoma"/>
          <w:b w:val="0"/>
        </w:rPr>
        <w:t>СИМВОЛОВ РОССИЙСКОЙ ФЕДЕРАЦИИ В СУДАХ ОБЩЕЙ ЮРИСДИКЦИИ</w:t>
      </w:r>
    </w:p>
    <w:p w:rsidR="000475E1" w:rsidRPr="000475E1" w:rsidRDefault="000475E1">
      <w:pPr>
        <w:pStyle w:val="ConsPlusTitle"/>
        <w:jc w:val="center"/>
        <w:rPr>
          <w:rFonts w:ascii="Tahoma" w:hAnsi="Tahoma" w:cs="Tahoma"/>
          <w:b w:val="0"/>
        </w:rPr>
      </w:pPr>
      <w:r w:rsidRPr="000475E1">
        <w:rPr>
          <w:rFonts w:ascii="Tahoma" w:hAnsi="Tahoma" w:cs="Tahoma"/>
          <w:b w:val="0"/>
        </w:rPr>
        <w:t>И ФЕДЕРАЛЬНЫХ АРБИТРАЖНЫХ СУДАХ</w:t>
      </w:r>
    </w:p>
    <w:p w:rsidR="000475E1" w:rsidRPr="000475E1" w:rsidRDefault="000475E1">
      <w:pPr>
        <w:pStyle w:val="ConsPlusNormal"/>
        <w:spacing w:after="1"/>
        <w:rPr>
          <w:rFonts w:ascii="Tahoma" w:hAnsi="Tahoma" w:cs="Tahoma"/>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475E1" w:rsidRPr="000475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75E1" w:rsidRPr="000475E1" w:rsidRDefault="000475E1">
            <w:pPr>
              <w:pStyle w:val="ConsPlusNormal"/>
              <w:rPr>
                <w:rFonts w:ascii="Tahoma" w:hAnsi="Tahoma" w:cs="Tahoma"/>
              </w:rPr>
            </w:pPr>
          </w:p>
        </w:tc>
        <w:tc>
          <w:tcPr>
            <w:tcW w:w="113" w:type="dxa"/>
            <w:tcBorders>
              <w:top w:val="nil"/>
              <w:left w:val="nil"/>
              <w:bottom w:val="nil"/>
              <w:right w:val="nil"/>
            </w:tcBorders>
            <w:shd w:val="clear" w:color="auto" w:fill="F4F3F8"/>
            <w:tcMar>
              <w:top w:w="0" w:type="dxa"/>
              <w:left w:w="0" w:type="dxa"/>
              <w:bottom w:w="0" w:type="dxa"/>
              <w:right w:w="0" w:type="dxa"/>
            </w:tcMar>
          </w:tcPr>
          <w:p w:rsidR="000475E1" w:rsidRPr="000475E1" w:rsidRDefault="000475E1">
            <w:pPr>
              <w:pStyle w:val="ConsPlusNormal"/>
              <w:rPr>
                <w:rFonts w:ascii="Tahoma" w:hAnsi="Tahoma" w:cs="Tahoma"/>
              </w:rPr>
            </w:pPr>
          </w:p>
        </w:tc>
        <w:tc>
          <w:tcPr>
            <w:tcW w:w="0" w:type="auto"/>
            <w:tcBorders>
              <w:top w:val="nil"/>
              <w:left w:val="nil"/>
              <w:bottom w:val="nil"/>
              <w:right w:val="nil"/>
            </w:tcBorders>
            <w:shd w:val="clear" w:color="auto" w:fill="F4F3F8"/>
            <w:tcMar>
              <w:top w:w="113" w:type="dxa"/>
              <w:left w:w="0" w:type="dxa"/>
              <w:bottom w:w="113" w:type="dxa"/>
              <w:right w:w="0" w:type="dxa"/>
            </w:tcMar>
          </w:tcPr>
          <w:p w:rsidR="000475E1" w:rsidRPr="000475E1" w:rsidRDefault="000475E1">
            <w:pPr>
              <w:pStyle w:val="ConsPlusNormal"/>
              <w:jc w:val="center"/>
              <w:rPr>
                <w:rFonts w:ascii="Tahoma" w:hAnsi="Tahoma" w:cs="Tahoma"/>
              </w:rPr>
            </w:pPr>
            <w:r w:rsidRPr="000475E1">
              <w:rPr>
                <w:rFonts w:ascii="Tahoma" w:hAnsi="Tahoma" w:cs="Tahoma"/>
              </w:rPr>
              <w:t>Список изменяющих документов</w:t>
            </w:r>
          </w:p>
          <w:p w:rsidR="000475E1" w:rsidRPr="000475E1" w:rsidRDefault="000475E1">
            <w:pPr>
              <w:pStyle w:val="ConsPlusNormal"/>
              <w:jc w:val="center"/>
              <w:rPr>
                <w:rFonts w:ascii="Tahoma" w:hAnsi="Tahoma" w:cs="Tahoma"/>
              </w:rPr>
            </w:pPr>
            <w:r w:rsidRPr="000475E1">
              <w:rPr>
                <w:rFonts w:ascii="Tahoma" w:hAnsi="Tahoma" w:cs="Tahoma"/>
              </w:rPr>
              <w:t>(в ред. Приказа Судебного департамента при Верховном Суде РФ</w:t>
            </w:r>
          </w:p>
          <w:p w:rsidR="000475E1" w:rsidRPr="000475E1" w:rsidRDefault="000475E1">
            <w:pPr>
              <w:pStyle w:val="ConsPlusNormal"/>
              <w:jc w:val="center"/>
              <w:rPr>
                <w:rFonts w:ascii="Tahoma" w:hAnsi="Tahoma" w:cs="Tahoma"/>
              </w:rPr>
            </w:pPr>
            <w:r w:rsidRPr="000475E1">
              <w:rPr>
                <w:rFonts w:ascii="Tahoma" w:hAnsi="Tahoma" w:cs="Tahoma"/>
              </w:rPr>
              <w:t>от 14.03.2024 N 52)</w:t>
            </w:r>
          </w:p>
        </w:tc>
        <w:tc>
          <w:tcPr>
            <w:tcW w:w="113" w:type="dxa"/>
            <w:tcBorders>
              <w:top w:val="nil"/>
              <w:left w:val="nil"/>
              <w:bottom w:val="nil"/>
              <w:right w:val="nil"/>
            </w:tcBorders>
            <w:shd w:val="clear" w:color="auto" w:fill="F4F3F8"/>
            <w:tcMar>
              <w:top w:w="0" w:type="dxa"/>
              <w:left w:w="0" w:type="dxa"/>
              <w:bottom w:w="0" w:type="dxa"/>
              <w:right w:w="0" w:type="dxa"/>
            </w:tcMar>
          </w:tcPr>
          <w:p w:rsidR="000475E1" w:rsidRPr="000475E1" w:rsidRDefault="000475E1">
            <w:pPr>
              <w:pStyle w:val="ConsPlusNormal"/>
              <w:rPr>
                <w:rFonts w:ascii="Tahoma" w:hAnsi="Tahoma" w:cs="Tahoma"/>
              </w:rPr>
            </w:pPr>
          </w:p>
        </w:tc>
      </w:tr>
    </w:tbl>
    <w:p w:rsidR="000475E1" w:rsidRPr="000475E1" w:rsidRDefault="000475E1">
      <w:pPr>
        <w:pStyle w:val="ConsPlusNormal"/>
        <w:jc w:val="both"/>
        <w:rPr>
          <w:rFonts w:ascii="Tahoma" w:hAnsi="Tahoma" w:cs="Tahoma"/>
        </w:rPr>
      </w:pPr>
    </w:p>
    <w:p w:rsidR="000475E1" w:rsidRPr="000475E1" w:rsidRDefault="000475E1">
      <w:pPr>
        <w:pStyle w:val="ConsPlusNormal"/>
        <w:ind w:firstLine="540"/>
        <w:jc w:val="both"/>
        <w:rPr>
          <w:rFonts w:ascii="Tahoma" w:hAnsi="Tahoma" w:cs="Tahoma"/>
        </w:rPr>
      </w:pPr>
      <w:r w:rsidRPr="000475E1">
        <w:rPr>
          <w:rFonts w:ascii="Tahoma" w:hAnsi="Tahoma" w:cs="Tahoma"/>
        </w:rPr>
        <w:t>В соответствии с федеральными конституционными законами от 25 декабря 2000 г. N 1-ФКЗ "О Государственном флаге Российской Федерации", от 25 декабря 2000 г. N 2-ФКЗ "О Государственном гербе Российской Федерации" приказываю:</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1. Утвердить прилагаемое Положение о порядке официального использования государственных символов Российской Федерации в судах общей юрисдикции, федеральных арбитражных судах.</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2. Признать утратившими силу:</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приказ Судебного департамента при Верховном Суде Российской Федерации от 15 февраля 2010 г. N 19 "Об утверждении Положения о порядке официального использования государственных символов Российской Федерации в судах общей юрисдикции и федеральных арбитражных судах";</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приказ Судебного департамента при Верховном Суде Российской Федерации от 10 февраля 2015 г. N 38 "О внесении изменений в приказ Судебного департамента от 15 февраля 2010 г. N 19 и положение, утвержденное этим приказом".</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3. Председателям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и областных судов, судов городов федерального значения, судов автономной области и автономных округов, окружных (флотских) военных судов, районных, городских, межрайонных судов и гарнизонных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начальникам управлений Судебного департамента в субъектах Российской Федерации обеспечить исполнение требований Положения о порядке официального использования государственных символов Российской Федерации в судах общей юрисдикции и федеральных арбитражных судах.</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4. Начальникам управлений Судебного департамента в субъектах Российской Федерации довести Положение о порядке официального использования государственных символов Российской Федерации в судах общей юрисдикции и федеральных арбитражных судах до сведения органов государственной власти соответствующих субъектов Российской Федерации, организационно обеспечивающих деятельность мировых судей в рамках заключенных соглашений.</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5. Контроль за исполнением настоящего приказа возложить на заместителя Генерального директора Судебного департамента при Верховном Суде Российской Федерации, осуществляющего координацию и контроль деятельности Главного управления организационно-правового обеспечения деятельности судов.</w:t>
      </w:r>
    </w:p>
    <w:p w:rsidR="000475E1" w:rsidRPr="000475E1" w:rsidRDefault="000475E1">
      <w:pPr>
        <w:pStyle w:val="ConsPlusNormal"/>
        <w:jc w:val="both"/>
        <w:rPr>
          <w:rFonts w:ascii="Tahoma" w:hAnsi="Tahoma" w:cs="Tahoma"/>
        </w:rPr>
      </w:pPr>
    </w:p>
    <w:p w:rsidR="000475E1" w:rsidRPr="000475E1" w:rsidRDefault="000475E1">
      <w:pPr>
        <w:pStyle w:val="ConsPlusNormal"/>
        <w:jc w:val="right"/>
        <w:rPr>
          <w:rFonts w:ascii="Tahoma" w:hAnsi="Tahoma" w:cs="Tahoma"/>
        </w:rPr>
      </w:pPr>
      <w:r w:rsidRPr="000475E1">
        <w:rPr>
          <w:rFonts w:ascii="Tahoma" w:hAnsi="Tahoma" w:cs="Tahoma"/>
        </w:rPr>
        <w:t>Генеральный директор</w:t>
      </w:r>
    </w:p>
    <w:p w:rsidR="000475E1" w:rsidRPr="000475E1" w:rsidRDefault="000475E1">
      <w:pPr>
        <w:pStyle w:val="ConsPlusNormal"/>
        <w:jc w:val="right"/>
        <w:rPr>
          <w:rFonts w:ascii="Tahoma" w:hAnsi="Tahoma" w:cs="Tahoma"/>
        </w:rPr>
      </w:pPr>
      <w:r w:rsidRPr="000475E1">
        <w:rPr>
          <w:rFonts w:ascii="Tahoma" w:hAnsi="Tahoma" w:cs="Tahoma"/>
        </w:rPr>
        <w:t>А.В.ГУСЕВ</w:t>
      </w:r>
    </w:p>
    <w:p w:rsidR="000475E1" w:rsidRPr="000475E1" w:rsidRDefault="000475E1">
      <w:pPr>
        <w:pStyle w:val="ConsPlusNormal"/>
        <w:jc w:val="both"/>
        <w:rPr>
          <w:rFonts w:ascii="Tahoma" w:hAnsi="Tahoma" w:cs="Tahoma"/>
        </w:rPr>
      </w:pPr>
    </w:p>
    <w:p w:rsidR="000475E1" w:rsidRPr="000475E1" w:rsidRDefault="000475E1">
      <w:pPr>
        <w:pStyle w:val="ConsPlusNormal"/>
        <w:jc w:val="both"/>
        <w:rPr>
          <w:rFonts w:ascii="Tahoma" w:hAnsi="Tahoma" w:cs="Tahoma"/>
        </w:rPr>
      </w:pPr>
    </w:p>
    <w:p w:rsidR="000475E1" w:rsidRPr="000475E1" w:rsidRDefault="000475E1">
      <w:pPr>
        <w:pStyle w:val="ConsPlusNormal"/>
        <w:jc w:val="both"/>
        <w:rPr>
          <w:rFonts w:ascii="Tahoma" w:hAnsi="Tahoma" w:cs="Tahoma"/>
        </w:rPr>
      </w:pPr>
    </w:p>
    <w:p w:rsidR="000475E1" w:rsidRPr="000475E1" w:rsidRDefault="000475E1">
      <w:pPr>
        <w:pStyle w:val="ConsPlusNormal"/>
        <w:jc w:val="both"/>
        <w:rPr>
          <w:rFonts w:ascii="Tahoma" w:hAnsi="Tahoma" w:cs="Tahoma"/>
        </w:rPr>
      </w:pPr>
    </w:p>
    <w:p w:rsidR="000475E1" w:rsidRPr="000475E1" w:rsidRDefault="000475E1">
      <w:pPr>
        <w:pStyle w:val="ConsPlusNormal"/>
        <w:jc w:val="both"/>
        <w:rPr>
          <w:rFonts w:ascii="Tahoma" w:hAnsi="Tahoma" w:cs="Tahoma"/>
        </w:rPr>
      </w:pPr>
    </w:p>
    <w:p w:rsidR="000475E1" w:rsidRPr="000475E1" w:rsidRDefault="000475E1">
      <w:pPr>
        <w:pStyle w:val="ConsPlusNormal"/>
        <w:jc w:val="right"/>
        <w:outlineLvl w:val="0"/>
        <w:rPr>
          <w:rFonts w:ascii="Tahoma" w:hAnsi="Tahoma" w:cs="Tahoma"/>
        </w:rPr>
      </w:pPr>
      <w:r w:rsidRPr="000475E1">
        <w:rPr>
          <w:rFonts w:ascii="Tahoma" w:hAnsi="Tahoma" w:cs="Tahoma"/>
        </w:rPr>
        <w:t>Утверждено</w:t>
      </w:r>
    </w:p>
    <w:p w:rsidR="000475E1" w:rsidRPr="000475E1" w:rsidRDefault="000475E1">
      <w:pPr>
        <w:pStyle w:val="ConsPlusNormal"/>
        <w:jc w:val="right"/>
        <w:rPr>
          <w:rFonts w:ascii="Tahoma" w:hAnsi="Tahoma" w:cs="Tahoma"/>
        </w:rPr>
      </w:pPr>
      <w:r w:rsidRPr="000475E1">
        <w:rPr>
          <w:rFonts w:ascii="Tahoma" w:hAnsi="Tahoma" w:cs="Tahoma"/>
        </w:rPr>
        <w:t>приказом Судебного департамента</w:t>
      </w:r>
    </w:p>
    <w:p w:rsidR="000475E1" w:rsidRPr="000475E1" w:rsidRDefault="000475E1">
      <w:pPr>
        <w:pStyle w:val="ConsPlusNormal"/>
        <w:jc w:val="right"/>
        <w:rPr>
          <w:rFonts w:ascii="Tahoma" w:hAnsi="Tahoma" w:cs="Tahoma"/>
        </w:rPr>
      </w:pPr>
      <w:r w:rsidRPr="000475E1">
        <w:rPr>
          <w:rFonts w:ascii="Tahoma" w:hAnsi="Tahoma" w:cs="Tahoma"/>
        </w:rPr>
        <w:t>при Верховном Суде</w:t>
      </w:r>
    </w:p>
    <w:p w:rsidR="000475E1" w:rsidRPr="000475E1" w:rsidRDefault="000475E1">
      <w:pPr>
        <w:pStyle w:val="ConsPlusNormal"/>
        <w:jc w:val="right"/>
        <w:rPr>
          <w:rFonts w:ascii="Tahoma" w:hAnsi="Tahoma" w:cs="Tahoma"/>
        </w:rPr>
      </w:pPr>
      <w:r w:rsidRPr="000475E1">
        <w:rPr>
          <w:rFonts w:ascii="Tahoma" w:hAnsi="Tahoma" w:cs="Tahoma"/>
        </w:rPr>
        <w:t>Российской Федерации</w:t>
      </w:r>
    </w:p>
    <w:p w:rsidR="000475E1" w:rsidRPr="000475E1" w:rsidRDefault="000475E1">
      <w:pPr>
        <w:pStyle w:val="ConsPlusNormal"/>
        <w:jc w:val="right"/>
        <w:rPr>
          <w:rFonts w:ascii="Tahoma" w:hAnsi="Tahoma" w:cs="Tahoma"/>
        </w:rPr>
      </w:pPr>
      <w:r w:rsidRPr="000475E1">
        <w:rPr>
          <w:rFonts w:ascii="Tahoma" w:hAnsi="Tahoma" w:cs="Tahoma"/>
        </w:rPr>
        <w:t>от 26 марта 2019 г. N 64</w:t>
      </w:r>
    </w:p>
    <w:p w:rsidR="000475E1" w:rsidRPr="000475E1" w:rsidRDefault="000475E1">
      <w:pPr>
        <w:pStyle w:val="ConsPlusNormal"/>
        <w:jc w:val="both"/>
        <w:rPr>
          <w:rFonts w:ascii="Tahoma" w:hAnsi="Tahoma" w:cs="Tahoma"/>
        </w:rPr>
      </w:pPr>
    </w:p>
    <w:p w:rsidR="000475E1" w:rsidRPr="000475E1" w:rsidRDefault="000475E1">
      <w:pPr>
        <w:pStyle w:val="ConsPlusTitle"/>
        <w:jc w:val="center"/>
        <w:rPr>
          <w:rFonts w:ascii="Tahoma" w:hAnsi="Tahoma" w:cs="Tahoma"/>
          <w:b w:val="0"/>
        </w:rPr>
      </w:pPr>
      <w:bookmarkStart w:id="1" w:name="P37"/>
      <w:bookmarkEnd w:id="1"/>
      <w:r w:rsidRPr="000475E1">
        <w:rPr>
          <w:rFonts w:ascii="Tahoma" w:hAnsi="Tahoma" w:cs="Tahoma"/>
          <w:b w:val="0"/>
        </w:rPr>
        <w:t>ПОЛОЖЕНИЕ</w:t>
      </w:r>
    </w:p>
    <w:p w:rsidR="000475E1" w:rsidRPr="000475E1" w:rsidRDefault="000475E1">
      <w:pPr>
        <w:pStyle w:val="ConsPlusTitle"/>
        <w:jc w:val="center"/>
        <w:rPr>
          <w:rFonts w:ascii="Tahoma" w:hAnsi="Tahoma" w:cs="Tahoma"/>
          <w:b w:val="0"/>
        </w:rPr>
      </w:pPr>
      <w:r w:rsidRPr="000475E1">
        <w:rPr>
          <w:rFonts w:ascii="Tahoma" w:hAnsi="Tahoma" w:cs="Tahoma"/>
          <w:b w:val="0"/>
        </w:rPr>
        <w:t>О ПОРЯДКЕ ОФИЦИАЛЬНОГО ИСПОЛЬЗОВАНИЯ ГОСУДАРСТВЕННЫХ</w:t>
      </w:r>
    </w:p>
    <w:p w:rsidR="000475E1" w:rsidRPr="000475E1" w:rsidRDefault="000475E1">
      <w:pPr>
        <w:pStyle w:val="ConsPlusTitle"/>
        <w:jc w:val="center"/>
        <w:rPr>
          <w:rFonts w:ascii="Tahoma" w:hAnsi="Tahoma" w:cs="Tahoma"/>
          <w:b w:val="0"/>
        </w:rPr>
      </w:pPr>
      <w:r w:rsidRPr="000475E1">
        <w:rPr>
          <w:rFonts w:ascii="Tahoma" w:hAnsi="Tahoma" w:cs="Tahoma"/>
          <w:b w:val="0"/>
        </w:rPr>
        <w:t>СИМВОЛОВ РОССИЙСКОЙ ФЕДЕРАЦИИ В СУДАХ ОБЩЕЙ ЮРИСДИКЦИИ</w:t>
      </w:r>
    </w:p>
    <w:p w:rsidR="000475E1" w:rsidRPr="000475E1" w:rsidRDefault="000475E1">
      <w:pPr>
        <w:pStyle w:val="ConsPlusTitle"/>
        <w:jc w:val="center"/>
        <w:rPr>
          <w:rFonts w:ascii="Tahoma" w:hAnsi="Tahoma" w:cs="Tahoma"/>
          <w:b w:val="0"/>
        </w:rPr>
      </w:pPr>
      <w:r w:rsidRPr="000475E1">
        <w:rPr>
          <w:rFonts w:ascii="Tahoma" w:hAnsi="Tahoma" w:cs="Tahoma"/>
          <w:b w:val="0"/>
        </w:rPr>
        <w:t>И ФЕДЕРАЛЬНЫХ АРБИТРАЖНЫХ СУДАХ</w:t>
      </w:r>
    </w:p>
    <w:p w:rsidR="000475E1" w:rsidRPr="000475E1" w:rsidRDefault="000475E1">
      <w:pPr>
        <w:pStyle w:val="ConsPlusNormal"/>
        <w:spacing w:after="1"/>
        <w:rPr>
          <w:rFonts w:ascii="Tahoma" w:hAnsi="Tahoma" w:cs="Tahoma"/>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475E1" w:rsidRPr="000475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75E1" w:rsidRPr="000475E1" w:rsidRDefault="000475E1">
            <w:pPr>
              <w:pStyle w:val="ConsPlusNormal"/>
              <w:rPr>
                <w:rFonts w:ascii="Tahoma" w:hAnsi="Tahoma" w:cs="Tahoma"/>
              </w:rPr>
            </w:pPr>
          </w:p>
        </w:tc>
        <w:tc>
          <w:tcPr>
            <w:tcW w:w="113" w:type="dxa"/>
            <w:tcBorders>
              <w:top w:val="nil"/>
              <w:left w:val="nil"/>
              <w:bottom w:val="nil"/>
              <w:right w:val="nil"/>
            </w:tcBorders>
            <w:shd w:val="clear" w:color="auto" w:fill="F4F3F8"/>
            <w:tcMar>
              <w:top w:w="0" w:type="dxa"/>
              <w:left w:w="0" w:type="dxa"/>
              <w:bottom w:w="0" w:type="dxa"/>
              <w:right w:w="0" w:type="dxa"/>
            </w:tcMar>
          </w:tcPr>
          <w:p w:rsidR="000475E1" w:rsidRPr="000475E1" w:rsidRDefault="000475E1">
            <w:pPr>
              <w:pStyle w:val="ConsPlusNormal"/>
              <w:rPr>
                <w:rFonts w:ascii="Tahoma" w:hAnsi="Tahoma" w:cs="Tahoma"/>
              </w:rPr>
            </w:pPr>
          </w:p>
        </w:tc>
        <w:tc>
          <w:tcPr>
            <w:tcW w:w="0" w:type="auto"/>
            <w:tcBorders>
              <w:top w:val="nil"/>
              <w:left w:val="nil"/>
              <w:bottom w:val="nil"/>
              <w:right w:val="nil"/>
            </w:tcBorders>
            <w:shd w:val="clear" w:color="auto" w:fill="F4F3F8"/>
            <w:tcMar>
              <w:top w:w="113" w:type="dxa"/>
              <w:left w:w="0" w:type="dxa"/>
              <w:bottom w:w="113" w:type="dxa"/>
              <w:right w:w="0" w:type="dxa"/>
            </w:tcMar>
          </w:tcPr>
          <w:p w:rsidR="000475E1" w:rsidRPr="000475E1" w:rsidRDefault="000475E1">
            <w:pPr>
              <w:pStyle w:val="ConsPlusNormal"/>
              <w:jc w:val="center"/>
              <w:rPr>
                <w:rFonts w:ascii="Tahoma" w:hAnsi="Tahoma" w:cs="Tahoma"/>
              </w:rPr>
            </w:pPr>
            <w:r w:rsidRPr="000475E1">
              <w:rPr>
                <w:rFonts w:ascii="Tahoma" w:hAnsi="Tahoma" w:cs="Tahoma"/>
              </w:rPr>
              <w:t>Список изменяющих документов</w:t>
            </w:r>
          </w:p>
          <w:p w:rsidR="000475E1" w:rsidRPr="000475E1" w:rsidRDefault="000475E1">
            <w:pPr>
              <w:pStyle w:val="ConsPlusNormal"/>
              <w:jc w:val="center"/>
              <w:rPr>
                <w:rFonts w:ascii="Tahoma" w:hAnsi="Tahoma" w:cs="Tahoma"/>
              </w:rPr>
            </w:pPr>
            <w:r w:rsidRPr="000475E1">
              <w:rPr>
                <w:rFonts w:ascii="Tahoma" w:hAnsi="Tahoma" w:cs="Tahoma"/>
              </w:rPr>
              <w:t>(в ред. Приказа Судебного департамента при Верховном Суде РФ</w:t>
            </w:r>
          </w:p>
          <w:p w:rsidR="000475E1" w:rsidRPr="000475E1" w:rsidRDefault="000475E1">
            <w:pPr>
              <w:pStyle w:val="ConsPlusNormal"/>
              <w:jc w:val="center"/>
              <w:rPr>
                <w:rFonts w:ascii="Tahoma" w:hAnsi="Tahoma" w:cs="Tahoma"/>
              </w:rPr>
            </w:pPr>
            <w:r w:rsidRPr="000475E1">
              <w:rPr>
                <w:rFonts w:ascii="Tahoma" w:hAnsi="Tahoma" w:cs="Tahoma"/>
              </w:rPr>
              <w:t>от 14.03.2024 N 52)</w:t>
            </w:r>
          </w:p>
        </w:tc>
        <w:tc>
          <w:tcPr>
            <w:tcW w:w="113" w:type="dxa"/>
            <w:tcBorders>
              <w:top w:val="nil"/>
              <w:left w:val="nil"/>
              <w:bottom w:val="nil"/>
              <w:right w:val="nil"/>
            </w:tcBorders>
            <w:shd w:val="clear" w:color="auto" w:fill="F4F3F8"/>
            <w:tcMar>
              <w:top w:w="0" w:type="dxa"/>
              <w:left w:w="0" w:type="dxa"/>
              <w:bottom w:w="0" w:type="dxa"/>
              <w:right w:w="0" w:type="dxa"/>
            </w:tcMar>
          </w:tcPr>
          <w:p w:rsidR="000475E1" w:rsidRPr="000475E1" w:rsidRDefault="000475E1">
            <w:pPr>
              <w:pStyle w:val="ConsPlusNormal"/>
              <w:rPr>
                <w:rFonts w:ascii="Tahoma" w:hAnsi="Tahoma" w:cs="Tahoma"/>
              </w:rPr>
            </w:pPr>
          </w:p>
        </w:tc>
      </w:tr>
    </w:tbl>
    <w:p w:rsidR="000475E1" w:rsidRPr="000475E1" w:rsidRDefault="000475E1">
      <w:pPr>
        <w:pStyle w:val="ConsPlusNormal"/>
        <w:jc w:val="both"/>
        <w:rPr>
          <w:rFonts w:ascii="Tahoma" w:hAnsi="Tahoma" w:cs="Tahoma"/>
        </w:rPr>
      </w:pPr>
    </w:p>
    <w:p w:rsidR="000475E1" w:rsidRPr="000475E1" w:rsidRDefault="000475E1">
      <w:pPr>
        <w:pStyle w:val="ConsPlusTitle"/>
        <w:jc w:val="center"/>
        <w:outlineLvl w:val="1"/>
        <w:rPr>
          <w:rFonts w:ascii="Tahoma" w:hAnsi="Tahoma" w:cs="Tahoma"/>
          <w:b w:val="0"/>
        </w:rPr>
      </w:pPr>
      <w:r w:rsidRPr="000475E1">
        <w:rPr>
          <w:rFonts w:ascii="Tahoma" w:hAnsi="Tahoma" w:cs="Tahoma"/>
          <w:b w:val="0"/>
        </w:rPr>
        <w:t>1. Общие положения</w:t>
      </w:r>
    </w:p>
    <w:p w:rsidR="000475E1" w:rsidRPr="000475E1" w:rsidRDefault="000475E1">
      <w:pPr>
        <w:pStyle w:val="ConsPlusNormal"/>
        <w:jc w:val="both"/>
        <w:rPr>
          <w:rFonts w:ascii="Tahoma" w:hAnsi="Tahoma" w:cs="Tahoma"/>
        </w:rPr>
      </w:pPr>
    </w:p>
    <w:p w:rsidR="000475E1" w:rsidRPr="000475E1" w:rsidRDefault="000475E1">
      <w:pPr>
        <w:pStyle w:val="ConsPlusNormal"/>
        <w:ind w:firstLine="540"/>
        <w:jc w:val="both"/>
        <w:rPr>
          <w:rFonts w:ascii="Tahoma" w:hAnsi="Tahoma" w:cs="Tahoma"/>
        </w:rPr>
      </w:pPr>
      <w:r w:rsidRPr="000475E1">
        <w:rPr>
          <w:rFonts w:ascii="Tahoma" w:hAnsi="Tahoma" w:cs="Tahoma"/>
        </w:rPr>
        <w:t>1.1. Положение о порядке официального использования государственных символов Российской Федерации в судах общей юрисдикции и федеральных арбитражных судах (далее - Положение) разработано на основе федеральных конституционных законов от 25 декабря 2000 г. N 1-ФКЗ "О Государственном флаге Российской Федерации", от 25 декабря 2000 г. N 2-ФКЗ "О Государственном гербе Российской Федерации", от 31 декабря 1996 г. N 1-ФКЗ "О судебной системе Российской Федерации", от 7 февраля 2011 г. N 1-ФКЗ "О судах общей юрисдикции в Российской Федерации", от 23.06.1999 N 1-ФКЗ "О военных судах Российской Федерации", от 28 апреля 1995 г. N 1-ФКЗ "Об арбитражных судах в Российской Федерации", Законом Российской Федерации от 26 июня 1992 г. N 3132-1 "О статусе судей в Российской Федерации", Федеральным законом от 17 декабря 1998 г. N 188-ФЗ "О мировых судьях в Российской Федерации".</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1.2. Настоящее Положение определяет порядок размещения и замены Государственного флага Российской Федерации на зданиях кассационных судов общей юрисдикции, апелляционных судов общей юрисдикции, кассационного военного суда, апелляционного военного суда (далее - кассационные и апелляционные суды), верховных судов республик, краевых и областных судов, судов городов федерального значения, судов автономной области и автономных округов (далее - областные и равные им суды), окружных (флотских) военных судов, районных, городских, межрайонных судов (далее - районные суды) и гарнизонных военных судов (далее - федеральные суды общей юрисдикции), арбитражных судов округов, арбитражных апелляционных судов, арбитражных судов субъектов Российской Федерации, специализированных арбитражных судов (далее - федеральные арбитражные суды), зданиях (помещениях), занимаемых мировыми судьями (далее также - суды), в залах судебных заседаний и в рабочих кабинетах судей, а также порядок помещения и замены Государственного герба Российской Федерации в залах судебных заседаний и в рабочих кабинетах судей.</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1.3. Форма, размер и описание Государственного флага Российской Федерации и Государственного герба Российской Федерации установлены федеральными конституционными законами от 25 декабря 2000 г. N 1-ФКЗ "О Государственном флаге Российской Федерации", от 25 декабря 2000 г. N 2-ФКЗ "О Государственном гербе Российской Федерации".</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1.4. Понятия, применяемые в настоящем Положении:</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Флагшток (мачта) - средство крепления флага (обыкновенно в виде прямого штока), установленное вертикально или под углом к горизонтальной плоскости. Флаг крепится к мачте (флагштоку) на подвижном соединении, то есть конструкции из натянутых на блоках тросов, позволяющих осуществлять подъем и спуск флага. При подъеме флага на мачтах (флагштоках) флаг должен быть поднят до самого верха мачты (флагштока).</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 xml:space="preserve">Древко - средство крепления флага (обыкновенно в виде прямого штока), к верхней части которого флаг прикрепляется неподвижно. Флаги на древках используются для вывешивания на </w:t>
      </w:r>
      <w:r w:rsidRPr="000475E1">
        <w:rPr>
          <w:rFonts w:ascii="Tahoma" w:hAnsi="Tahoma" w:cs="Tahoma"/>
        </w:rPr>
        <w:lastRenderedPageBreak/>
        <w:t>зданиях, установки в помещениях.</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Размещать государственные символы Российской Федерации - устанавливать, поднимать, вывешивать Государственный флаг Российской Федерации, помещать Государственный герб Российской Федерации.</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Поднимать флаг - использовать флаг с помощью флагштока (мачты).</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Вывешивать флаг - помещать флаг, закрепленный на древке (флагштоке), на стене здания, помещения под углом к горизонтальной плоскости.</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Устанавливать флаг - помещать флаг, закрепленный на древке (флагштоке), на горизонтальную плоскость.</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Ширина флага (высота флага) - вертикальный размер полотнища.</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Длина флага - горизонтальный размер полотнища.</w:t>
      </w:r>
    </w:p>
    <w:p w:rsidR="000475E1" w:rsidRPr="000475E1" w:rsidRDefault="000475E1">
      <w:pPr>
        <w:pStyle w:val="ConsPlusNormal"/>
        <w:jc w:val="both"/>
        <w:rPr>
          <w:rFonts w:ascii="Tahoma" w:hAnsi="Tahoma" w:cs="Tahoma"/>
        </w:rPr>
      </w:pPr>
    </w:p>
    <w:p w:rsidR="000475E1" w:rsidRPr="000475E1" w:rsidRDefault="000475E1">
      <w:pPr>
        <w:pStyle w:val="ConsPlusTitle"/>
        <w:jc w:val="center"/>
        <w:outlineLvl w:val="1"/>
        <w:rPr>
          <w:rFonts w:ascii="Tahoma" w:hAnsi="Tahoma" w:cs="Tahoma"/>
          <w:b w:val="0"/>
        </w:rPr>
      </w:pPr>
      <w:r w:rsidRPr="000475E1">
        <w:rPr>
          <w:rFonts w:ascii="Tahoma" w:hAnsi="Tahoma" w:cs="Tahoma"/>
          <w:b w:val="0"/>
        </w:rPr>
        <w:t>2. Порядок размещения Государственного флага</w:t>
      </w:r>
    </w:p>
    <w:p w:rsidR="000475E1" w:rsidRPr="000475E1" w:rsidRDefault="000475E1">
      <w:pPr>
        <w:pStyle w:val="ConsPlusTitle"/>
        <w:jc w:val="center"/>
        <w:rPr>
          <w:rFonts w:ascii="Tahoma" w:hAnsi="Tahoma" w:cs="Tahoma"/>
          <w:b w:val="0"/>
        </w:rPr>
      </w:pPr>
      <w:r w:rsidRPr="000475E1">
        <w:rPr>
          <w:rFonts w:ascii="Tahoma" w:hAnsi="Tahoma" w:cs="Tahoma"/>
          <w:b w:val="0"/>
        </w:rPr>
        <w:t>Российской Федерации</w:t>
      </w:r>
    </w:p>
    <w:p w:rsidR="000475E1" w:rsidRPr="000475E1" w:rsidRDefault="000475E1">
      <w:pPr>
        <w:pStyle w:val="ConsPlusNormal"/>
        <w:jc w:val="both"/>
        <w:rPr>
          <w:rFonts w:ascii="Tahoma" w:hAnsi="Tahoma" w:cs="Tahoma"/>
        </w:rPr>
      </w:pPr>
    </w:p>
    <w:p w:rsidR="000475E1" w:rsidRPr="000475E1" w:rsidRDefault="000475E1">
      <w:pPr>
        <w:pStyle w:val="ConsPlusNormal"/>
        <w:ind w:firstLine="540"/>
        <w:jc w:val="both"/>
        <w:rPr>
          <w:rFonts w:ascii="Tahoma" w:hAnsi="Tahoma" w:cs="Tahoma"/>
        </w:rPr>
      </w:pPr>
      <w:r w:rsidRPr="000475E1">
        <w:rPr>
          <w:rFonts w:ascii="Tahoma" w:hAnsi="Tahoma" w:cs="Tahoma"/>
        </w:rPr>
        <w:t>2.1. Государственный флаг Российской Федерации размещается постоянно:</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на зданиях федеральных судов общей юрисдикции, на зданиях федеральных арбитражных судов и на зданиях, занимаемых мировыми судьями;</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в залах судебных заседаний федеральных судов общей юрисдикции, федеральных арбитражных судов и залах судебных заседаний мировых судей;</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в рабочих кабинетах судей федеральных судов общей юрисдикции и федеральных арбитражных судов.</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Государственный флаг Российской Федерации в рабочих кабинетах мировых судей не устанавливается, за исключением случаев использования зала судебного заседания в качестве рабочего кабинета мирового судьи.</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2.2. Государственный флаг Российской Федерации в обязательном порядке должен строго соответствовать описанию, содержащемуся в Федеральном конституционном законе от 25.12.2000 N 1-ФКЗ "О Государственном флаге Российской Федерации".</w:t>
      </w:r>
    </w:p>
    <w:p w:rsidR="000475E1" w:rsidRPr="000475E1" w:rsidRDefault="000475E1">
      <w:pPr>
        <w:pStyle w:val="ConsPlusNormal"/>
        <w:spacing w:before="200"/>
        <w:ind w:firstLine="540"/>
        <w:jc w:val="both"/>
        <w:rPr>
          <w:rFonts w:ascii="Tahoma" w:hAnsi="Tahoma" w:cs="Tahoma"/>
        </w:rPr>
      </w:pPr>
      <w:bookmarkStart w:id="2" w:name="P69"/>
      <w:bookmarkEnd w:id="2"/>
      <w:r w:rsidRPr="000475E1">
        <w:rPr>
          <w:rFonts w:ascii="Tahoma" w:hAnsi="Tahoma" w:cs="Tahoma"/>
        </w:rPr>
        <w:t>2.3. Государственный флаг Российской Федерации на зданиях судов устанавливается вертикально на древках (флагштоках), установленных на крышах зданий.</w:t>
      </w:r>
    </w:p>
    <w:p w:rsidR="000475E1" w:rsidRPr="000475E1" w:rsidRDefault="000475E1">
      <w:pPr>
        <w:pStyle w:val="ConsPlusNormal"/>
        <w:spacing w:before="200"/>
        <w:ind w:firstLine="540"/>
        <w:jc w:val="both"/>
        <w:rPr>
          <w:rFonts w:ascii="Tahoma" w:hAnsi="Tahoma" w:cs="Tahoma"/>
        </w:rPr>
      </w:pPr>
      <w:bookmarkStart w:id="3" w:name="P70"/>
      <w:bookmarkEnd w:id="3"/>
      <w:r w:rsidRPr="000475E1">
        <w:rPr>
          <w:rFonts w:ascii="Tahoma" w:hAnsi="Tahoma" w:cs="Tahoma"/>
        </w:rPr>
        <w:t>2.4. При установке Государственного флага Российской Федерации на здании суда учитываются архитектурные особенности здания и применяются следующие параметры:</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на зданиях высотой 1 - 5 этажей (до 20 метров) Государственный флаг Российской Федерации (размером 1 x 1,5 метра) устанавливается на древке (флагштоке) на крыше здания по центру (либо над главным входом в здание) у края фасадной стены;</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на зданиях выше 5 этажей Государственный флаг Российской Федерации (размером от 1,5 x 2,25 метра до 2 x 3 метра) устанавливается на флагштоке на крыше здания по центру у края фасадной стены.</w:t>
      </w:r>
    </w:p>
    <w:p w:rsidR="000475E1" w:rsidRPr="000475E1" w:rsidRDefault="000475E1">
      <w:pPr>
        <w:pStyle w:val="ConsPlusNormal"/>
        <w:spacing w:before="200"/>
        <w:ind w:firstLine="540"/>
        <w:jc w:val="both"/>
        <w:rPr>
          <w:rFonts w:ascii="Tahoma" w:hAnsi="Tahoma" w:cs="Tahoma"/>
        </w:rPr>
      </w:pPr>
      <w:bookmarkStart w:id="4" w:name="P73"/>
      <w:bookmarkEnd w:id="4"/>
      <w:r w:rsidRPr="000475E1">
        <w:rPr>
          <w:rFonts w:ascii="Tahoma" w:hAnsi="Tahoma" w:cs="Tahoma"/>
        </w:rPr>
        <w:t>2.5. Если установка Государственного флага Российской Федерации на крыше здания невозможна, то Государственный флаг Российской Федерации (размером 1 x 1,5 метра) размещается на древке (флагштоке) длиной не менее 2 метров, укрепленном в кронштейне по центру на фронтоне здания, на козырьке главного входа в здание или на фасаде возле главного входа в здание суда с таким расчетом, чтобы древко Государственного флага Российской Федерации с фасадом образовали угол менее 45 градусов, и нижняя часть флага находилась на высоте не менее 2,5 метра от земли.</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 xml:space="preserve">Если архитектурные и иные особенности здания не позволяют разместить на нем </w:t>
      </w:r>
      <w:r w:rsidRPr="000475E1">
        <w:rPr>
          <w:rFonts w:ascii="Tahoma" w:hAnsi="Tahoma" w:cs="Tahoma"/>
        </w:rPr>
        <w:lastRenderedPageBreak/>
        <w:t>Государственный флаг Российской Федерации или ограничивают его обзор, Государственный флаг Российской Федерации устанавливается на флагштоке перед зданием суда.</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2.6. К флагштоку (древку), размещенному на здании, имеющем более двух этажей, должно быть подведено заземление.</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2.7. Государственный флаг Российской Федерации, устанавливаемый на зданиях судов, как правило, освещается в темное время суток.</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2.8. Не допускается крепление древка (флагштока) с Государственным флагом Российской Федерации в горизонтальном положении. Крепление должно исключать возможность касания флагом расположенных ниже элементов здания и других предметов.</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2.9. Если суд находится в одном здании с другими органами, учреждениями, организациями, то Государственный флаг Российской Федерации размещается в общем порядке в соответствии с пунктами 2.3, 2.4 настоящего Положения, а в случае если это невозможно или нефункционально, то на фасаде здания возле того входа, который ведет в помещения, занимаемые судом, либо на флагштоке перед входом, который ведет в помещения суда, в соответствии с требованиями, установленными пунктом 2.5 настоящего Положения.</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2.10. В залах судебных заседаний и в рабочих кабинетах судей Государственный флаг Российской Федерации устанавливается:</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вертикально на напольном флагштоке;</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на уровне Государственного герба Российской Федерации с левой стороны от него;</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справа от кресла судьи (председательствующего в судебном заседании) (с точки зрения сидящего в кресле, а с точки зрения стоящего лицом к судье - слева).</w:t>
      </w:r>
    </w:p>
    <w:p w:rsidR="000475E1" w:rsidRPr="000475E1" w:rsidRDefault="000475E1">
      <w:pPr>
        <w:pStyle w:val="ConsPlusNormal"/>
        <w:jc w:val="both"/>
        <w:rPr>
          <w:rFonts w:ascii="Tahoma" w:hAnsi="Tahoma" w:cs="Tahoma"/>
        </w:rPr>
      </w:pPr>
    </w:p>
    <w:p w:rsidR="000475E1" w:rsidRPr="000475E1" w:rsidRDefault="000475E1">
      <w:pPr>
        <w:pStyle w:val="ConsPlusTitle"/>
        <w:jc w:val="center"/>
        <w:outlineLvl w:val="1"/>
        <w:rPr>
          <w:rFonts w:ascii="Tahoma" w:hAnsi="Tahoma" w:cs="Tahoma"/>
          <w:b w:val="0"/>
        </w:rPr>
      </w:pPr>
      <w:r w:rsidRPr="000475E1">
        <w:rPr>
          <w:rFonts w:ascii="Tahoma" w:hAnsi="Tahoma" w:cs="Tahoma"/>
          <w:b w:val="0"/>
        </w:rPr>
        <w:t>3. Порядок размещения Государственного герба</w:t>
      </w:r>
    </w:p>
    <w:p w:rsidR="000475E1" w:rsidRPr="000475E1" w:rsidRDefault="000475E1">
      <w:pPr>
        <w:pStyle w:val="ConsPlusTitle"/>
        <w:jc w:val="center"/>
        <w:rPr>
          <w:rFonts w:ascii="Tahoma" w:hAnsi="Tahoma" w:cs="Tahoma"/>
          <w:b w:val="0"/>
        </w:rPr>
      </w:pPr>
      <w:r w:rsidRPr="000475E1">
        <w:rPr>
          <w:rFonts w:ascii="Tahoma" w:hAnsi="Tahoma" w:cs="Tahoma"/>
          <w:b w:val="0"/>
        </w:rPr>
        <w:t>Российской Федерации</w:t>
      </w:r>
    </w:p>
    <w:p w:rsidR="000475E1" w:rsidRPr="000475E1" w:rsidRDefault="000475E1">
      <w:pPr>
        <w:pStyle w:val="ConsPlusNormal"/>
        <w:jc w:val="both"/>
        <w:rPr>
          <w:rFonts w:ascii="Tahoma" w:hAnsi="Tahoma" w:cs="Tahoma"/>
        </w:rPr>
      </w:pPr>
    </w:p>
    <w:p w:rsidR="000475E1" w:rsidRPr="000475E1" w:rsidRDefault="000475E1">
      <w:pPr>
        <w:pStyle w:val="ConsPlusNormal"/>
        <w:ind w:firstLine="540"/>
        <w:jc w:val="both"/>
        <w:rPr>
          <w:rFonts w:ascii="Tahoma" w:hAnsi="Tahoma" w:cs="Tahoma"/>
        </w:rPr>
      </w:pPr>
      <w:r w:rsidRPr="000475E1">
        <w:rPr>
          <w:rFonts w:ascii="Tahoma" w:hAnsi="Tahoma" w:cs="Tahoma"/>
        </w:rPr>
        <w:t>3.1. Государственный герб Российской Федерации размещается:</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в залах судебных заседаний федеральных судов общей юрисдикции, федеральных арбитражных судов и мировых судей;</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в рабочих кабинетах судей федеральных судов общей юрисдикции и федеральных арбитражных судов.</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Государственный герб Российской Федерации в рабочих кабинетах мировых судей не помещается, за исключением случаев использования зала судебного заседания в качестве рабочего кабинета мирового судьи.</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3.2. Обязательное помещение Государственного герба Российской Федерации на фасадах зданий судов не предусмотрено. Допускается использование Государственного герба Российской Федерации в случаях, когда он является частью историко-архитектурного убранства здания или инженерно-конструкторского решения фасада здания суда и если такое использование не является надругательством над Государственным гербом Российской Федерации.</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3.3. Изображение Государственного герба Российской Федерации в обязательном порядке должно строго соответствовать описанию, содержащемуся в Федеральном конституционном законе от 25.12.2000 N 2-ФКЗ "О Государственном гербе Российской Федерации".</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Помещение на фасадах зданий судов иных геральдических знаков (гербов, эмблем, логотипов), не являющихся официальными символами государственной власти, построенных в том числе с использованием Государственного герба Российской Федерации в качестве геральдической основы, не допускается.</w:t>
      </w:r>
    </w:p>
    <w:p w:rsidR="000475E1" w:rsidRPr="000475E1" w:rsidRDefault="000475E1">
      <w:pPr>
        <w:pStyle w:val="ConsPlusNormal"/>
        <w:jc w:val="both"/>
        <w:rPr>
          <w:rFonts w:ascii="Tahoma" w:hAnsi="Tahoma" w:cs="Tahoma"/>
        </w:rPr>
      </w:pPr>
      <w:r w:rsidRPr="000475E1">
        <w:rPr>
          <w:rFonts w:ascii="Tahoma" w:hAnsi="Tahoma" w:cs="Tahoma"/>
        </w:rPr>
        <w:t>(абзац введен Приказом Судебного департамента при Верховном Суде РФ от 14.03.2024 N 52)</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 xml:space="preserve">3.4. В залах судебных заседаний и в рабочих кабинетах судей Государственный герб </w:t>
      </w:r>
      <w:r w:rsidRPr="000475E1">
        <w:rPr>
          <w:rFonts w:ascii="Tahoma" w:hAnsi="Tahoma" w:cs="Tahoma"/>
        </w:rPr>
        <w:lastRenderedPageBreak/>
        <w:t>Российской Федерации размещается, по возможности, по центру стены над креслом судьи (председательствующего в судебном заседании) так, чтобы до нижней его части от пола было не менее 150, см.</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3.5. Расположение Государственного флага Российской Федерации и Государственного герба Российской Федерации в залах судебных заседаний и в рабочих кабинетах судей должно давать возможность визуально воспринимать судью (судебный состав) как носителя (носителей) судебной власти на фоне символов государственной власти.</w:t>
      </w:r>
    </w:p>
    <w:p w:rsidR="000475E1" w:rsidRPr="000475E1" w:rsidRDefault="000475E1">
      <w:pPr>
        <w:pStyle w:val="ConsPlusNormal"/>
        <w:jc w:val="both"/>
        <w:rPr>
          <w:rFonts w:ascii="Tahoma" w:hAnsi="Tahoma" w:cs="Tahoma"/>
        </w:rPr>
      </w:pPr>
    </w:p>
    <w:p w:rsidR="000475E1" w:rsidRPr="000475E1" w:rsidRDefault="000475E1">
      <w:pPr>
        <w:pStyle w:val="ConsPlusTitle"/>
        <w:jc w:val="center"/>
        <w:outlineLvl w:val="1"/>
        <w:rPr>
          <w:rFonts w:ascii="Tahoma" w:hAnsi="Tahoma" w:cs="Tahoma"/>
          <w:b w:val="0"/>
        </w:rPr>
      </w:pPr>
      <w:r w:rsidRPr="000475E1">
        <w:rPr>
          <w:rFonts w:ascii="Tahoma" w:hAnsi="Tahoma" w:cs="Tahoma"/>
          <w:b w:val="0"/>
        </w:rPr>
        <w:t>4. Особенности размещения в судах Государственного</w:t>
      </w:r>
    </w:p>
    <w:p w:rsidR="000475E1" w:rsidRPr="000475E1" w:rsidRDefault="000475E1">
      <w:pPr>
        <w:pStyle w:val="ConsPlusTitle"/>
        <w:jc w:val="center"/>
        <w:rPr>
          <w:rFonts w:ascii="Tahoma" w:hAnsi="Tahoma" w:cs="Tahoma"/>
          <w:b w:val="0"/>
        </w:rPr>
      </w:pPr>
      <w:r w:rsidRPr="000475E1">
        <w:rPr>
          <w:rFonts w:ascii="Tahoma" w:hAnsi="Tahoma" w:cs="Tahoma"/>
          <w:b w:val="0"/>
        </w:rPr>
        <w:t>флага Российской Федерации и Государственного герба</w:t>
      </w:r>
    </w:p>
    <w:p w:rsidR="000475E1" w:rsidRPr="000475E1" w:rsidRDefault="000475E1">
      <w:pPr>
        <w:pStyle w:val="ConsPlusTitle"/>
        <w:jc w:val="center"/>
        <w:rPr>
          <w:rFonts w:ascii="Tahoma" w:hAnsi="Tahoma" w:cs="Tahoma"/>
          <w:b w:val="0"/>
        </w:rPr>
      </w:pPr>
      <w:r w:rsidRPr="000475E1">
        <w:rPr>
          <w:rFonts w:ascii="Tahoma" w:hAnsi="Tahoma" w:cs="Tahoma"/>
          <w:b w:val="0"/>
        </w:rPr>
        <w:t>Российской Федерации одновременно с флагом и гербом</w:t>
      </w:r>
    </w:p>
    <w:p w:rsidR="000475E1" w:rsidRPr="000475E1" w:rsidRDefault="000475E1">
      <w:pPr>
        <w:pStyle w:val="ConsPlusTitle"/>
        <w:jc w:val="center"/>
        <w:rPr>
          <w:rFonts w:ascii="Tahoma" w:hAnsi="Tahoma" w:cs="Tahoma"/>
          <w:b w:val="0"/>
        </w:rPr>
      </w:pPr>
      <w:r w:rsidRPr="000475E1">
        <w:rPr>
          <w:rFonts w:ascii="Tahoma" w:hAnsi="Tahoma" w:cs="Tahoma"/>
          <w:b w:val="0"/>
        </w:rPr>
        <w:t>субъекта Российской Федерации</w:t>
      </w:r>
    </w:p>
    <w:p w:rsidR="000475E1" w:rsidRPr="000475E1" w:rsidRDefault="000475E1">
      <w:pPr>
        <w:pStyle w:val="ConsPlusNormal"/>
        <w:jc w:val="both"/>
        <w:rPr>
          <w:rFonts w:ascii="Tahoma" w:hAnsi="Tahoma" w:cs="Tahoma"/>
        </w:rPr>
      </w:pPr>
    </w:p>
    <w:p w:rsidR="000475E1" w:rsidRPr="000475E1" w:rsidRDefault="000475E1">
      <w:pPr>
        <w:pStyle w:val="ConsPlusNormal"/>
        <w:ind w:firstLine="540"/>
        <w:jc w:val="both"/>
        <w:rPr>
          <w:rFonts w:ascii="Tahoma" w:hAnsi="Tahoma" w:cs="Tahoma"/>
        </w:rPr>
      </w:pPr>
      <w:r w:rsidRPr="000475E1">
        <w:rPr>
          <w:rFonts w:ascii="Tahoma" w:hAnsi="Tahoma" w:cs="Tahoma"/>
        </w:rPr>
        <w:t>4.1. Одновременно с Государственным флагом Российской Федерации и Государственным гербом Российской Федерации может размещаться соответственно флаг и герб субъекта Российской Федерации, если возможность их использования в судах предусмотрена нормативными правовыми актами субъектов Российской Федерации.</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4.2. При одновременном подъеме (размещении) Государственного флага Российской Федерации и флага субъекта Российской Федерации Государственный флаг Российской Федерации располагается с левой стороны от флага субъекта Российской Федерации, если стоять к ним лицом.</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При одновременном подъеме (размещении) Государственного флага Российской Федерации и флага субъекта Российской Федерации размер флага субъекта Российской Федерации не может превышать размер Государственного флага Российской Федерации, а высота подъема Государственного флага Российской Федерации не может быть меньше высоты подъема флага субъекта Российской Федерации.</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4.3. При одновременном размещении Государственного герба Российской Федерации и герба субъекта Российской Федерации Государственный герб Российской Федерации располагается с левой стороны от герба субъекта Российской Федерации, если стоять к ним лицом.</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При одновременном размещении Государственного герба Российской Федерации и герба субъекта Российской Федерации герб субъекта Российской Федерации не может превышать размер Государственного герба Российской Федерации, при этом Государственный герб Российской Федерации не может быть размещен ниже герба субъекта Российской Федерации.</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4.4. Одновременное размещение на зданиях судов, в залах судебных заседаний и рабочих кабинетах судей государственных символов Российской Федерации и символов субъектов Российской Федерации должно осуществляться в соответствии с нормами федерального законодательства и нормативными правовыми актами субъектов Российской Федерации, с соблюдением принципа единообразия в пределах соответствующего субъекта Российской Федерации.</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4.5. Решение о размещении (неразмещении) символов субъектов Российской Федерации принимается председателями областных и равных им судов (в том числе о размещении в районных судах, расположенных в пределах соответствующего субъекта Российской Федерации), председателями арбитражных судов субъектов Российской Федерации с учетом мнения совета судей субъекта Российской Федерации и на основании нормативных правовых актов субъекта Российской Федерации.</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4.6. Символы субъектов Российской Федерации не размещаются в кассационных и апелляционных судах, арбитражных судах округов, арбитражных апелляционных судах, окружных (флотских) военных судах, гарнизонных военных судах.</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4.7. Размещение символов субъектов Российской Федерации на зданиях (помещениях), занимаемых мировыми судьями, в том числе в залах судебных заседаний, относится к компетенции органа исполнительной власти соответствующего субъекта Российской Федерации, организационно обеспечивающего деятельность мировых судей.</w:t>
      </w:r>
    </w:p>
    <w:p w:rsidR="000475E1" w:rsidRPr="000475E1" w:rsidRDefault="000475E1">
      <w:pPr>
        <w:pStyle w:val="ConsPlusNormal"/>
        <w:jc w:val="both"/>
        <w:rPr>
          <w:rFonts w:ascii="Tahoma" w:hAnsi="Tahoma" w:cs="Tahoma"/>
        </w:rPr>
      </w:pPr>
    </w:p>
    <w:p w:rsidR="000475E1" w:rsidRPr="000475E1" w:rsidRDefault="000475E1">
      <w:pPr>
        <w:pStyle w:val="ConsPlusTitle"/>
        <w:jc w:val="center"/>
        <w:outlineLvl w:val="1"/>
        <w:rPr>
          <w:rFonts w:ascii="Tahoma" w:hAnsi="Tahoma" w:cs="Tahoma"/>
          <w:b w:val="0"/>
        </w:rPr>
      </w:pPr>
      <w:r w:rsidRPr="000475E1">
        <w:rPr>
          <w:rFonts w:ascii="Tahoma" w:hAnsi="Tahoma" w:cs="Tahoma"/>
          <w:b w:val="0"/>
        </w:rPr>
        <w:lastRenderedPageBreak/>
        <w:t>5. Порядок приобретения, замены и утилизации</w:t>
      </w:r>
    </w:p>
    <w:p w:rsidR="000475E1" w:rsidRPr="000475E1" w:rsidRDefault="000475E1">
      <w:pPr>
        <w:pStyle w:val="ConsPlusTitle"/>
        <w:jc w:val="center"/>
        <w:rPr>
          <w:rFonts w:ascii="Tahoma" w:hAnsi="Tahoma" w:cs="Tahoma"/>
          <w:b w:val="0"/>
        </w:rPr>
      </w:pPr>
      <w:r w:rsidRPr="000475E1">
        <w:rPr>
          <w:rFonts w:ascii="Tahoma" w:hAnsi="Tahoma" w:cs="Tahoma"/>
          <w:b w:val="0"/>
        </w:rPr>
        <w:t>государственных символов Российской Федерации</w:t>
      </w:r>
    </w:p>
    <w:p w:rsidR="000475E1" w:rsidRPr="000475E1" w:rsidRDefault="000475E1">
      <w:pPr>
        <w:pStyle w:val="ConsPlusNormal"/>
        <w:jc w:val="both"/>
        <w:rPr>
          <w:rFonts w:ascii="Tahoma" w:hAnsi="Tahoma" w:cs="Tahoma"/>
        </w:rPr>
      </w:pPr>
    </w:p>
    <w:p w:rsidR="000475E1" w:rsidRPr="000475E1" w:rsidRDefault="000475E1">
      <w:pPr>
        <w:pStyle w:val="ConsPlusNormal"/>
        <w:ind w:firstLine="540"/>
        <w:jc w:val="both"/>
        <w:rPr>
          <w:rFonts w:ascii="Tahoma" w:hAnsi="Tahoma" w:cs="Tahoma"/>
        </w:rPr>
      </w:pPr>
      <w:r w:rsidRPr="000475E1">
        <w:rPr>
          <w:rFonts w:ascii="Tahoma" w:hAnsi="Tahoma" w:cs="Tahoma"/>
        </w:rPr>
        <w:t>5.1. Приобретение, замена, утилизация символов государственной власти кассационными и апелляционными судами, областными и равными им судами, федеральными арбитражными судами осуществляется самостоятельно в пределах доведенных лимитов бюджетных обязательств.</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Приобретение, замена и утилизация символов государственной власти для районных судов и гарнизонных военных судов осуществляется управлениями Судебного департамента в субъектах Российской Федерации в пределах доведенных лимитов бюджетных обязательств по письменным заявкам, подписанным председателями данных судов.</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Приобретение символов государственной власти в федеральные суды общей юрисдикции, федеральные арбитражные суды может осуществляться централизованно по государственным контрактам, заключаемым Судебным департаментом при Верховном Суде Российской Федерации.</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5.2. Замена Государственного флага Российской Федерации на зданиях федеральных судов общей юрисдикции и федеральных арбитражных судов производится по мере его износа, но не чаще 4 раз в год.</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Замена Государственного флага Российской Федерации в залах судебных заседаний и в рабочих кабинетах судей федеральных судов общей юрисдикции и федеральных арбитражных судов производится не чаще 1 раза в 5 лет. Если по истечении пяти лет флаг находится в удовлетворительном состоянии, то замена его не производится.</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Замена Государственного герба Российской Федерации производится не чаще 1 раза в 5 лет. Если по истечении пяти лет Государственный герб Российской Федерации находится в удовлетворительном состоянии, то замена его не производится.</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5.3. Пришедшие в негодность и списанные символы государственной власти передаются из районных судов, гарнизонных военных судов в управления Судебного департамента в субъектах Российской Федерации для последующей утилизации.</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Списание и утилизация символов государственной власти производятся по решению постоянно действующих комиссий по списанию материально-технических средств. Утилизация списанных символов государственной власти производится путем сжигания, расплавления, измельчения в целях исключения возможности их повторного применения.</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5.4. Порядок поставки, замены и утилизации символов государственной власти субъектов Российской Федерации в судах устанавливается органами государственной власти соответствующих субъектов Российской Федерации.</w:t>
      </w:r>
    </w:p>
    <w:p w:rsidR="000475E1" w:rsidRPr="000475E1" w:rsidRDefault="000475E1">
      <w:pPr>
        <w:pStyle w:val="ConsPlusNormal"/>
        <w:jc w:val="both"/>
        <w:rPr>
          <w:rFonts w:ascii="Tahoma" w:hAnsi="Tahoma" w:cs="Tahoma"/>
        </w:rPr>
      </w:pPr>
    </w:p>
    <w:p w:rsidR="000475E1" w:rsidRPr="000475E1" w:rsidRDefault="000475E1">
      <w:pPr>
        <w:pStyle w:val="ConsPlusTitle"/>
        <w:jc w:val="center"/>
        <w:outlineLvl w:val="1"/>
        <w:rPr>
          <w:rFonts w:ascii="Tahoma" w:hAnsi="Tahoma" w:cs="Tahoma"/>
          <w:b w:val="0"/>
        </w:rPr>
      </w:pPr>
      <w:r w:rsidRPr="000475E1">
        <w:rPr>
          <w:rFonts w:ascii="Tahoma" w:hAnsi="Tahoma" w:cs="Tahoma"/>
          <w:b w:val="0"/>
        </w:rPr>
        <w:t>6. Недопустимые случаи использования государственных</w:t>
      </w:r>
    </w:p>
    <w:p w:rsidR="000475E1" w:rsidRPr="000475E1" w:rsidRDefault="000475E1">
      <w:pPr>
        <w:pStyle w:val="ConsPlusTitle"/>
        <w:jc w:val="center"/>
        <w:rPr>
          <w:rFonts w:ascii="Tahoma" w:hAnsi="Tahoma" w:cs="Tahoma"/>
          <w:b w:val="0"/>
        </w:rPr>
      </w:pPr>
      <w:r w:rsidRPr="000475E1">
        <w:rPr>
          <w:rFonts w:ascii="Tahoma" w:hAnsi="Tahoma" w:cs="Tahoma"/>
          <w:b w:val="0"/>
        </w:rPr>
        <w:t>символов Российской Федерации</w:t>
      </w:r>
    </w:p>
    <w:p w:rsidR="000475E1" w:rsidRPr="000475E1" w:rsidRDefault="000475E1">
      <w:pPr>
        <w:pStyle w:val="ConsPlusNormal"/>
        <w:jc w:val="both"/>
        <w:rPr>
          <w:rFonts w:ascii="Tahoma" w:hAnsi="Tahoma" w:cs="Tahoma"/>
        </w:rPr>
      </w:pPr>
    </w:p>
    <w:p w:rsidR="000475E1" w:rsidRPr="000475E1" w:rsidRDefault="000475E1">
      <w:pPr>
        <w:pStyle w:val="ConsPlusNormal"/>
        <w:ind w:firstLine="540"/>
        <w:jc w:val="both"/>
        <w:rPr>
          <w:rFonts w:ascii="Tahoma" w:hAnsi="Tahoma" w:cs="Tahoma"/>
        </w:rPr>
      </w:pPr>
      <w:r w:rsidRPr="000475E1">
        <w:rPr>
          <w:rFonts w:ascii="Tahoma" w:hAnsi="Tahoma" w:cs="Tahoma"/>
        </w:rPr>
        <w:t>6.1. Во время официального использования символов государственной власти в судах не допускается:</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использование искаженных символов государственной власти, то есть Государственного флага Российской Федерации и (или) Государственного герба Российской Федерации, изготовленных с нарушением установленного описания;</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размещение Государственного флага Российской Федерации и (или) Государственного герба Российской Федерации, не соответствующих установленным форме, размеру и описанию;</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нарушение правил одновременного размещения символов государственной власти Российской Федерации и субъекта Российской Федерации;</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размещение символов государственной власти в порядке, не соответствующем настоящему Положению;</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размещение символов государственной власти в неэстетичном виде;</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lastRenderedPageBreak/>
        <w:t>помещение Государственного флага Российской Федерации без древка: растянутый по стене, закрепленный на потолке, иной инженерной конструкции;</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замена символов государственной власти иными предметами, содержащими изображение Государственного флага Российской Федерации и (или) Государственного герба Российской Федерации;</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использование при флажном оформлении зданий и помещений судов штандарта Президента Российской Федерации (флага, представляющего собой полотнище из трех равновеликих горизонтальных полос белого, синего и красного цветов, в центре которого Государственный герб Российской Федерации без изображения щита).</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6.2. Наличие настольных флажков с изображением Государственного флага Российской Федерации в залах судебных заседаний и в рабочих кабинетах судей не является показателем наличия соответствующего символа государственной власти в залах судебных заседаний и в рабочих кабинетах судей.</w:t>
      </w:r>
    </w:p>
    <w:p w:rsidR="000475E1" w:rsidRPr="000475E1" w:rsidRDefault="000475E1">
      <w:pPr>
        <w:pStyle w:val="ConsPlusNormal"/>
        <w:jc w:val="both"/>
        <w:rPr>
          <w:rFonts w:ascii="Tahoma" w:hAnsi="Tahoma" w:cs="Tahoma"/>
        </w:rPr>
      </w:pPr>
    </w:p>
    <w:p w:rsidR="000475E1" w:rsidRPr="000475E1" w:rsidRDefault="000475E1">
      <w:pPr>
        <w:pStyle w:val="ConsPlusTitle"/>
        <w:jc w:val="center"/>
        <w:outlineLvl w:val="1"/>
        <w:rPr>
          <w:rFonts w:ascii="Tahoma" w:hAnsi="Tahoma" w:cs="Tahoma"/>
          <w:b w:val="0"/>
        </w:rPr>
      </w:pPr>
      <w:r w:rsidRPr="000475E1">
        <w:rPr>
          <w:rFonts w:ascii="Tahoma" w:hAnsi="Tahoma" w:cs="Tahoma"/>
          <w:b w:val="0"/>
        </w:rPr>
        <w:t>7. Заключительные положения</w:t>
      </w:r>
    </w:p>
    <w:p w:rsidR="000475E1" w:rsidRPr="000475E1" w:rsidRDefault="000475E1">
      <w:pPr>
        <w:pStyle w:val="ConsPlusNormal"/>
        <w:jc w:val="both"/>
        <w:rPr>
          <w:rFonts w:ascii="Tahoma" w:hAnsi="Tahoma" w:cs="Tahoma"/>
        </w:rPr>
      </w:pPr>
    </w:p>
    <w:p w:rsidR="000475E1" w:rsidRPr="000475E1" w:rsidRDefault="000475E1">
      <w:pPr>
        <w:pStyle w:val="ConsPlusNormal"/>
        <w:ind w:firstLine="540"/>
        <w:jc w:val="both"/>
        <w:rPr>
          <w:rFonts w:ascii="Tahoma" w:hAnsi="Tahoma" w:cs="Tahoma"/>
        </w:rPr>
      </w:pPr>
      <w:r w:rsidRPr="000475E1">
        <w:rPr>
          <w:rFonts w:ascii="Tahoma" w:hAnsi="Tahoma" w:cs="Tahoma"/>
        </w:rPr>
        <w:t>7.1. Проверки наличия символов государственной власти в федеральных судах общей юрисдикции, федеральных арбитражных судах, их расположение и состояние осуществляются работниками Судебного департамента при Верховном Суде Российской Федерации, управления Судебного департамента в соответствующем субъекте Российской Федерации.</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7.2. Ответственность за соблюдение порядка официального использования (размещения, замены) символов государственной власти в федеральных судах общей юрисдикции, федеральных арбитражных судах возлагается на председателя суда.</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7.3. Ответственность за организацию обеспечения федеральных судов общей юрисдикции, федеральных арбитражных судов символами государственной власти и сохранность таких символов в судах возлагается на администратора суда.</w:t>
      </w:r>
    </w:p>
    <w:p w:rsidR="000475E1" w:rsidRPr="000475E1" w:rsidRDefault="000475E1">
      <w:pPr>
        <w:pStyle w:val="ConsPlusNormal"/>
        <w:spacing w:before="200"/>
        <w:ind w:firstLine="540"/>
        <w:jc w:val="both"/>
        <w:rPr>
          <w:rFonts w:ascii="Tahoma" w:hAnsi="Tahoma" w:cs="Tahoma"/>
        </w:rPr>
      </w:pPr>
      <w:r w:rsidRPr="000475E1">
        <w:rPr>
          <w:rFonts w:ascii="Tahoma" w:hAnsi="Tahoma" w:cs="Tahoma"/>
        </w:rPr>
        <w:t>7.4. В дни траура в верхней части древка Государственного флага Российской Федерации, установленного на здании суда, крепится черная лента (шириной не менее 5 см), длина которой равна длине полотнища флага (в месте крепления к древку лента складывается пополам). Государственный флаг Российской Федерации, поднятый на мачте (флагштоке) на здании суда, приспускается до половины высоты мачты (флагштока).</w:t>
      </w:r>
    </w:p>
    <w:p w:rsidR="000475E1" w:rsidRPr="000475E1" w:rsidRDefault="000475E1">
      <w:pPr>
        <w:pStyle w:val="ConsPlusNormal"/>
        <w:jc w:val="both"/>
        <w:rPr>
          <w:rFonts w:ascii="Tahoma" w:hAnsi="Tahoma" w:cs="Tahoma"/>
        </w:rPr>
      </w:pPr>
    </w:p>
    <w:p w:rsidR="000475E1" w:rsidRPr="000475E1" w:rsidRDefault="000475E1">
      <w:pPr>
        <w:pStyle w:val="ConsPlusNormal"/>
        <w:jc w:val="both"/>
        <w:rPr>
          <w:rFonts w:ascii="Tahoma" w:hAnsi="Tahoma" w:cs="Tahoma"/>
        </w:rPr>
      </w:pPr>
    </w:p>
    <w:p w:rsidR="000475E1" w:rsidRPr="000475E1" w:rsidRDefault="000475E1">
      <w:pPr>
        <w:pStyle w:val="ConsPlusNormal"/>
        <w:pBdr>
          <w:bottom w:val="single" w:sz="6" w:space="0" w:color="auto"/>
        </w:pBdr>
        <w:spacing w:before="100" w:after="100"/>
        <w:jc w:val="both"/>
        <w:rPr>
          <w:rFonts w:ascii="Tahoma" w:hAnsi="Tahoma" w:cs="Tahoma"/>
        </w:rPr>
      </w:pPr>
    </w:p>
    <w:bookmarkEnd w:id="0"/>
    <w:p w:rsidR="00423BEE" w:rsidRPr="000475E1" w:rsidRDefault="00423BEE">
      <w:pPr>
        <w:rPr>
          <w:rFonts w:ascii="Tahoma" w:hAnsi="Tahoma" w:cs="Tahoma"/>
        </w:rPr>
      </w:pPr>
    </w:p>
    <w:sectPr w:rsidR="00423BEE" w:rsidRPr="000475E1" w:rsidSect="004E54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5E1"/>
    <w:rsid w:val="000475E1"/>
    <w:rsid w:val="00423BEE"/>
    <w:rsid w:val="00D84C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C5F"/>
    <w:pPr>
      <w:autoSpaceDE w:val="0"/>
      <w:autoSpaceDN w:val="0"/>
    </w:pPr>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84C5F"/>
    <w:pPr>
      <w:autoSpaceDE w:val="0"/>
      <w:autoSpaceDN w:val="0"/>
    </w:pPr>
    <w:rPr>
      <w:lang w:eastAsia="ru-RU"/>
    </w:rPr>
  </w:style>
  <w:style w:type="paragraph" w:customStyle="1" w:styleId="ConsPlusNormal">
    <w:name w:val="ConsPlusNormal"/>
    <w:rsid w:val="000475E1"/>
    <w:pPr>
      <w:widowControl w:val="0"/>
      <w:autoSpaceDE w:val="0"/>
      <w:autoSpaceDN w:val="0"/>
    </w:pPr>
    <w:rPr>
      <w:lang w:eastAsia="ru-RU"/>
    </w:rPr>
  </w:style>
  <w:style w:type="paragraph" w:customStyle="1" w:styleId="ConsPlusTitle">
    <w:name w:val="ConsPlusTitle"/>
    <w:rsid w:val="000475E1"/>
    <w:pPr>
      <w:widowControl w:val="0"/>
      <w:autoSpaceDE w:val="0"/>
      <w:autoSpaceDN w:val="0"/>
    </w:pPr>
    <w:rPr>
      <w:b/>
      <w:lang w:eastAsia="ru-RU"/>
    </w:rPr>
  </w:style>
  <w:style w:type="paragraph" w:customStyle="1" w:styleId="ConsPlusTitlePage">
    <w:name w:val="ConsPlusTitlePage"/>
    <w:rsid w:val="000475E1"/>
    <w:pPr>
      <w:widowControl w:val="0"/>
      <w:autoSpaceDE w:val="0"/>
      <w:autoSpaceDN w:val="0"/>
    </w:pPr>
    <w:rPr>
      <w:rFonts w:ascii="Tahoma" w:hAnsi="Tahoma" w:cs="Tahom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C5F"/>
    <w:pPr>
      <w:autoSpaceDE w:val="0"/>
      <w:autoSpaceDN w:val="0"/>
    </w:pPr>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84C5F"/>
    <w:pPr>
      <w:autoSpaceDE w:val="0"/>
      <w:autoSpaceDN w:val="0"/>
    </w:pPr>
    <w:rPr>
      <w:lang w:eastAsia="ru-RU"/>
    </w:rPr>
  </w:style>
  <w:style w:type="paragraph" w:customStyle="1" w:styleId="ConsPlusNormal">
    <w:name w:val="ConsPlusNormal"/>
    <w:rsid w:val="000475E1"/>
    <w:pPr>
      <w:widowControl w:val="0"/>
      <w:autoSpaceDE w:val="0"/>
      <w:autoSpaceDN w:val="0"/>
    </w:pPr>
    <w:rPr>
      <w:lang w:eastAsia="ru-RU"/>
    </w:rPr>
  </w:style>
  <w:style w:type="paragraph" w:customStyle="1" w:styleId="ConsPlusTitle">
    <w:name w:val="ConsPlusTitle"/>
    <w:rsid w:val="000475E1"/>
    <w:pPr>
      <w:widowControl w:val="0"/>
      <w:autoSpaceDE w:val="0"/>
      <w:autoSpaceDN w:val="0"/>
    </w:pPr>
    <w:rPr>
      <w:b/>
      <w:lang w:eastAsia="ru-RU"/>
    </w:rPr>
  </w:style>
  <w:style w:type="paragraph" w:customStyle="1" w:styleId="ConsPlusTitlePage">
    <w:name w:val="ConsPlusTitlePage"/>
    <w:rsid w:val="000475E1"/>
    <w:pPr>
      <w:widowControl w:val="0"/>
      <w:autoSpaceDE w:val="0"/>
      <w:autoSpaceDN w:val="0"/>
    </w:pPr>
    <w:rPr>
      <w:rFonts w:ascii="Tahoma" w:hAnsi="Tahoma" w:cs="Tahom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3171</Words>
  <Characters>18077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Kalinsud</dc:creator>
  <cp:lastModifiedBy>Kalinsud</cp:lastModifiedBy>
  <cp:revision>1</cp:revision>
  <dcterms:created xsi:type="dcterms:W3CDTF">2025-07-28T10:02:00Z</dcterms:created>
  <dcterms:modified xsi:type="dcterms:W3CDTF">2025-07-28T10:03:00Z</dcterms:modified>
</cp:coreProperties>
</file>