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Pr="0051352C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1352C">
        <w:rPr>
          <w:rFonts w:ascii="Times New Roman" w:hAnsi="Times New Roman" w:cs="Times New Roman"/>
          <w:sz w:val="24"/>
          <w:szCs w:val="24"/>
        </w:rPr>
        <w:t>Калининский районный суд г. Челябинска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1352C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3791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79885"/>
  <w15:docId w15:val="{8F777796-50A0-4A9F-8297-B645A60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Krokoz™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Андрей Т</cp:lastModifiedBy>
  <cp:revision>4</cp:revision>
  <cp:lastPrinted>2017-01-16T11:30:00Z</cp:lastPrinted>
  <dcterms:created xsi:type="dcterms:W3CDTF">2019-08-07T10:23:00Z</dcterms:created>
  <dcterms:modified xsi:type="dcterms:W3CDTF">2025-08-21T10:38:00Z</dcterms:modified>
</cp:coreProperties>
</file>