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97" w:rsidRPr="001257D7" w:rsidRDefault="00F56197" w:rsidP="001257D7">
      <w:pPr>
        <w:pStyle w:val="ConsPlusNormal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1257D7">
        <w:rPr>
          <w:rFonts w:ascii="Arial" w:hAnsi="Arial" w:cs="Arial"/>
          <w:sz w:val="20"/>
          <w:szCs w:val="20"/>
        </w:rPr>
        <w:t>28 апреля 2010 года</w:t>
      </w:r>
      <w:r w:rsidRPr="001257D7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Pr="001257D7">
        <w:rPr>
          <w:rFonts w:ascii="Arial" w:hAnsi="Arial" w:cs="Arial"/>
          <w:sz w:val="20"/>
          <w:szCs w:val="20"/>
        </w:rPr>
        <w:t>N 39-ЗО</w:t>
      </w:r>
    </w:p>
    <w:p w:rsidR="00F56197" w:rsidRPr="001257D7" w:rsidRDefault="00F56197" w:rsidP="001257D7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ТВЕРСКАЯ ОБЛАСТЬ</w:t>
      </w: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ЗАКОН</w:t>
      </w: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ОБ ОБЕСПЕЧЕНИИ ДОСТУПА К ИНФОРМАЦИИ О ДЕЯТЕЛЬНОСТИ</w:t>
      </w:r>
    </w:p>
    <w:p w:rsidR="00F56197" w:rsidRPr="001257D7" w:rsidRDefault="00F56197" w:rsidP="001257D7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МИРОВЫХ СУДЕЙ ТВЕРСКОЙ ОБЛАСТИ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Принят Законодательным Собранием</w:t>
      </w:r>
    </w:p>
    <w:p w:rsidR="00F56197" w:rsidRPr="001257D7" w:rsidRDefault="00F56197" w:rsidP="001257D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Тверской области 22 апреля 2010 года</w:t>
      </w:r>
    </w:p>
    <w:p w:rsidR="00F56197" w:rsidRPr="001257D7" w:rsidRDefault="00F56197" w:rsidP="001257D7">
      <w:pPr>
        <w:pStyle w:val="ConsPlusNormal"/>
        <w:jc w:val="center"/>
        <w:rPr>
          <w:rFonts w:ascii="Arial" w:hAnsi="Arial" w:cs="Arial"/>
          <w:sz w:val="20"/>
          <w:szCs w:val="20"/>
          <w:lang w:val="en-US"/>
        </w:rPr>
      </w:pPr>
    </w:p>
    <w:p w:rsidR="00F56197" w:rsidRPr="001257D7" w:rsidRDefault="00F56197" w:rsidP="001257D7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F56197" w:rsidRPr="001257D7" w:rsidRDefault="00F56197" w:rsidP="001257D7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(в ред. Законов Тверской области</w:t>
      </w:r>
    </w:p>
    <w:p w:rsidR="00F56197" w:rsidRPr="001257D7" w:rsidRDefault="00F56197" w:rsidP="001257D7">
      <w:pPr>
        <w:pStyle w:val="ConsPlusNormal"/>
        <w:jc w:val="center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от 07.12.2011 </w:t>
      </w:r>
      <w:hyperlink r:id="rId4">
        <w:r w:rsidRPr="001257D7">
          <w:rPr>
            <w:rFonts w:ascii="Arial" w:hAnsi="Arial" w:cs="Arial"/>
            <w:sz w:val="20"/>
            <w:szCs w:val="20"/>
          </w:rPr>
          <w:t>N 80-ЗО</w:t>
        </w:r>
      </w:hyperlink>
      <w:r w:rsidRPr="001257D7">
        <w:rPr>
          <w:rFonts w:ascii="Arial" w:hAnsi="Arial" w:cs="Arial"/>
          <w:sz w:val="20"/>
          <w:szCs w:val="20"/>
        </w:rPr>
        <w:t xml:space="preserve">, от 06.11.2015 </w:t>
      </w:r>
      <w:hyperlink r:id="rId5">
        <w:r w:rsidRPr="001257D7">
          <w:rPr>
            <w:rFonts w:ascii="Arial" w:hAnsi="Arial" w:cs="Arial"/>
            <w:sz w:val="20"/>
            <w:szCs w:val="20"/>
          </w:rPr>
          <w:t>N 92-ЗО</w:t>
        </w:r>
      </w:hyperlink>
      <w:r w:rsidRPr="001257D7">
        <w:rPr>
          <w:rFonts w:ascii="Arial" w:hAnsi="Arial" w:cs="Arial"/>
          <w:sz w:val="20"/>
          <w:szCs w:val="20"/>
        </w:rPr>
        <w:t xml:space="preserve">, от 28.12.2022 </w:t>
      </w:r>
      <w:hyperlink r:id="rId6">
        <w:r w:rsidRPr="001257D7">
          <w:rPr>
            <w:rFonts w:ascii="Arial" w:hAnsi="Arial" w:cs="Arial"/>
            <w:sz w:val="20"/>
            <w:szCs w:val="20"/>
          </w:rPr>
          <w:t>N 93-ЗО</w:t>
        </w:r>
      </w:hyperlink>
      <w:r w:rsidRPr="001257D7">
        <w:rPr>
          <w:rFonts w:ascii="Arial" w:hAnsi="Arial" w:cs="Arial"/>
          <w:sz w:val="20"/>
          <w:szCs w:val="20"/>
        </w:rPr>
        <w:t>)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Настоящим Законом в соответствии с Федеральным </w:t>
      </w:r>
      <w:hyperlink r:id="rId7">
        <w:r w:rsidRPr="001257D7">
          <w:rPr>
            <w:rFonts w:ascii="Arial" w:hAnsi="Arial" w:cs="Arial"/>
            <w:sz w:val="20"/>
            <w:szCs w:val="20"/>
          </w:rPr>
          <w:t>законом</w:t>
        </w:r>
      </w:hyperlink>
      <w:r w:rsidRPr="001257D7">
        <w:rPr>
          <w:rFonts w:ascii="Arial" w:hAnsi="Arial" w:cs="Arial"/>
          <w:sz w:val="20"/>
          <w:szCs w:val="20"/>
        </w:rPr>
        <w:t xml:space="preserve">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</w:t>
      </w:r>
      <w:hyperlink r:id="rId8">
        <w:r w:rsidRPr="001257D7">
          <w:rPr>
            <w:rFonts w:ascii="Arial" w:hAnsi="Arial" w:cs="Arial"/>
            <w:sz w:val="20"/>
            <w:szCs w:val="20"/>
          </w:rPr>
          <w:t>Закона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28.12.2022 N 93-ЗО)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Правовое регулирование отношений, связанных с обеспечением доступа к информации о деятельности мировых судей, осуществляется в соответствии с </w:t>
      </w:r>
      <w:hyperlink r:id="rId9">
        <w:r w:rsidRPr="001257D7">
          <w:rPr>
            <w:rFonts w:ascii="Arial" w:hAnsi="Arial" w:cs="Arial"/>
            <w:sz w:val="20"/>
            <w:szCs w:val="20"/>
          </w:rPr>
          <w:t>Конституцией</w:t>
        </w:r>
      </w:hyperlink>
      <w:r w:rsidRPr="001257D7">
        <w:rPr>
          <w:rFonts w:ascii="Arial" w:hAnsi="Arial" w:cs="Arial"/>
          <w:sz w:val="20"/>
          <w:szCs w:val="20"/>
        </w:rPr>
        <w:t xml:space="preserve"> Российской Федерации, федеральными конституционными законами, федеральными законами, законодательством Тверской области.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2. Форма предоставления информации о деятельности мировых судей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Информация о деятельности мировых судей предоставляется в письменной форме, а также в иных формах, предусмотренных Федеральным </w:t>
      </w:r>
      <w:hyperlink r:id="rId10">
        <w:r w:rsidRPr="001257D7">
          <w:rPr>
            <w:rFonts w:ascii="Arial" w:hAnsi="Arial" w:cs="Arial"/>
            <w:sz w:val="20"/>
            <w:szCs w:val="20"/>
          </w:rPr>
          <w:t>законом</w:t>
        </w:r>
      </w:hyperlink>
      <w:r w:rsidRPr="001257D7">
        <w:rPr>
          <w:rFonts w:ascii="Arial" w:hAnsi="Arial" w:cs="Arial"/>
          <w:sz w:val="20"/>
          <w:szCs w:val="20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</w:t>
      </w:r>
      <w:hyperlink r:id="rId11">
        <w:r w:rsidRPr="001257D7">
          <w:rPr>
            <w:rFonts w:ascii="Arial" w:hAnsi="Arial" w:cs="Arial"/>
            <w:sz w:val="20"/>
            <w:szCs w:val="20"/>
          </w:rPr>
          <w:t>Закона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28.12.2022 N 93-ЗО)</w:t>
      </w: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3. Организация доступа к информации о деятельности мировых судей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Законов Тверской области от 06.11.2015 </w:t>
      </w:r>
      <w:hyperlink r:id="rId12">
        <w:r w:rsidRPr="001257D7">
          <w:rPr>
            <w:rFonts w:ascii="Arial" w:hAnsi="Arial" w:cs="Arial"/>
            <w:sz w:val="20"/>
            <w:szCs w:val="20"/>
          </w:rPr>
          <w:t>N 92-ЗО</w:t>
        </w:r>
      </w:hyperlink>
      <w:r w:rsidRPr="001257D7">
        <w:rPr>
          <w:rFonts w:ascii="Arial" w:hAnsi="Arial" w:cs="Arial"/>
          <w:sz w:val="20"/>
          <w:szCs w:val="20"/>
        </w:rPr>
        <w:t xml:space="preserve">, от 28.12.2022 </w:t>
      </w:r>
      <w:hyperlink r:id="rId13">
        <w:r w:rsidRPr="001257D7">
          <w:rPr>
            <w:rFonts w:ascii="Arial" w:hAnsi="Arial" w:cs="Arial"/>
            <w:sz w:val="20"/>
            <w:szCs w:val="20"/>
          </w:rPr>
          <w:t>N 93-ЗО</w:t>
        </w:r>
      </w:hyperlink>
      <w:r w:rsidRPr="001257D7">
        <w:rPr>
          <w:rFonts w:ascii="Arial" w:hAnsi="Arial" w:cs="Arial"/>
          <w:sz w:val="20"/>
          <w:szCs w:val="20"/>
        </w:rPr>
        <w:t>)</w:t>
      </w: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</w:t>
      </w:r>
      <w:hyperlink r:id="rId14">
        <w:r w:rsidRPr="001257D7">
          <w:rPr>
            <w:rFonts w:ascii="Arial" w:hAnsi="Arial" w:cs="Arial"/>
            <w:sz w:val="20"/>
            <w:szCs w:val="20"/>
          </w:rPr>
          <w:t>Закона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07.12.2011 N 80-ЗО)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</w:t>
      </w:r>
      <w:hyperlink r:id="rId15">
        <w:r w:rsidRPr="001257D7">
          <w:rPr>
            <w:rFonts w:ascii="Arial" w:hAnsi="Arial" w:cs="Arial"/>
            <w:sz w:val="20"/>
            <w:szCs w:val="20"/>
          </w:rPr>
          <w:t>Закона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07.12.2011 N 80-ЗО)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1. 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</w:t>
      </w:r>
      <w:hyperlink r:id="rId16">
        <w:r w:rsidRPr="001257D7">
          <w:rPr>
            <w:rFonts w:ascii="Arial" w:hAnsi="Arial" w:cs="Arial"/>
            <w:sz w:val="20"/>
            <w:szCs w:val="20"/>
          </w:rPr>
          <w:t>законом</w:t>
        </w:r>
      </w:hyperlink>
      <w:r w:rsidRPr="001257D7">
        <w:rPr>
          <w:rFonts w:ascii="Arial" w:hAnsi="Arial" w:cs="Arial"/>
          <w:sz w:val="20"/>
          <w:szCs w:val="20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(часть 1 в ред. </w:t>
      </w:r>
      <w:hyperlink r:id="rId17">
        <w:r w:rsidRPr="001257D7">
          <w:rPr>
            <w:rFonts w:ascii="Arial" w:hAnsi="Arial" w:cs="Arial"/>
            <w:sz w:val="20"/>
            <w:szCs w:val="20"/>
          </w:rPr>
          <w:t>Закона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28.12.2022 N 93-ЗО)</w:t>
      </w: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</w:t>
      </w:r>
      <w:hyperlink r:id="rId18">
        <w:r w:rsidRPr="001257D7">
          <w:rPr>
            <w:rFonts w:ascii="Arial" w:hAnsi="Arial" w:cs="Arial"/>
            <w:sz w:val="20"/>
            <w:szCs w:val="20"/>
          </w:rPr>
          <w:t>законом</w:t>
        </w:r>
      </w:hyperlink>
      <w:r w:rsidRPr="001257D7">
        <w:rPr>
          <w:rFonts w:ascii="Arial" w:hAnsi="Arial" w:cs="Arial"/>
          <w:sz w:val="20"/>
          <w:szCs w:val="20"/>
        </w:rPr>
        <w:t xml:space="preserve"> от 22.12.2008 N 262-ФЗ "Об обеспечении доступа к информации о деятельности судов в Российской Федерации".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(в ред. Законов Тверской области от 07.12.2011 </w:t>
      </w:r>
      <w:hyperlink r:id="rId19">
        <w:r w:rsidRPr="001257D7">
          <w:rPr>
            <w:rFonts w:ascii="Arial" w:hAnsi="Arial" w:cs="Arial"/>
            <w:sz w:val="20"/>
            <w:szCs w:val="20"/>
          </w:rPr>
          <w:t>N 80-ЗО</w:t>
        </w:r>
      </w:hyperlink>
      <w:r w:rsidRPr="001257D7">
        <w:rPr>
          <w:rFonts w:ascii="Arial" w:hAnsi="Arial" w:cs="Arial"/>
          <w:sz w:val="20"/>
          <w:szCs w:val="20"/>
        </w:rPr>
        <w:t xml:space="preserve">, от 28.12.2022 </w:t>
      </w:r>
      <w:hyperlink r:id="rId20">
        <w:r w:rsidRPr="001257D7">
          <w:rPr>
            <w:rFonts w:ascii="Arial" w:hAnsi="Arial" w:cs="Arial"/>
            <w:sz w:val="20"/>
            <w:szCs w:val="20"/>
          </w:rPr>
          <w:t>N 93-ЗО</w:t>
        </w:r>
      </w:hyperlink>
      <w:r w:rsidRPr="001257D7">
        <w:rPr>
          <w:rFonts w:ascii="Arial" w:hAnsi="Arial" w:cs="Arial"/>
          <w:sz w:val="20"/>
          <w:szCs w:val="20"/>
        </w:rPr>
        <w:t>)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5. Ознакомление с информацией о деятельности мировых судей, находящейся в архивных фондах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 xml:space="preserve"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</w:t>
      </w:r>
      <w:hyperlink r:id="rId21">
        <w:r w:rsidRPr="001257D7">
          <w:rPr>
            <w:rFonts w:ascii="Arial" w:hAnsi="Arial" w:cs="Arial"/>
            <w:sz w:val="20"/>
            <w:szCs w:val="20"/>
          </w:rPr>
          <w:t>Законом</w:t>
        </w:r>
      </w:hyperlink>
      <w:r w:rsidRPr="001257D7">
        <w:rPr>
          <w:rFonts w:ascii="Arial" w:hAnsi="Arial" w:cs="Arial"/>
          <w:sz w:val="20"/>
          <w:szCs w:val="20"/>
        </w:rPr>
        <w:t xml:space="preserve"> Тверской области от 23.12.2005 N 162-ЗО "Об архивном деле в Тверской области".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6. Финансирование мероприятий по обеспечению доступа к информации о деятельности мировых судей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Title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Статья 7. Порядок вступления в силу настоящего Закона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Настоящий Закон вступает в силу с 1 июля 2010 года.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Губернатор Тверской области</w:t>
      </w:r>
    </w:p>
    <w:p w:rsidR="00F56197" w:rsidRPr="001257D7" w:rsidRDefault="00F56197" w:rsidP="001257D7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Д.В.ЗЕЛЕНИН</w:t>
      </w:r>
    </w:p>
    <w:p w:rsidR="00F56197" w:rsidRPr="001257D7" w:rsidRDefault="00F56197" w:rsidP="001257D7">
      <w:pPr>
        <w:pStyle w:val="ConsPlusNormal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Тверь</w:t>
      </w:r>
    </w:p>
    <w:p w:rsidR="00F56197" w:rsidRPr="001257D7" w:rsidRDefault="00F56197" w:rsidP="001257D7">
      <w:pPr>
        <w:pStyle w:val="ConsPlusNormal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28 апреля 2010 года</w:t>
      </w:r>
    </w:p>
    <w:p w:rsidR="00F56197" w:rsidRPr="001257D7" w:rsidRDefault="00F56197" w:rsidP="001257D7">
      <w:pPr>
        <w:pStyle w:val="ConsPlusNormal"/>
        <w:rPr>
          <w:rFonts w:ascii="Arial" w:hAnsi="Arial" w:cs="Arial"/>
          <w:sz w:val="20"/>
          <w:szCs w:val="20"/>
        </w:rPr>
      </w:pPr>
      <w:r w:rsidRPr="001257D7">
        <w:rPr>
          <w:rFonts w:ascii="Arial" w:hAnsi="Arial" w:cs="Arial"/>
          <w:sz w:val="20"/>
          <w:szCs w:val="20"/>
        </w:rPr>
        <w:t>N 39-ЗО</w:t>
      </w: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pStyle w:val="ConsPlusNormal"/>
        <w:pBdr>
          <w:bottom w:val="single" w:sz="6" w:space="0" w:color="auto"/>
        </w:pBdr>
        <w:jc w:val="both"/>
        <w:rPr>
          <w:rFonts w:ascii="Arial" w:hAnsi="Arial" w:cs="Arial"/>
          <w:sz w:val="20"/>
          <w:szCs w:val="20"/>
        </w:rPr>
      </w:pPr>
    </w:p>
    <w:p w:rsidR="00F56197" w:rsidRPr="001257D7" w:rsidRDefault="00F56197" w:rsidP="001257D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56197" w:rsidRPr="001257D7" w:rsidSect="00A1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C23"/>
    <w:rsid w:val="0001662A"/>
    <w:rsid w:val="00025C23"/>
    <w:rsid w:val="000340A8"/>
    <w:rsid w:val="000D261C"/>
    <w:rsid w:val="001257D7"/>
    <w:rsid w:val="001554FB"/>
    <w:rsid w:val="0016309A"/>
    <w:rsid w:val="002B561D"/>
    <w:rsid w:val="003E538D"/>
    <w:rsid w:val="00492FBA"/>
    <w:rsid w:val="0052027A"/>
    <w:rsid w:val="006B1179"/>
    <w:rsid w:val="007C48D4"/>
    <w:rsid w:val="00965AE3"/>
    <w:rsid w:val="00A118A8"/>
    <w:rsid w:val="00A14807"/>
    <w:rsid w:val="00D861BB"/>
    <w:rsid w:val="00F5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B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5C2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025C23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uiPriority w:val="99"/>
    <w:rsid w:val="00025C23"/>
    <w:pPr>
      <w:widowControl w:val="0"/>
      <w:autoSpaceDE w:val="0"/>
      <w:autoSpaceDN w:val="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4103&amp;dst=100009" TargetMode="External"/><Relationship Id="rId13" Type="http://schemas.openxmlformats.org/officeDocument/2006/relationships/hyperlink" Target="https://login.consultant.ru/link/?req=doc&amp;base=RLAW436&amp;n=114103&amp;dst=100011" TargetMode="External"/><Relationship Id="rId18" Type="http://schemas.openxmlformats.org/officeDocument/2006/relationships/hyperlink" Target="https://login.consultant.ru/link/?req=doc&amp;base=LAW&amp;n=422098&amp;dst=1000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36&amp;n=114032" TargetMode="External"/><Relationship Id="rId7" Type="http://schemas.openxmlformats.org/officeDocument/2006/relationships/hyperlink" Target="https://login.consultant.ru/link/?req=doc&amp;base=LAW&amp;n=422098&amp;dst=100026" TargetMode="External"/><Relationship Id="rId12" Type="http://schemas.openxmlformats.org/officeDocument/2006/relationships/hyperlink" Target="https://login.consultant.ru/link/?req=doc&amp;base=RLAW436&amp;n=125125&amp;dst=100062" TargetMode="External"/><Relationship Id="rId17" Type="http://schemas.openxmlformats.org/officeDocument/2006/relationships/hyperlink" Target="https://login.consultant.ru/link/?req=doc&amp;base=RLAW436&amp;n=114103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2098" TargetMode="External"/><Relationship Id="rId20" Type="http://schemas.openxmlformats.org/officeDocument/2006/relationships/hyperlink" Target="https://login.consultant.ru/link/?req=doc&amp;base=RLAW436&amp;n=114103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14103&amp;dst=100008" TargetMode="External"/><Relationship Id="rId11" Type="http://schemas.openxmlformats.org/officeDocument/2006/relationships/hyperlink" Target="https://login.consultant.ru/link/?req=doc&amp;base=RLAW436&amp;n=114103&amp;dst=100010" TargetMode="External"/><Relationship Id="rId5" Type="http://schemas.openxmlformats.org/officeDocument/2006/relationships/hyperlink" Target="https://login.consultant.ru/link/?req=doc&amp;base=RLAW436&amp;n=125125&amp;dst=100062" TargetMode="External"/><Relationship Id="rId15" Type="http://schemas.openxmlformats.org/officeDocument/2006/relationships/hyperlink" Target="https://login.consultant.ru/link/?req=doc&amp;base=RLAW436&amp;n=125122&amp;dst=1009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098" TargetMode="External"/><Relationship Id="rId19" Type="http://schemas.openxmlformats.org/officeDocument/2006/relationships/hyperlink" Target="https://login.consultant.ru/link/?req=doc&amp;base=RLAW436&amp;n=125122&amp;dst=100941" TargetMode="External"/><Relationship Id="rId4" Type="http://schemas.openxmlformats.org/officeDocument/2006/relationships/hyperlink" Target="https://login.consultant.ru/link/?req=doc&amp;base=RLAW436&amp;n=125122&amp;dst=100934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436&amp;n=125122&amp;dst=1009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985</Words>
  <Characters>5616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2010 года                                                                                                           N 39-ЗО</dc:title>
  <dc:subject/>
  <dc:creator>admin</dc:creator>
  <cp:keywords/>
  <dc:description/>
  <cp:lastModifiedBy>Tihomirov</cp:lastModifiedBy>
  <cp:revision>2</cp:revision>
  <dcterms:created xsi:type="dcterms:W3CDTF">2025-07-30T10:22:00Z</dcterms:created>
  <dcterms:modified xsi:type="dcterms:W3CDTF">2025-07-30T10:22:00Z</dcterms:modified>
</cp:coreProperties>
</file>