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5C" w:rsidRDefault="009F5A5C" w:rsidP="009F5A5C">
      <w:pPr>
        <w:pStyle w:val="a5"/>
        <w:ind w:left="5752"/>
        <w:jc w:val="right"/>
        <w:rPr>
          <w:w w:val="89"/>
          <w:sz w:val="28"/>
          <w:szCs w:val="28"/>
        </w:rPr>
      </w:pPr>
      <w:bookmarkStart w:id="0" w:name="bookmark1"/>
      <w:r>
        <w:rPr>
          <w:w w:val="89"/>
          <w:sz w:val="28"/>
          <w:szCs w:val="28"/>
        </w:rPr>
        <w:t>УТВЕРЖДЕНО</w:t>
      </w:r>
      <w:bookmarkStart w:id="1" w:name="_GoBack"/>
      <w:bookmarkEnd w:id="1"/>
      <w:r>
        <w:rPr>
          <w:w w:val="89"/>
          <w:sz w:val="28"/>
          <w:szCs w:val="28"/>
        </w:rPr>
        <w:t xml:space="preserve"> </w:t>
      </w:r>
    </w:p>
    <w:p w:rsidR="009F5A5C" w:rsidRDefault="009F5A5C" w:rsidP="009F5A5C">
      <w:pPr>
        <w:pStyle w:val="a5"/>
        <w:ind w:left="5752"/>
        <w:jc w:val="right"/>
        <w:rPr>
          <w:w w:val="89"/>
          <w:sz w:val="28"/>
          <w:szCs w:val="28"/>
        </w:rPr>
      </w:pPr>
      <w:r>
        <w:rPr>
          <w:w w:val="89"/>
          <w:sz w:val="28"/>
          <w:szCs w:val="28"/>
        </w:rPr>
        <w:t>Приказом</w:t>
      </w:r>
    </w:p>
    <w:p w:rsidR="009F5A5C" w:rsidRDefault="009F5A5C" w:rsidP="009F5A5C">
      <w:pPr>
        <w:pStyle w:val="a5"/>
        <w:ind w:left="5752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  Качканарского городского суда Свердловской об</w:t>
      </w:r>
      <w:r>
        <w:rPr>
          <w:sz w:val="28"/>
          <w:szCs w:val="28"/>
        </w:rPr>
        <w:t xml:space="preserve">ласти </w:t>
      </w:r>
      <w:proofErr w:type="spellStart"/>
      <w:r>
        <w:rPr>
          <w:sz w:val="28"/>
          <w:szCs w:val="28"/>
        </w:rPr>
        <w:t>А.В.Козловой</w:t>
      </w:r>
      <w:proofErr w:type="spellEnd"/>
      <w:r>
        <w:rPr>
          <w:sz w:val="28"/>
          <w:szCs w:val="28"/>
        </w:rPr>
        <w:t xml:space="preserve"> </w:t>
      </w:r>
    </w:p>
    <w:p w:rsidR="009F5A5C" w:rsidRDefault="009F5A5C" w:rsidP="009F5A5C">
      <w:pPr>
        <w:pStyle w:val="a5"/>
        <w:ind w:left="57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31 от 27.12.2023</w:t>
      </w:r>
    </w:p>
    <w:p w:rsidR="009F5A5C" w:rsidRDefault="009F5A5C" w:rsidP="009F5A5C">
      <w:pPr>
        <w:pStyle w:val="a5"/>
        <w:ind w:left="5752"/>
        <w:jc w:val="both"/>
        <w:rPr>
          <w:sz w:val="28"/>
          <w:szCs w:val="28"/>
        </w:rPr>
      </w:pPr>
    </w:p>
    <w:p w:rsidR="00E62687" w:rsidRDefault="009741F8">
      <w:pPr>
        <w:pStyle w:val="22"/>
        <w:keepNext/>
        <w:keepLines/>
        <w:shd w:val="clear" w:color="auto" w:fill="auto"/>
        <w:spacing w:before="0" w:after="485"/>
      </w:pPr>
      <w:r>
        <w:t xml:space="preserve">ПОЛОЖЕНИЕ О ПРИЕМНОЙ </w:t>
      </w:r>
    </w:p>
    <w:p w:rsidR="00416D00" w:rsidRDefault="009741F8">
      <w:pPr>
        <w:pStyle w:val="22"/>
        <w:keepNext/>
        <w:keepLines/>
        <w:shd w:val="clear" w:color="auto" w:fill="auto"/>
        <w:spacing w:before="0" w:after="485"/>
      </w:pPr>
      <w:r>
        <w:t>КАЧКАНАРСКОГО ГОРОДСКОГО СУДА</w:t>
      </w:r>
      <w:bookmarkEnd w:id="0"/>
    </w:p>
    <w:p w:rsidR="00416D00" w:rsidRDefault="009741F8">
      <w:pPr>
        <w:pStyle w:val="32"/>
        <w:keepNext/>
        <w:keepLines/>
        <w:shd w:val="clear" w:color="auto" w:fill="auto"/>
        <w:spacing w:before="0" w:after="307" w:line="240" w:lineRule="exact"/>
      </w:pPr>
      <w:bookmarkStart w:id="2" w:name="bookmark2"/>
      <w:r>
        <w:t>1. Общие положения</w:t>
      </w:r>
      <w:bookmarkEnd w:id="2"/>
    </w:p>
    <w:p w:rsidR="00416D00" w:rsidRDefault="009741F8">
      <w:pPr>
        <w:pStyle w:val="11"/>
        <w:numPr>
          <w:ilvl w:val="0"/>
          <w:numId w:val="1"/>
        </w:numPr>
        <w:shd w:val="clear" w:color="auto" w:fill="auto"/>
        <w:tabs>
          <w:tab w:val="left" w:pos="1086"/>
        </w:tabs>
        <w:spacing w:before="0"/>
        <w:ind w:left="20" w:right="20" w:firstLine="560"/>
      </w:pPr>
      <w:proofErr w:type="gramStart"/>
      <w:r>
        <w:t>Приемная Качканарского городского суда (далее - Приемная суда) является составной частью структурного подразделения аппарата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416D00" w:rsidRDefault="009741F8">
      <w:pPr>
        <w:pStyle w:val="11"/>
        <w:numPr>
          <w:ilvl w:val="0"/>
          <w:numId w:val="1"/>
        </w:numPr>
        <w:shd w:val="clear" w:color="auto" w:fill="auto"/>
        <w:tabs>
          <w:tab w:val="left" w:pos="1182"/>
        </w:tabs>
        <w:spacing w:before="0"/>
        <w:ind w:left="20" w:right="20" w:firstLine="560"/>
      </w:pPr>
      <w:r>
        <w:t>Функции приема граждан, их представителей, представителей юридических лиц возложены приказом председателя Качканарского городского суда на главного специалиста, в части приема исковых заявлений на помощников судей, в части выдачи судебных документов на секретарей суда.</w:t>
      </w:r>
    </w:p>
    <w:p w:rsidR="00416D00" w:rsidRDefault="009741F8">
      <w:pPr>
        <w:pStyle w:val="11"/>
        <w:numPr>
          <w:ilvl w:val="0"/>
          <w:numId w:val="1"/>
        </w:numPr>
        <w:shd w:val="clear" w:color="auto" w:fill="auto"/>
        <w:tabs>
          <w:tab w:val="left" w:pos="1105"/>
        </w:tabs>
        <w:spacing w:before="0"/>
        <w:ind w:left="20" w:right="20" w:firstLine="560"/>
      </w:pPr>
      <w:r>
        <w:t>Прием граждан осуществляется ежедневно работниками аппарата суда по утвержденному графику ведения приема граждан.</w:t>
      </w:r>
    </w:p>
    <w:p w:rsidR="00416D00" w:rsidRDefault="009741F8">
      <w:pPr>
        <w:pStyle w:val="11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/>
        <w:ind w:left="20" w:right="20" w:firstLine="560"/>
      </w:pPr>
      <w:proofErr w:type="gramStart"/>
      <w: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N 1-ФКЗ "О судебной системе Российской Федерации", от 7 февраля 2011 г. N 1-ФКЗ "О судах общей юрисдикции в Российской Федерации", Федеральным законом от 22 декабря 2008 г. N 262- ФЗ "Об обеспечении доступа к информации о деятельности судов в Российской Федерации</w:t>
      </w:r>
      <w:proofErr w:type="gramEnd"/>
      <w:r>
        <w:t>",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416D00" w:rsidRDefault="009741F8">
      <w:pPr>
        <w:pStyle w:val="40"/>
        <w:keepNext/>
        <w:keepLines/>
        <w:shd w:val="clear" w:color="auto" w:fill="auto"/>
        <w:spacing w:after="308" w:line="240" w:lineRule="exact"/>
        <w:ind w:left="3360"/>
      </w:pPr>
      <w:bookmarkStart w:id="3" w:name="bookmark3"/>
      <w:r>
        <w:t>2. Основные задачи</w:t>
      </w:r>
      <w:bookmarkEnd w:id="3"/>
    </w:p>
    <w:p w:rsidR="00416D00" w:rsidRDefault="009741F8">
      <w:pPr>
        <w:pStyle w:val="11"/>
        <w:numPr>
          <w:ilvl w:val="0"/>
          <w:numId w:val="2"/>
        </w:numPr>
        <w:shd w:val="clear" w:color="auto" w:fill="auto"/>
        <w:tabs>
          <w:tab w:val="left" w:pos="1148"/>
        </w:tabs>
        <w:spacing w:before="0" w:after="181" w:line="326" w:lineRule="exact"/>
        <w:ind w:left="20" w:right="20" w:firstLine="540"/>
      </w:pPr>
      <w: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416D00" w:rsidRDefault="009741F8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237" w:line="250" w:lineRule="exact"/>
        <w:ind w:left="20" w:firstLine="540"/>
      </w:pPr>
      <w:r>
        <w:t>Упорядочение процедуры реализации права на судебную защиту.</w:t>
      </w:r>
    </w:p>
    <w:p w:rsidR="00416D00" w:rsidRDefault="009741F8">
      <w:pPr>
        <w:pStyle w:val="11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167" w:line="250" w:lineRule="exact"/>
        <w:ind w:left="20" w:firstLine="540"/>
      </w:pPr>
      <w:r>
        <w:t>Оптимизация документооборота.</w:t>
      </w:r>
    </w:p>
    <w:p w:rsidR="00416D00" w:rsidRDefault="009741F8">
      <w:pPr>
        <w:pStyle w:val="11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373" w:line="331" w:lineRule="exact"/>
        <w:ind w:left="20" w:right="20" w:firstLine="540"/>
      </w:pPr>
      <w:r>
        <w:lastRenderedPageBreak/>
        <w:t>Исключение общения судей с лицами, участвующими в деле, до рассмотрения дела.</w:t>
      </w:r>
    </w:p>
    <w:p w:rsidR="00416D00" w:rsidRDefault="009741F8">
      <w:pPr>
        <w:pStyle w:val="40"/>
        <w:keepNext/>
        <w:keepLines/>
        <w:shd w:val="clear" w:color="auto" w:fill="auto"/>
        <w:spacing w:after="298" w:line="240" w:lineRule="exact"/>
        <w:ind w:left="3360"/>
      </w:pPr>
      <w:bookmarkStart w:id="4" w:name="bookmark4"/>
      <w:r>
        <w:t>3. Основные функции</w:t>
      </w:r>
      <w:bookmarkEnd w:id="4"/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148"/>
        </w:tabs>
        <w:spacing w:before="0" w:line="326" w:lineRule="exact"/>
        <w:ind w:left="20" w:right="20" w:firstLine="540"/>
      </w:pPr>
      <w:r>
        <w:t>Организация ежедневного приема граждан (кроме выходных и праздничных дней).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326" w:lineRule="exact"/>
        <w:ind w:left="20" w:right="20" w:firstLine="540"/>
      </w:pPr>
      <w: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116" w:line="326" w:lineRule="exact"/>
        <w:ind w:left="20" w:right="20" w:firstLine="540"/>
      </w:pPr>
      <w:proofErr w:type="gramStart"/>
      <w: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287"/>
        </w:tabs>
        <w:spacing w:before="0" w:after="0" w:line="331" w:lineRule="exact"/>
        <w:ind w:left="20" w:right="20" w:firstLine="540"/>
      </w:pPr>
      <w:r>
        <w:t>Выдача копий судебных документов, копий аудиозаписи (видеозаписи) судебных заседаний.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350"/>
        </w:tabs>
        <w:spacing w:before="0"/>
        <w:ind w:left="20" w:right="20" w:firstLine="540"/>
      </w:pPr>
      <w:r>
        <w:t>Повторная выдача копий судебных актов, дубликатов исполнительных документов.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177"/>
        <w:ind w:left="20" w:right="20" w:firstLine="540"/>
      </w:pPr>
      <w: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171" w:line="250" w:lineRule="exact"/>
        <w:ind w:left="20" w:firstLine="540"/>
      </w:pPr>
      <w:r>
        <w:t>Ознакомление с материалами дел, находящихся в производстве суда.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181" w:line="326" w:lineRule="exact"/>
        <w:ind w:left="20" w:right="20" w:firstLine="540"/>
      </w:pPr>
      <w:r>
        <w:t>Информирование граждан о результатах рассмотрения их обращений в суд.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045"/>
        </w:tabs>
        <w:spacing w:before="0" w:after="237" w:line="250" w:lineRule="exact"/>
        <w:ind w:left="20" w:firstLine="540"/>
      </w:pPr>
      <w:r>
        <w:t>Обеспечение сохранности поступившей корреспонденции.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189"/>
        </w:tabs>
        <w:spacing w:before="0" w:after="194" w:line="250" w:lineRule="exact"/>
        <w:ind w:left="20" w:firstLine="540"/>
      </w:pPr>
      <w:r>
        <w:t>Передача материалов по принадлежности.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201"/>
        </w:tabs>
        <w:spacing w:before="0" w:after="116" w:line="317" w:lineRule="exact"/>
        <w:ind w:left="20" w:right="20" w:firstLine="540"/>
      </w:pPr>
      <w:r>
        <w:t>Оперативное и периодическое информирование председателя суда о результатах работы.</w:t>
      </w:r>
    </w:p>
    <w:p w:rsidR="00416D00" w:rsidRDefault="009741F8">
      <w:pPr>
        <w:pStyle w:val="11"/>
        <w:numPr>
          <w:ilvl w:val="0"/>
          <w:numId w:val="3"/>
        </w:numPr>
        <w:shd w:val="clear" w:color="auto" w:fill="auto"/>
        <w:tabs>
          <w:tab w:val="left" w:pos="1311"/>
        </w:tabs>
        <w:spacing w:before="0" w:after="177"/>
        <w:ind w:left="20" w:right="20" w:firstLine="540"/>
      </w:pPr>
      <w:r>
        <w:t>Работники Приемной суда дают разъяснения по следующим вопросам:</w:t>
      </w:r>
    </w:p>
    <w:p w:rsidR="00416D00" w:rsidRDefault="009741F8">
      <w:pPr>
        <w:pStyle w:val="11"/>
        <w:shd w:val="clear" w:color="auto" w:fill="auto"/>
        <w:spacing w:before="0" w:after="47" w:line="250" w:lineRule="exact"/>
        <w:ind w:left="20" w:firstLine="540"/>
      </w:pPr>
      <w: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416D00" w:rsidRDefault="009741F8">
      <w:pPr>
        <w:pStyle w:val="11"/>
        <w:shd w:val="clear" w:color="auto" w:fill="auto"/>
        <w:spacing w:before="0" w:after="180" w:line="326" w:lineRule="exact"/>
        <w:ind w:left="20" w:right="20" w:firstLine="540"/>
      </w:pPr>
      <w:r>
        <w:t>перечня документов, прилагаемых к исковому (административному исковому) заявлению, заявлению, жалобе;</w:t>
      </w:r>
    </w:p>
    <w:p w:rsidR="00416D00" w:rsidRDefault="009741F8">
      <w:pPr>
        <w:pStyle w:val="11"/>
        <w:shd w:val="clear" w:color="auto" w:fill="auto"/>
        <w:spacing w:before="0" w:after="184" w:line="326" w:lineRule="exact"/>
        <w:ind w:left="20" w:right="20" w:firstLine="540"/>
      </w:pPr>
      <w:r>
        <w:t>порядка принятия искового (административного искового) заявления, заявления, жалобы к производству суда;</w:t>
      </w:r>
    </w:p>
    <w:p w:rsidR="00416D00" w:rsidRDefault="009741F8">
      <w:pPr>
        <w:pStyle w:val="11"/>
        <w:shd w:val="clear" w:color="auto" w:fill="auto"/>
        <w:spacing w:before="0" w:after="180"/>
        <w:ind w:left="20" w:right="20" w:firstLine="540"/>
      </w:pPr>
      <w: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416D00" w:rsidRDefault="009741F8">
      <w:pPr>
        <w:pStyle w:val="11"/>
        <w:shd w:val="clear" w:color="auto" w:fill="auto"/>
        <w:spacing w:before="0" w:after="180"/>
        <w:ind w:left="20" w:right="20" w:firstLine="540"/>
      </w:pPr>
      <w:r>
        <w:lastRenderedPageBreak/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416D00" w:rsidRDefault="009741F8">
      <w:pPr>
        <w:pStyle w:val="11"/>
        <w:shd w:val="clear" w:color="auto" w:fill="auto"/>
        <w:spacing w:before="0" w:after="180"/>
        <w:ind w:left="20" w:right="20" w:firstLine="540"/>
      </w:pPr>
      <w: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416D00" w:rsidRDefault="009741F8">
      <w:pPr>
        <w:pStyle w:val="11"/>
        <w:shd w:val="clear" w:color="auto" w:fill="auto"/>
        <w:spacing w:before="0" w:after="365"/>
        <w:ind w:left="20" w:right="20" w:firstLine="540"/>
      </w:pPr>
      <w: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416D00" w:rsidRDefault="009741F8">
      <w:pPr>
        <w:pStyle w:val="40"/>
        <w:keepNext/>
        <w:keepLines/>
        <w:shd w:val="clear" w:color="auto" w:fill="auto"/>
        <w:spacing w:after="306" w:line="240" w:lineRule="exact"/>
        <w:ind w:left="2800"/>
      </w:pPr>
      <w:bookmarkStart w:id="5" w:name="bookmark5"/>
      <w:r>
        <w:t>4. Порядок работы Приемной</w:t>
      </w:r>
      <w:bookmarkEnd w:id="5"/>
    </w:p>
    <w:p w:rsidR="00416D00" w:rsidRDefault="009741F8">
      <w:pPr>
        <w:pStyle w:val="11"/>
        <w:numPr>
          <w:ilvl w:val="0"/>
          <w:numId w:val="4"/>
        </w:numPr>
        <w:shd w:val="clear" w:color="auto" w:fill="auto"/>
        <w:tabs>
          <w:tab w:val="left" w:pos="1057"/>
        </w:tabs>
        <w:spacing w:before="0" w:after="173" w:line="317" w:lineRule="exact"/>
        <w:ind w:left="20" w:right="20" w:firstLine="540"/>
      </w:pPr>
      <w:r>
        <w:t>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416D00" w:rsidRDefault="009741F8">
      <w:pPr>
        <w:pStyle w:val="11"/>
        <w:shd w:val="clear" w:color="auto" w:fill="auto"/>
        <w:spacing w:before="0" w:after="188" w:line="326" w:lineRule="exact"/>
        <w:ind w:left="20" w:right="20" w:firstLine="540"/>
      </w:pPr>
      <w:r>
        <w:t>Установление сокращенного времени работы Приемной суда не допускается.</w:t>
      </w:r>
    </w:p>
    <w:p w:rsidR="00416D00" w:rsidRDefault="009741F8">
      <w:pPr>
        <w:pStyle w:val="11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176" w:line="317" w:lineRule="exact"/>
        <w:ind w:left="20" w:right="20" w:firstLine="540"/>
      </w:pPr>
      <w: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416D00" w:rsidRDefault="009741F8">
      <w:pPr>
        <w:pStyle w:val="11"/>
        <w:numPr>
          <w:ilvl w:val="0"/>
          <w:numId w:val="4"/>
        </w:numPr>
        <w:shd w:val="clear" w:color="auto" w:fill="auto"/>
        <w:tabs>
          <w:tab w:val="left" w:pos="1153"/>
        </w:tabs>
        <w:spacing w:before="0" w:after="180"/>
        <w:ind w:left="20" w:right="20" w:firstLine="540"/>
      </w:pPr>
      <w: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416D00" w:rsidRDefault="009741F8">
      <w:pPr>
        <w:pStyle w:val="11"/>
        <w:numPr>
          <w:ilvl w:val="0"/>
          <w:numId w:val="4"/>
        </w:numPr>
        <w:shd w:val="clear" w:color="auto" w:fill="auto"/>
        <w:tabs>
          <w:tab w:val="left" w:pos="1076"/>
        </w:tabs>
        <w:spacing w:before="0" w:after="0"/>
        <w:ind w:left="20" w:right="20" w:firstLine="540"/>
      </w:pPr>
      <w:r>
        <w:t>Граждане, находящиеся в состоянии алкогольного, наркотического или иного опьянения, на прием не допускаются.</w:t>
      </w:r>
    </w:p>
    <w:p w:rsidR="00416D00" w:rsidRDefault="009741F8">
      <w:pPr>
        <w:pStyle w:val="11"/>
        <w:numPr>
          <w:ilvl w:val="0"/>
          <w:numId w:val="4"/>
        </w:numPr>
        <w:shd w:val="clear" w:color="auto" w:fill="auto"/>
        <w:tabs>
          <w:tab w:val="left" w:pos="1186"/>
        </w:tabs>
        <w:spacing w:before="0" w:after="305"/>
        <w:ind w:left="20" w:right="20" w:firstLine="540"/>
      </w:pPr>
      <w: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416D00" w:rsidRDefault="009741F8">
      <w:pPr>
        <w:pStyle w:val="40"/>
        <w:keepNext/>
        <w:keepLines/>
        <w:shd w:val="clear" w:color="auto" w:fill="auto"/>
        <w:spacing w:after="296" w:line="240" w:lineRule="exact"/>
        <w:ind w:left="1840"/>
      </w:pPr>
      <w:bookmarkStart w:id="6" w:name="bookmark6"/>
      <w:r>
        <w:t>5. Обеспечение деятельности Приемной суда</w:t>
      </w:r>
      <w:bookmarkEnd w:id="6"/>
    </w:p>
    <w:p w:rsidR="00416D00" w:rsidRDefault="009741F8">
      <w:pPr>
        <w:pStyle w:val="11"/>
        <w:numPr>
          <w:ilvl w:val="1"/>
          <w:numId w:val="4"/>
        </w:numPr>
        <w:shd w:val="clear" w:color="auto" w:fill="auto"/>
        <w:tabs>
          <w:tab w:val="left" w:pos="1057"/>
        </w:tabs>
        <w:spacing w:before="0" w:after="128" w:line="341" w:lineRule="exact"/>
        <w:ind w:left="20" w:firstLine="540"/>
      </w:pPr>
      <w:r>
        <w:t>Деятельность Приемной суда обеспечивается работниками аппарата суда.</w:t>
      </w:r>
    </w:p>
    <w:p w:rsidR="00416D00" w:rsidRDefault="009741F8">
      <w:pPr>
        <w:pStyle w:val="11"/>
        <w:numPr>
          <w:ilvl w:val="1"/>
          <w:numId w:val="4"/>
        </w:numPr>
        <w:shd w:val="clear" w:color="auto" w:fill="auto"/>
        <w:tabs>
          <w:tab w:val="left" w:pos="1268"/>
        </w:tabs>
        <w:spacing w:before="0" w:after="112" w:line="331" w:lineRule="exact"/>
        <w:ind w:left="20" w:firstLine="540"/>
      </w:pPr>
      <w:proofErr w:type="gramStart"/>
      <w:r>
        <w:t>Контроль за</w:t>
      </w:r>
      <w:proofErr w:type="gramEnd"/>
      <w:r>
        <w:t xml:space="preserve"> деятельностью Приемной суда осуществляет председатель суда.</w:t>
      </w:r>
    </w:p>
    <w:p w:rsidR="00416D00" w:rsidRDefault="009741F8">
      <w:pPr>
        <w:pStyle w:val="11"/>
        <w:numPr>
          <w:ilvl w:val="1"/>
          <w:numId w:val="4"/>
        </w:numPr>
        <w:shd w:val="clear" w:color="auto" w:fill="auto"/>
        <w:tabs>
          <w:tab w:val="left" w:pos="1201"/>
        </w:tabs>
        <w:spacing w:before="0" w:after="136" w:line="341" w:lineRule="exact"/>
        <w:ind w:left="20" w:firstLine="540"/>
      </w:pPr>
      <w:r>
        <w:t>Приемная суда функционирует в тесном взаимодействии со структурными подразделениями суда.</w:t>
      </w:r>
    </w:p>
    <w:p w:rsidR="00416D00" w:rsidRDefault="009741F8">
      <w:pPr>
        <w:pStyle w:val="11"/>
        <w:numPr>
          <w:ilvl w:val="1"/>
          <w:numId w:val="4"/>
        </w:numPr>
        <w:shd w:val="clear" w:color="auto" w:fill="auto"/>
        <w:tabs>
          <w:tab w:val="left" w:pos="1186"/>
        </w:tabs>
        <w:spacing w:before="0" w:after="305"/>
        <w:ind w:left="20" w:firstLine="540"/>
      </w:pPr>
      <w:r>
        <w:t xml:space="preserve">Прием осуществляется в специально отведенном помещении, обеспечивающем свободный доступ граждан в течение всего рабочего дня. В приемной размещен справочный материал, содержащий необходимую </w:t>
      </w:r>
      <w:r>
        <w:lastRenderedPageBreak/>
        <w:t>информацию о работе Приемной суда (документы, регламентирующие деятельность).</w:t>
      </w:r>
    </w:p>
    <w:p w:rsidR="00416D00" w:rsidRDefault="009741F8">
      <w:pPr>
        <w:pStyle w:val="40"/>
        <w:keepNext/>
        <w:keepLines/>
        <w:shd w:val="clear" w:color="auto" w:fill="auto"/>
        <w:spacing w:after="308" w:line="240" w:lineRule="exact"/>
        <w:ind w:left="2720"/>
      </w:pPr>
      <w:bookmarkStart w:id="7" w:name="bookmark7"/>
      <w:r>
        <w:t>6. Заключительные положения</w:t>
      </w:r>
      <w:bookmarkEnd w:id="7"/>
    </w:p>
    <w:p w:rsidR="00416D00" w:rsidRDefault="009741F8">
      <w:pPr>
        <w:pStyle w:val="11"/>
        <w:shd w:val="clear" w:color="auto" w:fill="auto"/>
        <w:spacing w:before="0" w:after="0" w:line="326" w:lineRule="exact"/>
        <w:ind w:left="20" w:firstLine="540"/>
      </w:pPr>
      <w: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sectPr w:rsidR="00416D00" w:rsidSect="00C8572B">
      <w:type w:val="continuous"/>
      <w:pgSz w:w="11905" w:h="16837"/>
      <w:pgMar w:top="1332" w:right="412" w:bottom="477" w:left="2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87" w:rsidRDefault="00282887">
      <w:r>
        <w:separator/>
      </w:r>
    </w:p>
  </w:endnote>
  <w:endnote w:type="continuationSeparator" w:id="0">
    <w:p w:rsidR="00282887" w:rsidRDefault="0028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87" w:rsidRDefault="00282887"/>
  </w:footnote>
  <w:footnote w:type="continuationSeparator" w:id="0">
    <w:p w:rsidR="00282887" w:rsidRDefault="002828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2EC"/>
    <w:multiLevelType w:val="multilevel"/>
    <w:tmpl w:val="DA78BA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045A9D"/>
    <w:multiLevelType w:val="multilevel"/>
    <w:tmpl w:val="090442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A50DC3"/>
    <w:multiLevelType w:val="multilevel"/>
    <w:tmpl w:val="47C832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725761"/>
    <w:multiLevelType w:val="multilevel"/>
    <w:tmpl w:val="EADE0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6D00"/>
    <w:rsid w:val="00282887"/>
    <w:rsid w:val="00416D00"/>
    <w:rsid w:val="00475B5A"/>
    <w:rsid w:val="0065321F"/>
    <w:rsid w:val="007A126F"/>
    <w:rsid w:val="009741F8"/>
    <w:rsid w:val="009F5A5C"/>
    <w:rsid w:val="00C8572B"/>
    <w:rsid w:val="00E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57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572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1">
    <w:name w:val="Заголовок №3_"/>
    <w:basedOn w:val="a0"/>
    <w:link w:val="32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4">
    <w:name w:val="Основной текст_"/>
    <w:basedOn w:val="a0"/>
    <w:link w:val="11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Заголовок №4_"/>
    <w:basedOn w:val="a0"/>
    <w:link w:val="40"/>
    <w:rsid w:val="00C85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10">
    <w:name w:val="Заголовок №1"/>
    <w:basedOn w:val="a"/>
    <w:link w:val="1"/>
    <w:rsid w:val="00C8572B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C8572B"/>
    <w:pPr>
      <w:shd w:val="clear" w:color="auto" w:fill="FFFFFF"/>
      <w:spacing w:before="420" w:line="557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8572B"/>
    <w:pPr>
      <w:shd w:val="clear" w:color="auto" w:fill="FFFFFF"/>
      <w:spacing w:after="960" w:line="5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C8572B"/>
    <w:pPr>
      <w:shd w:val="clear" w:color="auto" w:fill="FFFFFF"/>
      <w:spacing w:before="960" w:after="4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2">
    <w:name w:val="Заголовок №3"/>
    <w:basedOn w:val="a"/>
    <w:link w:val="31"/>
    <w:rsid w:val="00C8572B"/>
    <w:pPr>
      <w:shd w:val="clear" w:color="auto" w:fill="FFFFFF"/>
      <w:spacing w:before="4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Основной текст1"/>
    <w:basedOn w:val="a"/>
    <w:link w:val="a4"/>
    <w:rsid w:val="00C8572B"/>
    <w:pPr>
      <w:shd w:val="clear" w:color="auto" w:fill="FFFFFF"/>
      <w:spacing w:before="420" w:after="120" w:line="322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0">
    <w:name w:val="Заголовок №4"/>
    <w:basedOn w:val="a"/>
    <w:link w:val="4"/>
    <w:rsid w:val="00C8572B"/>
    <w:pPr>
      <w:shd w:val="clear" w:color="auto" w:fill="FFFFFF"/>
      <w:spacing w:after="420" w:line="0" w:lineRule="atLeast"/>
      <w:outlineLvl w:val="3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5">
    <w:name w:val="Стиль"/>
    <w:rsid w:val="009F5A5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557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5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960" w:after="4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120" w:line="322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20" w:line="0" w:lineRule="atLeast"/>
      <w:outlineLvl w:val="3"/>
    </w:pPr>
    <w:rPr>
      <w:rFonts w:ascii="Times New Roman" w:eastAsia="Times New Roman" w:hAnsi="Times New Roman" w:cs="Times New Roman"/>
      <w:b/>
      <w:bCs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</dc:creator>
  <cp:lastModifiedBy>KAB106</cp:lastModifiedBy>
  <cp:revision>5</cp:revision>
  <dcterms:created xsi:type="dcterms:W3CDTF">2024-04-03T05:32:00Z</dcterms:created>
  <dcterms:modified xsi:type="dcterms:W3CDTF">2025-06-03T10:45:00Z</dcterms:modified>
</cp:coreProperties>
</file>