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4C" w:rsidRPr="000F6E4C" w:rsidRDefault="0064034F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proofErr w:type="spellStart"/>
      <w:r>
        <w:rPr>
          <w:rFonts w:ascii="Times New Roman" w:hAnsi="Times New Roman" w:cs="Times New Roman"/>
          <w:b w:val="0"/>
          <w:bCs w:val="0"/>
          <w:lang w:eastAsia="ru-RU"/>
        </w:rPr>
        <w:t>Врип</w:t>
      </w:r>
      <w:proofErr w:type="spellEnd"/>
      <w:r>
        <w:rPr>
          <w:rFonts w:ascii="Times New Roman" w:hAnsi="Times New Roman" w:cs="Times New Roman"/>
          <w:b w:val="0"/>
          <w:bCs w:val="0"/>
          <w:lang w:eastAsia="ru-RU"/>
        </w:rPr>
        <w:t xml:space="preserve"> п</w:t>
      </w:r>
      <w:r w:rsidR="000F6E4C" w:rsidRPr="000F6E4C">
        <w:rPr>
          <w:rFonts w:ascii="Times New Roman" w:hAnsi="Times New Roman" w:cs="Times New Roman"/>
          <w:b w:val="0"/>
          <w:bCs w:val="0"/>
          <w:lang w:eastAsia="ru-RU"/>
        </w:rPr>
        <w:t>редседател</w:t>
      </w:r>
      <w:r>
        <w:rPr>
          <w:rFonts w:ascii="Times New Roman" w:hAnsi="Times New Roman" w:cs="Times New Roman"/>
          <w:b w:val="0"/>
          <w:bCs w:val="0"/>
          <w:lang w:eastAsia="ru-RU"/>
        </w:rPr>
        <w:t xml:space="preserve">я </w:t>
      </w:r>
      <w:proofErr w:type="spellStart"/>
      <w:r>
        <w:rPr>
          <w:rFonts w:ascii="Times New Roman" w:hAnsi="Times New Roman" w:cs="Times New Roman"/>
          <w:b w:val="0"/>
          <w:bCs w:val="0"/>
          <w:lang w:eastAsia="ru-RU"/>
        </w:rPr>
        <w:t>Ивнянского</w:t>
      </w:r>
      <w:proofErr w:type="spellEnd"/>
      <w:r>
        <w:rPr>
          <w:rFonts w:ascii="Times New Roman" w:hAnsi="Times New Roman" w:cs="Times New Roman"/>
          <w:b w:val="0"/>
          <w:bCs w:val="0"/>
          <w:lang w:eastAsia="ru-RU"/>
        </w:rPr>
        <w:t xml:space="preserve"> </w:t>
      </w:r>
      <w:r w:rsidR="000F6E4C" w:rsidRPr="000F6E4C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</w:t>
      </w:r>
      <w:r w:rsidR="0064034F" w:rsidRPr="0064034F">
        <w:rPr>
          <w:snapToGrid w:val="0"/>
          <w:sz w:val="26"/>
          <w:szCs w:val="26"/>
          <w:u w:val="single"/>
        </w:rPr>
        <w:t>Водопьяновой Н.М.</w:t>
      </w:r>
      <w:r w:rsidR="0064034F">
        <w:rPr>
          <w:snapToGrid w:val="0"/>
          <w:sz w:val="26"/>
          <w:szCs w:val="26"/>
        </w:rPr>
        <w:t>_</w:t>
      </w:r>
      <w:r w:rsidRPr="00AA099B">
        <w:rPr>
          <w:snapToGrid w:val="0"/>
          <w:sz w:val="26"/>
          <w:szCs w:val="26"/>
        </w:rPr>
        <w:t>_______________</w:t>
      </w:r>
      <w:r w:rsidR="00403963">
        <w:rPr>
          <w:snapToGrid w:val="0"/>
          <w:sz w:val="26"/>
          <w:szCs w:val="26"/>
        </w:rPr>
        <w:t>_______</w:t>
      </w:r>
    </w:p>
    <w:p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                                                                          (</w:t>
      </w:r>
      <w:r w:rsidR="000F6E4C" w:rsidRPr="00403963">
        <w:rPr>
          <w:i/>
          <w:snapToGrid w:val="0"/>
          <w:sz w:val="26"/>
          <w:szCs w:val="26"/>
        </w:rPr>
        <w:t>Ф.И.О.)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  <w:proofErr w:type="gramEnd"/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8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1F" w:rsidRDefault="00D2001F" w:rsidP="00297CA4">
      <w:r>
        <w:separator/>
      </w:r>
    </w:p>
  </w:endnote>
  <w:endnote w:type="continuationSeparator" w:id="0">
    <w:p w:rsidR="00D2001F" w:rsidRDefault="00D2001F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1F" w:rsidRDefault="00D2001F" w:rsidP="00297CA4">
      <w:r>
        <w:separator/>
      </w:r>
    </w:p>
  </w:footnote>
  <w:footnote w:type="continuationSeparator" w:id="0">
    <w:p w:rsidR="00D2001F" w:rsidRDefault="00D2001F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64034F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4034F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001F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E3F9-587C-48E7-8AE0-8CE14B7F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glav_spec</cp:lastModifiedBy>
  <cp:revision>2</cp:revision>
  <dcterms:created xsi:type="dcterms:W3CDTF">2025-09-25T09:07:00Z</dcterms:created>
  <dcterms:modified xsi:type="dcterms:W3CDTF">2025-09-25T09:07:00Z</dcterms:modified>
</cp:coreProperties>
</file>