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6F" w:rsidRDefault="0074186F" w:rsidP="00E65629">
      <w:pPr>
        <w:tabs>
          <w:tab w:val="left" w:pos="720"/>
        </w:tabs>
        <w:spacing w:after="0" w:line="240" w:lineRule="auto"/>
        <w:ind w:left="3538" w:firstLine="167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74186F" w:rsidRDefault="0074186F" w:rsidP="008D02ED">
      <w:pPr>
        <w:tabs>
          <w:tab w:val="left" w:pos="720"/>
        </w:tabs>
        <w:spacing w:after="0" w:line="240" w:lineRule="auto"/>
        <w:ind w:lef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и.о. председателя Ишимбайского городского суда Республики Башкортостан </w:t>
      </w:r>
    </w:p>
    <w:p w:rsidR="0074186F" w:rsidRDefault="0074186F" w:rsidP="00E65629">
      <w:pPr>
        <w:tabs>
          <w:tab w:val="left" w:pos="720"/>
        </w:tabs>
        <w:spacing w:after="0" w:line="240" w:lineRule="auto"/>
        <w:ind w:left="35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от 02.06.2025  № 11о</w:t>
      </w:r>
    </w:p>
    <w:p w:rsidR="0074186F" w:rsidRDefault="0074186F" w:rsidP="00E65629">
      <w:pPr>
        <w:tabs>
          <w:tab w:val="left" w:pos="604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4186F" w:rsidRDefault="0074186F" w:rsidP="00E6562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86F" w:rsidRDefault="0074186F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ПОЛОЖЕНИЕ</w:t>
      </w:r>
    </w:p>
    <w:p w:rsidR="0074186F" w:rsidRDefault="0074186F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электронного архива </w:t>
      </w:r>
    </w:p>
    <w:p w:rsidR="0074186F" w:rsidRDefault="0074186F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Ишимбайского городского суда Республики Башкортостан</w:t>
      </w:r>
    </w:p>
    <w:p w:rsidR="0074186F" w:rsidRDefault="0074186F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86F" w:rsidRDefault="0074186F" w:rsidP="00E6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74186F" w:rsidRDefault="0074186F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86F" w:rsidRPr="00747AD0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747AD0">
        <w:rPr>
          <w:rFonts w:ascii="Times New Roman" w:hAnsi="Times New Roman"/>
          <w:sz w:val="28"/>
          <w:szCs w:val="28"/>
        </w:rPr>
        <w:t>Положение об организации деятельности электронного архива Ишимбайского городского суда  Республики Башкортостан (далее - Положение) регламентирует деятельность электронного архива Ишимбайского городског</w:t>
      </w:r>
      <w:r>
        <w:rPr>
          <w:rFonts w:ascii="Times New Roman" w:hAnsi="Times New Roman"/>
          <w:sz w:val="28"/>
          <w:szCs w:val="28"/>
        </w:rPr>
        <w:t>о с</w:t>
      </w:r>
      <w:r w:rsidRPr="00747AD0">
        <w:rPr>
          <w:rFonts w:ascii="Times New Roman" w:hAnsi="Times New Roman"/>
          <w:sz w:val="28"/>
          <w:szCs w:val="28"/>
        </w:rPr>
        <w:t>уда Республики Башкортостан  (далее – электронный архив).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Настоящее Положение устанавливает порядок формирования архива электронных образов документов, состав документов, входящих в электронный архив. </w:t>
      </w:r>
    </w:p>
    <w:p w:rsidR="0074186F" w:rsidRDefault="0074186F" w:rsidP="00146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Электронный архив суда – это хранилище электронных документов или совокупности электронных документов и метаданных к ним, сформированных в соответствии с номенклатурой дел суда.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Электронный архив создается в целях обеспечения приема, учета, хранения, использования электронных образов документов, проведения экспертизы их ценности и передачи на хранение.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Электронные дела формируются с учетом технической возможности.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 Создание архивных электронных образов документов, организация комплектования, хранения, учет, использование электронных дел и документов, а также передача их на хранение в электронный архив федеральных судов общей юрисдикции осуществляется в соответствии с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 приказом Судебного департамента при Верховном Суде РФ от 19.03.2019  № 56.</w:t>
      </w:r>
    </w:p>
    <w:p w:rsidR="0074186F" w:rsidRPr="003B2047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 </w:t>
      </w:r>
      <w:r w:rsidRPr="003B2047">
        <w:rPr>
          <w:rFonts w:ascii="Times New Roman" w:hAnsi="Times New Roman"/>
          <w:sz w:val="28"/>
          <w:szCs w:val="28"/>
        </w:rPr>
        <w:t>Ответственное лицо за электронный архив назначается приказом председателя суда.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 Круг обязанностей работников, отвечающих за надлежащее функционирование электронного архива определяется их должностными регламентами, настоящим Положением и приказом председателя суда.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186F" w:rsidRDefault="0074186F" w:rsidP="00E6562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 документов электронного архива</w:t>
      </w:r>
    </w:p>
    <w:p w:rsidR="0074186F" w:rsidRDefault="0074186F" w:rsidP="00E6562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 Документальный фонд электронного архива состоит из совокупности документов, образующихся в деятельности суда.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 Электронный архивный фонд включает в себя дела временного хранения (до 10 лет включительно), дела долговременного хранения (свыше 10 лет), дела постоянного хранения, в том числе документы по личному составу, учетно-</w:t>
      </w:r>
      <w:r>
        <w:rPr>
          <w:rFonts w:ascii="Times New Roman" w:hAnsi="Times New Roman"/>
          <w:sz w:val="28"/>
          <w:szCs w:val="28"/>
        </w:rPr>
        <w:lastRenderedPageBreak/>
        <w:t>статистические карточки по уголовным и гражданским делам, статистические отчеты.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047">
        <w:rPr>
          <w:rFonts w:ascii="Times New Roman" w:hAnsi="Times New Roman"/>
          <w:sz w:val="28"/>
          <w:szCs w:val="28"/>
        </w:rPr>
        <w:t>Учитывая уровень технической возможности по созданию электронного архива установить, что электронный</w:t>
      </w:r>
      <w:r>
        <w:rPr>
          <w:rFonts w:ascii="Times New Roman" w:hAnsi="Times New Roman"/>
          <w:sz w:val="28"/>
          <w:szCs w:val="28"/>
        </w:rPr>
        <w:t xml:space="preserve"> фонд включает в себя электронные образы документов  в следующем порядке: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делам, уничтоженным в соответствии со сроками хранения  - итоговый документ;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гражданским и уголовным делам, временного и долговременного хранения, а также делам об административном правонарушении, материалам - итоговый документ;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гражданским и уголовным делам, постоянного хранения  - в полном объеме;</w:t>
      </w:r>
    </w:p>
    <w:p w:rsidR="0074186F" w:rsidRPr="003B2047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2.3 Каждый учетный в электронном архиве суда документ является единицей хранения. Единицы хранения включаются в описи, систематизируются в порядке, который обеспечивает их поиск и использование. </w:t>
      </w:r>
      <w:r w:rsidRPr="003B2047">
        <w:rPr>
          <w:rFonts w:ascii="Times New Roman" w:hAnsi="Times New Roman"/>
          <w:sz w:val="28"/>
          <w:szCs w:val="28"/>
        </w:rPr>
        <w:t>Непосредственная подготовка электронных дел и нарядов к электронному архивному хранению возлагается на ответственного работника, назначенного приказом председателя суда.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  Основными учетными документами в электронном архиве суда являются: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описи дел,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опись дел постоянного хранения.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 Вспомогательными учетными документами являются: опись дел временного (свыше 10 лет) срока хранения; протоколы экспертной комиссии суда; журнал регистрации запросов.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186F" w:rsidRDefault="0074186F" w:rsidP="00E6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Основные задачи и функции электронного архива</w:t>
      </w:r>
    </w:p>
    <w:p w:rsidR="0074186F" w:rsidRDefault="0074186F" w:rsidP="00E6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 Основными задачами электронного архива являются: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учет и обеспечение сохранности электронных образов документов, создание каталога;</w:t>
      </w:r>
    </w:p>
    <w:p w:rsidR="0074186F" w:rsidRDefault="0074186F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комплектование электронных образов документов;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-использование хранящихся в архиве электронных образов документов;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подготовка архивных электронных образов документов и передачи их на хранение.</w:t>
      </w:r>
    </w:p>
    <w:p w:rsidR="0074186F" w:rsidRDefault="0074186F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 Ответственное лицо за электронный архив осуществляет следующие функции: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формирует и  оформляет судебные дела и иные документы в электронный образ документа для последующего хранения в электронном архиве суда;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осуществляет хранение после оформления в  электронном  виде судебных дел, иных документы постоянного хранения, временного хранения, по личному составу, являющихся источником комплектования электронного архива;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составляет и представляет разделы описей электронных образов документов постоянного хранения, временного хранения на рассмотрение экспертной комиссии суда;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учет и обеспечивает полную сохранность электронных образов документов в электронном архиве;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создает, пополняет и совершенствует каталог хранящихся в архиве электронных образов документов;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оказывает помощь в составлении номенклатуры электронных образов документов;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организуется использование электронных образов документов: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информирует председателя суда о составе и содержании документов электронного архива;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 распоряжению председателя суда выдает в установленном порядке копии электронных образов документов в целях служебного использования,  выписки из документов, архивные справки;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ведет учет использования документов, хранящихся в электронном архиве.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Прием, обработка документов на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бумажном носителе в электронный архив, выдача электронных документов.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 Электронный образ документа, составленный на бумажном носителе, создается с помощью сканирования.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 Сканирование документа на бумажном носителе должно производиться в масштабе 1:1.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 Ответственным исполнителем в программном обеспечении создается архивный файл документа с заполнением необходимой информации.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 Файл электронного образа документов должен быть в формате </w:t>
      </w:r>
      <w:r>
        <w:rPr>
          <w:rFonts w:ascii="Times New Roman" w:hAnsi="Times New Roman"/>
          <w:sz w:val="28"/>
          <w:szCs w:val="28"/>
          <w:lang w:val="en-US" w:eastAsia="ru-RU"/>
        </w:rPr>
        <w:t>PDF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 Каждый образ документа должен быть представлен в виде отдельного файла с указанием номера дела.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 Данные об объеме контейнера электронного документа при учете в учетных документах отражаются в мегабайтах (Мб).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 Электронные дела передаются в электронный архив в упорядоченном состоянии по описям электронных документов, в которых указываются номера дел по описи, наименование файла, объем каждого электронного дела в мегабайтах, дата и время последнего изменения.</w:t>
      </w:r>
    </w:p>
    <w:p w:rsidR="0074186F" w:rsidRDefault="0074186F" w:rsidP="00DD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4.8 </w:t>
      </w:r>
      <w:r>
        <w:rPr>
          <w:rFonts w:ascii="Times New Roman" w:hAnsi="Times New Roman"/>
          <w:sz w:val="28"/>
          <w:szCs w:val="28"/>
        </w:rPr>
        <w:t>Передача электронных документов в архив производится на основании описей электронных дел по информационно-телекоммуникационной сети (при наличии в архиве суда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74186F" w:rsidRDefault="0074186F" w:rsidP="00DD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сопровождение по обеспечению передачи электронных документов в архив, связанное с настройкой программных комплексов и их функционированием, а также удостоверение качества передаваемых единиц хранения электронных документов обеспечивается работниками, отвечающими за функционирование информационных технологий в суде, а также работниками филиалов ФГБУ ИАЦ Судебного департамента.</w:t>
      </w:r>
    </w:p>
    <w:p w:rsidR="0074186F" w:rsidRDefault="0074186F" w:rsidP="006E6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 При приеме электронных документов на хранение в электронный архив учитываются следующие факторы: ограничения на прием электронных документов; завершенность процесса создания электронного документа; наличие законодательных актов, препятствующих передаче электронного документа; наличие необходимой сопроводительной документации; соответствие типа электронного оборудования различным режимам хранения электронных документов.</w:t>
      </w:r>
    </w:p>
    <w:p w:rsidR="0074186F" w:rsidRDefault="0074186F" w:rsidP="001B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 Электронные документы выдаются из архивохранилища в виде электронных копий или копий на бумажном носителе, которые создаются на основе рабочего экземпляра контейнера электронного документа.</w:t>
      </w:r>
    </w:p>
    <w:p w:rsidR="0074186F" w:rsidRDefault="0074186F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запросу лиц, имеющих право на получение копий документов, и при наличии технической возможности, архивные справки (выписки) выдаются в электронной форме на электронном носителе либо пересылаются по информационно-телекоммуникационным сетям.</w:t>
      </w:r>
    </w:p>
    <w:p w:rsidR="0074186F" w:rsidRDefault="0074186F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архивные справки (выписки) заверяются электронной подписью председателя суда или его заместителя.</w:t>
      </w:r>
    </w:p>
    <w:p w:rsidR="0074186F" w:rsidRDefault="0074186F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 выдачи копий электронных документов фиксируется в журнале выдачи электронных документов.</w:t>
      </w:r>
    </w:p>
    <w:p w:rsidR="0074186F" w:rsidRDefault="0074186F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документам.</w:t>
      </w:r>
    </w:p>
    <w:p w:rsidR="0074186F" w:rsidRDefault="0074186F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председателя суда архив суда может предоставлять судьям и работникам суда электронные документы по локальной сети суда. В этом случае ведется электронный журнал учета выдачи электронных документов из архива, в котором фиксируются: дата выдачи, фамилия, инициалы запросившего документ, название структурного подразделения, заголовок и учетный номер выданного документа.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Права и обязанности  ответственного сотрудника за ведение электронного архива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 Для выполнения возложенных задач и функций ответственный за электронный архив имеет право: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контролировать выполнение установленных правил работы с электронными образами документов сотрудников суда;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запрашивать у сотрудников суда сведения, необходимые для работы электронного архива;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привлекать в необходимых случаях в качестве экспертов и консультантов судей, помощников судей суда.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 Ответственное лицо за архив несет ответственность за выполнение возложенных на электронный архив задач и функций в соответствии с законодательством Российской Федерации.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 При смене лица, ответственного за ведение электронного архива  прием и передача соответствующих документов производится по акту, который утверждается приказом председателем суда.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Место и условия хранения электронного архива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 </w:t>
      </w:r>
      <w:r w:rsidRPr="00E759D7">
        <w:rPr>
          <w:rFonts w:ascii="Times New Roman" w:hAnsi="Times New Roman"/>
          <w:sz w:val="28"/>
          <w:szCs w:val="28"/>
          <w:lang w:eastAsia="ru-RU"/>
        </w:rPr>
        <w:t>Электронный архив размещается на защищённом сервере суда</w:t>
      </w:r>
      <w:r>
        <w:rPr>
          <w:rFonts w:ascii="Times New Roman" w:hAnsi="Times New Roman"/>
          <w:sz w:val="28"/>
          <w:szCs w:val="28"/>
          <w:lang w:eastAsia="ru-RU"/>
        </w:rPr>
        <w:t>, находящимся в серверном помещении.</w:t>
      </w:r>
    </w:p>
    <w:p w:rsidR="0074186F" w:rsidRDefault="0074186F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86F" w:rsidRDefault="0074186F"/>
    <w:sectPr w:rsidR="0074186F" w:rsidSect="00E759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60FCC"/>
    <w:multiLevelType w:val="multilevel"/>
    <w:tmpl w:val="65C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C702D"/>
    <w:multiLevelType w:val="multilevel"/>
    <w:tmpl w:val="60B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022A3"/>
    <w:multiLevelType w:val="multilevel"/>
    <w:tmpl w:val="03A4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A1036"/>
    <w:multiLevelType w:val="multilevel"/>
    <w:tmpl w:val="28A6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73A5D"/>
    <w:multiLevelType w:val="multilevel"/>
    <w:tmpl w:val="A892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BB3882"/>
    <w:multiLevelType w:val="multilevel"/>
    <w:tmpl w:val="09A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C618C"/>
    <w:multiLevelType w:val="multilevel"/>
    <w:tmpl w:val="2CB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E76C4"/>
    <w:multiLevelType w:val="multilevel"/>
    <w:tmpl w:val="13C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A427E3"/>
    <w:multiLevelType w:val="multilevel"/>
    <w:tmpl w:val="CDD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623E2"/>
    <w:multiLevelType w:val="multilevel"/>
    <w:tmpl w:val="A07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945C3"/>
    <w:multiLevelType w:val="multilevel"/>
    <w:tmpl w:val="33A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D7"/>
    <w:rsid w:val="00037A1B"/>
    <w:rsid w:val="001064CA"/>
    <w:rsid w:val="00110CBC"/>
    <w:rsid w:val="00146D2D"/>
    <w:rsid w:val="0018051A"/>
    <w:rsid w:val="001B15E5"/>
    <w:rsid w:val="00205D83"/>
    <w:rsid w:val="00220262"/>
    <w:rsid w:val="0038221B"/>
    <w:rsid w:val="003A2767"/>
    <w:rsid w:val="003B2047"/>
    <w:rsid w:val="003C5D1F"/>
    <w:rsid w:val="00547DD7"/>
    <w:rsid w:val="006E6B16"/>
    <w:rsid w:val="006E7EC1"/>
    <w:rsid w:val="0071089E"/>
    <w:rsid w:val="00711E51"/>
    <w:rsid w:val="00732248"/>
    <w:rsid w:val="0074186F"/>
    <w:rsid w:val="00744CC4"/>
    <w:rsid w:val="00747AD0"/>
    <w:rsid w:val="007B3FD7"/>
    <w:rsid w:val="007E6E5D"/>
    <w:rsid w:val="008B369A"/>
    <w:rsid w:val="008D02ED"/>
    <w:rsid w:val="00940013"/>
    <w:rsid w:val="00963D64"/>
    <w:rsid w:val="009D53E1"/>
    <w:rsid w:val="00B22316"/>
    <w:rsid w:val="00BB695C"/>
    <w:rsid w:val="00C56BD0"/>
    <w:rsid w:val="00D171EC"/>
    <w:rsid w:val="00DD395C"/>
    <w:rsid w:val="00E65629"/>
    <w:rsid w:val="00E759D7"/>
    <w:rsid w:val="00E838C1"/>
    <w:rsid w:val="00F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29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E7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E7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759D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759D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E759D7"/>
    <w:rPr>
      <w:rFonts w:cs="Times New Roman"/>
      <w:b/>
      <w:bCs/>
    </w:rPr>
  </w:style>
  <w:style w:type="paragraph" w:customStyle="1" w:styleId="ds-markdown-paragraph">
    <w:name w:val="ds-markdown-paragraph"/>
    <w:basedOn w:val="a"/>
    <w:uiPriority w:val="99"/>
    <w:rsid w:val="00E75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759D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29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E7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E7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759D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759D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E759D7"/>
    <w:rPr>
      <w:rFonts w:cs="Times New Roman"/>
      <w:b/>
      <w:bCs/>
    </w:rPr>
  </w:style>
  <w:style w:type="paragraph" w:customStyle="1" w:styleId="ds-markdown-paragraph">
    <w:name w:val="ds-markdown-paragraph"/>
    <w:basedOn w:val="a"/>
    <w:uiPriority w:val="99"/>
    <w:rsid w:val="00E75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759D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8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Вячеслав Семёнович</dc:creator>
  <cp:lastModifiedBy>User</cp:lastModifiedBy>
  <cp:revision>2</cp:revision>
  <cp:lastPrinted>2025-06-16T08:35:00Z</cp:lastPrinted>
  <dcterms:created xsi:type="dcterms:W3CDTF">2026-04-14T09:29:00Z</dcterms:created>
  <dcterms:modified xsi:type="dcterms:W3CDTF">2026-04-14T09:29:00Z</dcterms:modified>
</cp:coreProperties>
</file>