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86" w:rsidRPr="00954986" w:rsidRDefault="009549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54986">
        <w:rPr>
          <w:rFonts w:ascii="Times New Roman" w:hAnsi="Times New Roman" w:cs="Times New Roman"/>
          <w:sz w:val="24"/>
          <w:szCs w:val="24"/>
        </w:rPr>
        <w:t>ПЛЕНУМ ВЕРХОВНОГО СУДА РОССИЙСКОЙ ФЕДЕРАЦИИ</w:t>
      </w:r>
    </w:p>
    <w:p w:rsidR="00954986" w:rsidRPr="00954986" w:rsidRDefault="009549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54986" w:rsidRPr="00954986" w:rsidRDefault="009549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54986" w:rsidRPr="00954986" w:rsidRDefault="009549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от 28 января 2020 г. N 1</w:t>
      </w:r>
    </w:p>
    <w:p w:rsidR="00954986" w:rsidRPr="00954986" w:rsidRDefault="009549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54986" w:rsidRPr="00954986" w:rsidRDefault="009549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ОБ УТВЕРЖДЕНИИ СПИСКА СУДЕБНЫХ ПРИМИРИТЕЛЕЙ</w:t>
      </w:r>
    </w:p>
    <w:p w:rsidR="00954986" w:rsidRPr="00954986" w:rsidRDefault="009549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4986" w:rsidRPr="00954986" w:rsidRDefault="009549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986" w:rsidRPr="00954986" w:rsidRDefault="009549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Руководствуясь пунктом 13.1 части 3 статьи 5 Федерального конституционного закона от 5 февраля 2014 г. N 3-ФКЗ "О Верховном Суде Российской Федерации", Пленум Верховного Суда Российской Федерации</w:t>
      </w:r>
    </w:p>
    <w:p w:rsidR="00954986" w:rsidRPr="00954986" w:rsidRDefault="009549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986" w:rsidRPr="00954986" w:rsidRDefault="009549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54986" w:rsidRPr="00954986" w:rsidRDefault="009549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4986" w:rsidRPr="00954986" w:rsidRDefault="009549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Утвердить прилагаемый список судебных примирителей.</w:t>
      </w:r>
    </w:p>
    <w:p w:rsidR="00954986" w:rsidRPr="00954986" w:rsidRDefault="009549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Председатель Верховного Суда</w:t>
      </w: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В.М.ЛЕБЕДЕВ</w:t>
      </w: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Секретарь Пленума,</w:t>
      </w: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судья Верховного Суда</w:t>
      </w: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В.В.МОМОТОВ</w:t>
      </w:r>
    </w:p>
    <w:bookmarkEnd w:id="0"/>
    <w:p w:rsidR="00954986" w:rsidRPr="00954986" w:rsidRDefault="009549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336" w:rsidRPr="00F62336" w:rsidRDefault="00F623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2336" w:rsidRPr="00F62336" w:rsidRDefault="00F623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2336" w:rsidRDefault="00F62336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62336" w:rsidRDefault="00F62336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62336" w:rsidRDefault="00F62336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62336" w:rsidRDefault="00F62336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62336" w:rsidRDefault="00F62336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62336" w:rsidRDefault="00F62336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62336" w:rsidRDefault="00F62336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62336" w:rsidRDefault="00F62336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62336" w:rsidRDefault="00F62336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62336" w:rsidRDefault="00F62336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62336" w:rsidRDefault="00F62336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62336" w:rsidRDefault="00F62336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62336" w:rsidRDefault="00F62336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lastRenderedPageBreak/>
        <w:t>Утвержден постановлением Пленума</w:t>
      </w: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Верховного Суда Российской Федерации</w:t>
      </w: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от 28 января 2020 г. N 1</w:t>
      </w: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С учетом изменений,</w:t>
      </w: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внесенных Постановлениями</w:t>
      </w: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Пленума Верховного Суда</w:t>
      </w: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 xml:space="preserve">от 11 июня 2020 г. </w:t>
      </w:r>
      <w:hyperlink r:id="rId4">
        <w:r w:rsidRPr="00954986">
          <w:rPr>
            <w:rFonts w:ascii="Times New Roman" w:hAnsi="Times New Roman" w:cs="Times New Roman"/>
            <w:color w:val="0000FF"/>
            <w:sz w:val="24"/>
            <w:szCs w:val="24"/>
          </w:rPr>
          <w:t>N 8</w:t>
        </w:r>
      </w:hyperlink>
      <w:r w:rsidRPr="00954986">
        <w:rPr>
          <w:rFonts w:ascii="Times New Roman" w:hAnsi="Times New Roman" w:cs="Times New Roman"/>
          <w:sz w:val="24"/>
          <w:szCs w:val="24"/>
        </w:rPr>
        <w:t xml:space="preserve">;от 13 октября 2020 г. </w:t>
      </w:r>
      <w:hyperlink r:id="rId5">
        <w:r w:rsidRPr="00954986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954986">
        <w:rPr>
          <w:rFonts w:ascii="Times New Roman" w:hAnsi="Times New Roman" w:cs="Times New Roman"/>
          <w:sz w:val="24"/>
          <w:szCs w:val="24"/>
        </w:rPr>
        <w:t xml:space="preserve">;от 27 апреля 2021 г. </w:t>
      </w:r>
      <w:hyperlink r:id="rId6">
        <w:r w:rsidRPr="00954986">
          <w:rPr>
            <w:rFonts w:ascii="Times New Roman" w:hAnsi="Times New Roman" w:cs="Times New Roman"/>
            <w:color w:val="0000FF"/>
            <w:sz w:val="24"/>
            <w:szCs w:val="24"/>
          </w:rPr>
          <w:t>N 9</w:t>
        </w:r>
      </w:hyperlink>
      <w:r w:rsidRPr="00954986">
        <w:rPr>
          <w:rFonts w:ascii="Times New Roman" w:hAnsi="Times New Roman" w:cs="Times New Roman"/>
          <w:sz w:val="24"/>
          <w:szCs w:val="24"/>
        </w:rPr>
        <w:t xml:space="preserve">;от 22 июня 2021 г. </w:t>
      </w:r>
      <w:hyperlink r:id="rId7">
        <w:r w:rsidRPr="00954986">
          <w:rPr>
            <w:rFonts w:ascii="Times New Roman" w:hAnsi="Times New Roman" w:cs="Times New Roman"/>
            <w:color w:val="0000FF"/>
            <w:sz w:val="24"/>
            <w:szCs w:val="24"/>
          </w:rPr>
          <w:t>N 20</w:t>
        </w:r>
      </w:hyperlink>
      <w:r w:rsidRPr="00954986">
        <w:rPr>
          <w:rFonts w:ascii="Times New Roman" w:hAnsi="Times New Roman" w:cs="Times New Roman"/>
          <w:sz w:val="24"/>
          <w:szCs w:val="24"/>
        </w:rPr>
        <w:t>;</w:t>
      </w:r>
    </w:p>
    <w:p w:rsidR="00954986" w:rsidRPr="00954986" w:rsidRDefault="00954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 xml:space="preserve">от 5 октября 2021 г. </w:t>
      </w:r>
      <w:hyperlink r:id="rId8">
        <w:r w:rsidRPr="00954986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954986">
        <w:rPr>
          <w:rFonts w:ascii="Times New Roman" w:hAnsi="Times New Roman" w:cs="Times New Roman"/>
          <w:sz w:val="24"/>
          <w:szCs w:val="24"/>
        </w:rPr>
        <w:t xml:space="preserve">;от  28 октября 2021 г. </w:t>
      </w:r>
      <w:hyperlink r:id="rId9">
        <w:r w:rsidRPr="00954986">
          <w:rPr>
            <w:rFonts w:ascii="Times New Roman" w:hAnsi="Times New Roman" w:cs="Times New Roman"/>
            <w:color w:val="0000FF"/>
            <w:sz w:val="24"/>
            <w:szCs w:val="24"/>
          </w:rPr>
          <w:t>N 35</w:t>
        </w:r>
      </w:hyperlink>
      <w:r w:rsidRPr="00954986">
        <w:rPr>
          <w:rFonts w:ascii="Times New Roman" w:hAnsi="Times New Roman" w:cs="Times New Roman"/>
          <w:sz w:val="24"/>
          <w:szCs w:val="24"/>
        </w:rPr>
        <w:t xml:space="preserve">;от 23 ноября 2021 г. </w:t>
      </w:r>
      <w:hyperlink r:id="rId10">
        <w:r w:rsidRPr="00954986">
          <w:rPr>
            <w:rFonts w:ascii="Times New Roman" w:hAnsi="Times New Roman" w:cs="Times New Roman"/>
            <w:color w:val="0000FF"/>
            <w:sz w:val="24"/>
            <w:szCs w:val="24"/>
          </w:rPr>
          <w:t>N 38</w:t>
        </w:r>
      </w:hyperlink>
      <w:r w:rsidRPr="00954986">
        <w:rPr>
          <w:rFonts w:ascii="Times New Roman" w:hAnsi="Times New Roman" w:cs="Times New Roman"/>
          <w:sz w:val="24"/>
          <w:szCs w:val="24"/>
        </w:rPr>
        <w:t xml:space="preserve">;от 22 декабря 2022 г. </w:t>
      </w:r>
      <w:hyperlink r:id="rId11">
        <w:r w:rsidRPr="00954986">
          <w:rPr>
            <w:rFonts w:ascii="Times New Roman" w:hAnsi="Times New Roman" w:cs="Times New Roman"/>
            <w:color w:val="0000FF"/>
            <w:sz w:val="24"/>
            <w:szCs w:val="24"/>
          </w:rPr>
          <w:t>N 43</w:t>
        </w:r>
      </w:hyperlink>
      <w:r w:rsidRPr="00954986">
        <w:rPr>
          <w:rFonts w:ascii="Times New Roman" w:hAnsi="Times New Roman" w:cs="Times New Roman"/>
          <w:sz w:val="24"/>
          <w:szCs w:val="24"/>
        </w:rPr>
        <w:t>,</w:t>
      </w:r>
    </w:p>
    <w:p w:rsidR="00954986" w:rsidRDefault="00954986">
      <w:pPr>
        <w:pStyle w:val="ConsPlusNormal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 xml:space="preserve">от 18 апреля 2023 г. </w:t>
      </w:r>
      <w:hyperlink r:id="rId12">
        <w:r w:rsidRPr="00954986">
          <w:rPr>
            <w:rFonts w:ascii="Times New Roman" w:hAnsi="Times New Roman" w:cs="Times New Roman"/>
            <w:color w:val="0000FF"/>
            <w:sz w:val="24"/>
            <w:szCs w:val="24"/>
          </w:rPr>
          <w:t>N 9</w:t>
        </w:r>
      </w:hyperlink>
      <w:r w:rsidRPr="00954986">
        <w:rPr>
          <w:rFonts w:ascii="Times New Roman" w:hAnsi="Times New Roman" w:cs="Times New Roman"/>
          <w:sz w:val="24"/>
          <w:szCs w:val="24"/>
        </w:rPr>
        <w:t xml:space="preserve">,от 29 июня 2023 г. </w:t>
      </w:r>
      <w:hyperlink r:id="rId13">
        <w:r w:rsidRPr="00954986">
          <w:rPr>
            <w:rFonts w:ascii="Times New Roman" w:hAnsi="Times New Roman" w:cs="Times New Roman"/>
            <w:color w:val="0000FF"/>
            <w:sz w:val="24"/>
            <w:szCs w:val="24"/>
          </w:rPr>
          <w:t>N 28</w:t>
        </w:r>
      </w:hyperlink>
      <w:r w:rsidRPr="00954986">
        <w:rPr>
          <w:rFonts w:ascii="Times New Roman" w:hAnsi="Times New Roman" w:cs="Times New Roman"/>
          <w:sz w:val="24"/>
          <w:szCs w:val="24"/>
        </w:rPr>
        <w:t xml:space="preserve">,от 14 ноября 2023 г. </w:t>
      </w:r>
      <w:hyperlink r:id="rId14">
        <w:r w:rsidRPr="00954986">
          <w:rPr>
            <w:rFonts w:ascii="Times New Roman" w:hAnsi="Times New Roman" w:cs="Times New Roman"/>
            <w:color w:val="0000FF"/>
            <w:sz w:val="24"/>
            <w:szCs w:val="24"/>
          </w:rPr>
          <w:t>N 41</w:t>
        </w:r>
      </w:hyperlink>
      <w:r w:rsidRPr="00954986">
        <w:rPr>
          <w:rFonts w:ascii="Times New Roman" w:hAnsi="Times New Roman" w:cs="Times New Roman"/>
          <w:sz w:val="24"/>
          <w:szCs w:val="24"/>
        </w:rPr>
        <w:t xml:space="preserve">,от 14 мая 2024 г. </w:t>
      </w:r>
      <w:hyperlink r:id="rId15">
        <w:r w:rsidRPr="00954986">
          <w:rPr>
            <w:rFonts w:ascii="Times New Roman" w:hAnsi="Times New Roman" w:cs="Times New Roman"/>
            <w:color w:val="0000FF"/>
            <w:sz w:val="24"/>
            <w:szCs w:val="24"/>
          </w:rPr>
          <w:t>N 7</w:t>
        </w:r>
      </w:hyperlink>
      <w:r w:rsidRPr="00954986">
        <w:rPr>
          <w:rFonts w:ascii="Times New Roman" w:hAnsi="Times New Roman" w:cs="Times New Roman"/>
          <w:sz w:val="24"/>
          <w:szCs w:val="24"/>
        </w:rPr>
        <w:t xml:space="preserve">,от 6 июня 2024 г. </w:t>
      </w:r>
      <w:hyperlink r:id="rId16">
        <w:r w:rsidRPr="00954986">
          <w:rPr>
            <w:rFonts w:ascii="Times New Roman" w:hAnsi="Times New Roman" w:cs="Times New Roman"/>
            <w:color w:val="0000FF"/>
            <w:sz w:val="24"/>
            <w:szCs w:val="24"/>
          </w:rPr>
          <w:t>N 16</w:t>
        </w:r>
      </w:hyperlink>
    </w:p>
    <w:p w:rsidR="002B384A" w:rsidRPr="00954986" w:rsidRDefault="002B38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4986" w:rsidRDefault="00954986" w:rsidP="002B384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СПИСОК СУДЕБНЫХ ПРИМИРИТЕЛЕЙ</w:t>
      </w:r>
    </w:p>
    <w:p w:rsidR="00954986" w:rsidRPr="00954986" w:rsidRDefault="009549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4986">
        <w:rPr>
          <w:rFonts w:ascii="Times New Roman" w:hAnsi="Times New Roman" w:cs="Times New Roman"/>
          <w:sz w:val="24"/>
          <w:szCs w:val="24"/>
        </w:rPr>
        <w:t>Забайкальский край</w:t>
      </w:r>
    </w:p>
    <w:p w:rsidR="00954986" w:rsidRPr="00954986" w:rsidRDefault="009549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544"/>
        <w:gridCol w:w="1361"/>
        <w:gridCol w:w="2544"/>
        <w:gridCol w:w="2544"/>
        <w:gridCol w:w="2381"/>
      </w:tblGrid>
      <w:tr w:rsidR="00954986" w:rsidRPr="0095498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НАЗВАНИЕ СУДА - МЕСТО РАБОТЫ ДО УХОДА 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НАЗВАНИЕ НАСЕЛЕННОГО ПУНКТА И РЕГИОНА ПРОЖИВАНИЯ</w:t>
            </w:r>
          </w:p>
        </w:tc>
      </w:tr>
      <w:tr w:rsidR="00954986" w:rsidRPr="0095498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Ильющенко</w:t>
            </w:r>
          </w:p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Юрий Иванович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29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Арбитражный суд Забайкальского края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г. Чита,</w:t>
            </w:r>
          </w:p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</w:tr>
      <w:tr w:rsidR="00954986" w:rsidRPr="0095498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Куклин</w:t>
            </w:r>
          </w:p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Олег Александрович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Четвертый арбитражный апелляционный суд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г. Чита,</w:t>
            </w:r>
          </w:p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</w:tr>
      <w:tr w:rsidR="00954986" w:rsidRPr="0095498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Доровский</w:t>
            </w:r>
          </w:p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Николай Григорьевич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34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Забайкальский краевой суд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г. Чита,</w:t>
            </w:r>
          </w:p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</w:tr>
      <w:tr w:rsidR="00954986" w:rsidRPr="0095498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</w:p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Ольга Сафроновна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32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Каларский районный суд Забайкальского края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г. Чита,</w:t>
            </w:r>
          </w:p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</w:tr>
      <w:tr w:rsidR="00954986" w:rsidRPr="0095498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</w:p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Светлана Леонидовна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17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Судебный участок N 8 Ингодинского судебного района г. Читы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г. Чита,</w:t>
            </w:r>
          </w:p>
          <w:p w:rsidR="00954986" w:rsidRPr="00954986" w:rsidRDefault="00954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</w:tr>
    </w:tbl>
    <w:p w:rsidR="00954986" w:rsidRPr="00954986" w:rsidRDefault="009549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54986" w:rsidRPr="00954986" w:rsidSect="002B384A">
      <w:pgSz w:w="16838" w:h="11905" w:orient="landscape"/>
      <w:pgMar w:top="567" w:right="567" w:bottom="567" w:left="56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4986"/>
    <w:rsid w:val="00090C3F"/>
    <w:rsid w:val="00155CD8"/>
    <w:rsid w:val="002B384A"/>
    <w:rsid w:val="00944769"/>
    <w:rsid w:val="00954986"/>
    <w:rsid w:val="00BD58E7"/>
    <w:rsid w:val="00D8278F"/>
    <w:rsid w:val="00F62336"/>
    <w:rsid w:val="00FB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9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49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49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549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49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549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49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49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9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49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49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549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49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549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49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49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ARB&amp;n=684785" TargetMode="External"/><Relationship Id="rId13" Type="http://schemas.openxmlformats.org/officeDocument/2006/relationships/hyperlink" Target="https://login.consultant.ru/link/?req=doc&amp;base=ARB&amp;n=76841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ARB&amp;n=671240" TargetMode="External"/><Relationship Id="rId12" Type="http://schemas.openxmlformats.org/officeDocument/2006/relationships/hyperlink" Target="https://login.consultant.ru/link/?req=doc&amp;base=ARB&amp;n=75835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ARB&amp;n=814185&amp;dst=10000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ARB&amp;n=664873" TargetMode="External"/><Relationship Id="rId11" Type="http://schemas.openxmlformats.org/officeDocument/2006/relationships/hyperlink" Target="https://login.consultant.ru/link/?req=doc&amp;base=ARB&amp;n=742441" TargetMode="External"/><Relationship Id="rId5" Type="http://schemas.openxmlformats.org/officeDocument/2006/relationships/hyperlink" Target="https://login.consultant.ru/link/?req=doc&amp;base=ARB&amp;n=642542" TargetMode="External"/><Relationship Id="rId15" Type="http://schemas.openxmlformats.org/officeDocument/2006/relationships/hyperlink" Target="https://login.consultant.ru/link/?req=doc&amp;base=ARB&amp;n=810706" TargetMode="External"/><Relationship Id="rId10" Type="http://schemas.openxmlformats.org/officeDocument/2006/relationships/hyperlink" Target="https://login.consultant.ru/link/?req=doc&amp;base=ARB&amp;n=690975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ARB&amp;n=631855" TargetMode="External"/><Relationship Id="rId9" Type="http://schemas.openxmlformats.org/officeDocument/2006/relationships/hyperlink" Target="https://login.consultant.ru/link/?req=doc&amp;base=ARB&amp;n=687976" TargetMode="External"/><Relationship Id="rId14" Type="http://schemas.openxmlformats.org/officeDocument/2006/relationships/hyperlink" Target="https://login.consultant.ru/link/?req=doc&amp;base=ARB&amp;n=788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2025-01-31T01:07:00Z</dcterms:created>
  <dcterms:modified xsi:type="dcterms:W3CDTF">2025-01-31T01:07:00Z</dcterms:modified>
</cp:coreProperties>
</file>