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7BEAA" w14:textId="77777777"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BCA4643" w14:textId="77777777"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</w:t>
      </w:r>
      <w:r w:rsidR="00F77237">
        <w:rPr>
          <w:rFonts w:ascii="Times New Roman" w:hAnsi="Times New Roman" w:cs="Times New Roman"/>
          <w:sz w:val="24"/>
          <w:szCs w:val="24"/>
        </w:rPr>
        <w:t>2-го Восточно</w:t>
      </w:r>
      <w:r w:rsidRPr="00F77237">
        <w:rPr>
          <w:rFonts w:ascii="Times New Roman" w:hAnsi="Times New Roman" w:cs="Times New Roman"/>
          <w:sz w:val="24"/>
          <w:szCs w:val="24"/>
        </w:rPr>
        <w:t xml:space="preserve">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</w:t>
      </w:r>
    </w:p>
    <w:p w14:paraId="49F6759F" w14:textId="77777777"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14:paraId="0F0B2337" w14:textId="77777777"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14:paraId="3952AF47" w14:textId="77777777"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41AF668" w14:textId="77777777"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14:paraId="096BD5CB" w14:textId="77777777"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8F57057" w14:textId="77777777"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14:paraId="4AE377CC" w14:textId="77777777"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13779DCF" w14:textId="77777777"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6EEDD9B9" w14:textId="77777777"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35C69202" w14:textId="77777777"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DDC1DB0" w14:textId="77777777"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14:paraId="206B9CF1" w14:textId="77777777"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B707F46" w14:textId="77777777"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05CF8357" w14:textId="77777777"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4EE4B18" w14:textId="77777777"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4C38AD2" w14:textId="77777777"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14:paraId="1CB16F7C" w14:textId="77777777"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14:paraId="5E0EAFAD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r w:rsidR="007A6A30">
        <w:rPr>
          <w:rFonts w:ascii="Times New Roman" w:hAnsi="Times New Roman" w:cs="Times New Roman"/>
          <w:sz w:val="24"/>
          <w:szCs w:val="24"/>
        </w:rPr>
        <w:t>Читинском</w:t>
      </w:r>
      <w:r w:rsidR="003D4AB3">
        <w:rPr>
          <w:rFonts w:ascii="Times New Roman" w:hAnsi="Times New Roman" w:cs="Times New Roman"/>
          <w:sz w:val="24"/>
          <w:szCs w:val="24"/>
        </w:rPr>
        <w:t xml:space="preserve"> гарнизонном военном суде</w:t>
      </w:r>
      <w:r w:rsidRPr="00F77237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F7723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476728F" w14:textId="77777777"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F15DBAB" w14:textId="77777777"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14:paraId="04993BEA" w14:textId="77777777"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059C3F2D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включенную   в   перечень,   установленный  нормативными  правовыми  актами Российской   Федерации  и  Управления Судебного департамента в Забайкальском крае (</w:t>
      </w:r>
      <w:hyperlink r:id="rId4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УСД от 23.12.2015 г. № 95 о/с в редакции приказ</w:t>
      </w:r>
      <w:r w:rsidR="00F77237" w:rsidRPr="00F77237">
        <w:rPr>
          <w:rFonts w:ascii="Times New Roman" w:hAnsi="Times New Roman" w:cs="Times New Roman"/>
          <w:sz w:val="24"/>
          <w:szCs w:val="24"/>
        </w:rPr>
        <w:t>ов</w:t>
      </w:r>
      <w:r w:rsidRPr="00F77237">
        <w:rPr>
          <w:rFonts w:ascii="Times New Roman" w:hAnsi="Times New Roman" w:cs="Times New Roman"/>
          <w:sz w:val="24"/>
          <w:szCs w:val="24"/>
        </w:rPr>
        <w:t xml:space="preserve"> от 28.11.2018</w:t>
      </w:r>
      <w:r w:rsidR="002B7FB5" w:rsidRPr="00F77237">
        <w:rPr>
          <w:rFonts w:ascii="Times New Roman" w:hAnsi="Times New Roman" w:cs="Times New Roman"/>
          <w:sz w:val="24"/>
          <w:szCs w:val="24"/>
        </w:rPr>
        <w:t xml:space="preserve"> г.</w:t>
      </w:r>
      <w:r w:rsidRPr="00F77237">
        <w:rPr>
          <w:rFonts w:ascii="Times New Roman" w:hAnsi="Times New Roman" w:cs="Times New Roman"/>
          <w:sz w:val="24"/>
          <w:szCs w:val="24"/>
        </w:rPr>
        <w:t xml:space="preserve"> № 105 о/с</w:t>
      </w:r>
      <w:r w:rsidR="00F77237" w:rsidRPr="00F77237">
        <w:rPr>
          <w:rFonts w:ascii="Times New Roman" w:hAnsi="Times New Roman" w:cs="Times New Roman"/>
          <w:sz w:val="24"/>
          <w:szCs w:val="24"/>
        </w:rPr>
        <w:t>, от 02.05.2023 г. № 19 о/с</w:t>
      </w:r>
      <w:r w:rsidR="00F9077A">
        <w:rPr>
          <w:rFonts w:ascii="Times New Roman" w:hAnsi="Times New Roman" w:cs="Times New Roman"/>
          <w:sz w:val="24"/>
          <w:szCs w:val="24"/>
        </w:rPr>
        <w:t>, от 27.11.2023 г. № 73 о/с</w:t>
      </w:r>
      <w:r w:rsidRPr="00F77237">
        <w:rPr>
          <w:rFonts w:ascii="Times New Roman" w:hAnsi="Times New Roman" w:cs="Times New Roman"/>
          <w:sz w:val="24"/>
          <w:szCs w:val="24"/>
        </w:rPr>
        <w:t xml:space="preserve">), в соответствии с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N 79-ФЗ "О государственной гражданской службе  Российской Федерации",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 273-ФЗ   "О противодействии  коррупции"   и  </w:t>
      </w:r>
      <w:hyperlink r:id="rId7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14:paraId="5630598B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7E80C2E" w14:textId="77777777"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14:paraId="3C27FCA7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14787E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D5F7434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1F9E774" w14:textId="77777777"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14:paraId="5B310A95" w14:textId="77777777"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14:paraId="036FCDE0" w14:textId="77777777"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339B262" w14:textId="77777777"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14:paraId="077D59A8" w14:textId="77777777"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6EE545D7" w14:textId="77777777"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CB531B4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14:paraId="7E40B61B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397236C" w14:textId="77777777"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14:paraId="28369238" w14:textId="77777777"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09439B9" w14:textId="77777777"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61773DB4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14:paraId="368717E1" w14:textId="77777777"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7ABE562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14:paraId="188BC7DB" w14:textId="77777777"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7EDBB9" w14:textId="77777777"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Pr="00BD169D">
        <w:rPr>
          <w:rFonts w:ascii="Times New Roman" w:hAnsi="Times New Roman" w:cs="Times New Roman"/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</w:p>
    <w:p w14:paraId="2EC026C5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C9C0FE3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A1A3369" w14:textId="77777777"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4A33029C" w14:textId="77777777"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1F7EEBE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3F8EC138" w14:textId="77777777"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14:paraId="62976525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103A8B" w14:textId="77777777"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A2DB3C" w14:textId="77777777"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14:paraId="14C1667D" w14:textId="77777777"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14:paraId="5A858D25" w14:textId="77777777"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C5"/>
    <w:rsid w:val="0000701F"/>
    <w:rsid w:val="001312C5"/>
    <w:rsid w:val="002B7FB5"/>
    <w:rsid w:val="003D4AB3"/>
    <w:rsid w:val="00534749"/>
    <w:rsid w:val="00703B9D"/>
    <w:rsid w:val="007A6A30"/>
    <w:rsid w:val="007D43C7"/>
    <w:rsid w:val="00966E82"/>
    <w:rsid w:val="00AF7C72"/>
    <w:rsid w:val="00BD169D"/>
    <w:rsid w:val="00C17ABB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F462"/>
  <w15:docId w15:val="{CB043C3A-7E45-4A47-9E1C-6AC44CD5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1467F1E9835A653118DF1F9FB39BC8123565C11AD8B61556D3D02931DAAD36E0ADE996793BF423oCM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5C316D8B61556D3D02931DAAD36E0ADE995o7M1H" TargetMode="External"/><Relationship Id="rId5" Type="http://schemas.openxmlformats.org/officeDocument/2006/relationships/hyperlink" Target="consultantplus://offline/ref=BC1467F1E9835A653118DF1F9FB39BC8123264C512DBB61556D3D02931DAAD36E0ADE994o7MCH" TargetMode="External"/><Relationship Id="rId4" Type="http://schemas.openxmlformats.org/officeDocument/2006/relationships/hyperlink" Target="consultantplus://offline/ref=BC1467F1E9835A653118DF1F9FB39BC8123464C312DFB61556D3D02931oDM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Мопс Мопсов</cp:lastModifiedBy>
  <cp:revision>2</cp:revision>
  <dcterms:created xsi:type="dcterms:W3CDTF">2026-05-17T08:38:00Z</dcterms:created>
  <dcterms:modified xsi:type="dcterms:W3CDTF">2026-05-17T08:38:00Z</dcterms:modified>
</cp:coreProperties>
</file>