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94" w:rsidRDefault="00F35094" w:rsidP="00F35094">
      <w:pPr>
        <w:pStyle w:val="20"/>
        <w:shd w:val="clear" w:color="auto" w:fill="auto"/>
        <w:spacing w:after="586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СУДЕБНЫЙ ДЕПАРТАМЕНТ ПРИ ВЕРХОВНОМ СУДЕ РОССИЙСКОЙ ФЕДЕРАЦИИ </w:t>
      </w:r>
      <w:r>
        <w:rPr>
          <w:rStyle w:val="215pt"/>
          <w:sz w:val="28"/>
          <w:szCs w:val="28"/>
        </w:rPr>
        <w:t>Управление Судебного департамента в Забайкальском крае</w:t>
      </w:r>
    </w:p>
    <w:p w:rsidR="00F35094" w:rsidRDefault="00F35094" w:rsidP="00F35094">
      <w:pPr>
        <w:pStyle w:val="10"/>
        <w:keepNext/>
        <w:keepLines/>
        <w:shd w:val="clear" w:color="auto" w:fill="auto"/>
        <w:spacing w:before="0" w:after="391" w:line="300" w:lineRule="exact"/>
        <w:ind w:right="20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Style w:val="15pt"/>
          <w:rFonts w:ascii="Times New Roman" w:hAnsi="Times New Roman" w:cs="Times New Roman"/>
          <w:sz w:val="28"/>
          <w:szCs w:val="28"/>
        </w:rPr>
        <w:t>ПРИКАЗ</w:t>
      </w:r>
      <w:bookmarkEnd w:id="0"/>
    </w:p>
    <w:p w:rsidR="00F35094" w:rsidRDefault="00F35094" w:rsidP="00F35094">
      <w:pPr>
        <w:pStyle w:val="11"/>
        <w:shd w:val="clear" w:color="auto" w:fill="auto"/>
        <w:spacing w:before="0" w:after="304" w:line="240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октября 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Чита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84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/с</w:t>
      </w:r>
    </w:p>
    <w:p w:rsidR="00F35094" w:rsidRDefault="00F35094" w:rsidP="00F35094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об отделе по вопросам противодействия коррупции, документационного обеспечения и контроля Управления Судебного департамента в Забайкальском крае</w:t>
      </w:r>
    </w:p>
    <w:p w:rsidR="00F35094" w:rsidRDefault="00F35094" w:rsidP="00F35094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(с дополнением, внесенным приказом Управления Судебного департамента в Забайкальском крае от 08.04.2019 № 28 о/с)</w:t>
      </w:r>
    </w:p>
    <w:p w:rsidR="00F35094" w:rsidRDefault="00F35094" w:rsidP="00F35094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Типовым положением о подразделении федерального государственного органа по профилактике коррупционных и иных нарушений, утвержденным Указом Президента Российской Федерации от 15 июля 2015 г. № 364,</w:t>
      </w:r>
    </w:p>
    <w:p w:rsidR="00F35094" w:rsidRDefault="00F35094" w:rsidP="00F35094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30"/>
        <w:shd w:val="clear" w:color="auto" w:fill="auto"/>
        <w:spacing w:before="0" w:after="307" w:line="260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35094" w:rsidRDefault="00F35094" w:rsidP="00F35094">
      <w:pPr>
        <w:pStyle w:val="11"/>
        <w:numPr>
          <w:ilvl w:val="0"/>
          <w:numId w:val="1"/>
        </w:numPr>
        <w:shd w:val="clear" w:color="auto" w:fill="auto"/>
        <w:spacing w:before="0" w:after="30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крае.</w:t>
      </w:r>
    </w:p>
    <w:p w:rsidR="00F35094" w:rsidRDefault="00F35094" w:rsidP="00F35094">
      <w:pPr>
        <w:pStyle w:val="11"/>
        <w:numPr>
          <w:ilvl w:val="0"/>
          <w:numId w:val="1"/>
        </w:numPr>
        <w:shd w:val="clear" w:color="auto" w:fill="auto"/>
        <w:spacing w:before="0" w:after="367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крае, утвержденное приказом Управления от 15 апреля 2015 г. № 34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/с.</w:t>
      </w:r>
    </w:p>
    <w:p w:rsidR="00F35094" w:rsidRDefault="00F35094" w:rsidP="00F35094">
      <w:pPr>
        <w:pStyle w:val="11"/>
        <w:numPr>
          <w:ilvl w:val="0"/>
          <w:numId w:val="1"/>
        </w:numPr>
        <w:shd w:val="clear" w:color="auto" w:fill="auto"/>
        <w:spacing w:before="0" w:after="1027" w:line="24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</w:t>
      </w:r>
      <w:proofErr w:type="spellEnd"/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20"/>
        <w:shd w:val="clear" w:color="auto" w:fill="auto"/>
        <w:spacing w:after="0" w:line="230" w:lineRule="exact"/>
        <w:ind w:left="488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35094" w:rsidRDefault="00F35094" w:rsidP="00F35094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Судебного департамента </w:t>
      </w:r>
    </w:p>
    <w:p w:rsidR="00F35094" w:rsidRDefault="00F35094" w:rsidP="00F35094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Забайкальском крае от 15.10.2015 № 84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/с,  </w:t>
      </w:r>
    </w:p>
    <w:p w:rsidR="00F35094" w:rsidRDefault="00F35094" w:rsidP="00F35094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дополнением, внесенным приказом Управления Судебного департамента в Забайкальском крае от 08.04.2019 № 28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35094" w:rsidRDefault="00F35094" w:rsidP="00F35094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Cs/>
          <w:sz w:val="28"/>
          <w:szCs w:val="28"/>
        </w:rPr>
      </w:pPr>
    </w:p>
    <w:p w:rsidR="00F35094" w:rsidRDefault="00F35094" w:rsidP="00F35094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F35094" w:rsidRDefault="00F35094" w:rsidP="00F35094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F35094" w:rsidRDefault="00F35094" w:rsidP="00F35094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  <w:r>
        <w:rPr>
          <w:rStyle w:val="33pt"/>
          <w:rFonts w:eastAsia="Sylfaen"/>
          <w:sz w:val="28"/>
          <w:szCs w:val="28"/>
        </w:rPr>
        <w:t xml:space="preserve">ПОЛОЖЕНИЕ </w:t>
      </w:r>
    </w:p>
    <w:p w:rsidR="00F35094" w:rsidRDefault="00F35094" w:rsidP="00F35094">
      <w:pPr>
        <w:pStyle w:val="30"/>
        <w:shd w:val="clear" w:color="auto" w:fill="auto"/>
        <w:spacing w:before="0" w:after="0" w:line="240" w:lineRule="auto"/>
      </w:pPr>
      <w:r>
        <w:rPr>
          <w:rStyle w:val="33pt"/>
          <w:rFonts w:eastAsia="Sylfae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отделе по вопросам противодействия коррупции, документационного обеспечения и контроля Управления Судебного </w:t>
      </w:r>
    </w:p>
    <w:p w:rsidR="00F35094" w:rsidRDefault="00F35094" w:rsidP="00F3509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в Забайкальском крае</w:t>
      </w:r>
    </w:p>
    <w:p w:rsidR="00F35094" w:rsidRDefault="00F35094" w:rsidP="00F3509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3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5094" w:rsidRDefault="00F35094" w:rsidP="00F35094">
      <w:pPr>
        <w:pStyle w:val="11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по вопросам противодействия коррупции, документационного обеспечения и контроля (далее - Отдел) является структурным подразделением Управления Судебного департамента в Забайкальском крае (далее - Управление), на который возлагаются функции по вопросам противодействия коррупции, документационного обеспечения и контроля в районных (городских), гарнизонных военных судах Забайкальского края (далее - суды), Управлении.</w:t>
      </w:r>
    </w:p>
    <w:p w:rsidR="00F35094" w:rsidRDefault="00F35094" w:rsidP="00F35094">
      <w:pPr>
        <w:pStyle w:val="11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своей деятельности отдел руководствуется Конституцией Российской Федерации, федеральными конституционными законами, Федеральным Законом от 8 января 1998 г. № 7-ФЗ «О Судебном департаменте при Верховном Суде Российской Федерации», Федеральным законом от 26 декабря 2008 года № 273-ФЗ «О противодействии коррупции», иными федеральными законами, указами и распоряжениями Президента Российской Федерации, постановлениями Правительства Российской Федерации, распоряжениями Председателя Верховного Суда Российской Федерации, решениями органов судейского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сообщества Российской Федерации, принятыми в пределах их полномочий, приказами и распоряжениями Генерального директора Судебного департамента при Верховном Суде Российской Федерации, начальника Управления, а также настоящим Положением.</w:t>
      </w:r>
    </w:p>
    <w:p w:rsidR="00F35094" w:rsidRDefault="00F35094" w:rsidP="00F35094">
      <w:pPr>
        <w:pStyle w:val="11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отдела строится в соответствии с принципами законности, уважения, прав и свобод человека, гласности, взаимодействия с общественными объединениями и гражданами.</w:t>
      </w:r>
    </w:p>
    <w:p w:rsidR="00F35094" w:rsidRDefault="00F35094" w:rsidP="00F35094">
      <w:pPr>
        <w:pStyle w:val="11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отдела организуется на основе планирования, сочетания единоначалия в решении вопросов служебной деятельности и коллегиальности при их обсуждении, а также персональной ответственности каждого государственного гражданского служащего за состояние дел на порученном участке работы.</w:t>
      </w:r>
    </w:p>
    <w:p w:rsidR="00F35094" w:rsidRDefault="00F35094" w:rsidP="00F35094">
      <w:pPr>
        <w:pStyle w:val="11"/>
        <w:shd w:val="clear" w:color="auto" w:fill="auto"/>
        <w:spacing w:after="304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Штатное расписание отдела утверждается начальником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Управления.</w:t>
      </w:r>
    </w:p>
    <w:p w:rsidR="00F35094" w:rsidRDefault="00F35094" w:rsidP="00F35094">
      <w:pPr>
        <w:pStyle w:val="30"/>
        <w:numPr>
          <w:ilvl w:val="0"/>
          <w:numId w:val="3"/>
        </w:numPr>
        <w:shd w:val="clear" w:color="auto" w:fill="auto"/>
        <w:tabs>
          <w:tab w:val="left" w:pos="4192"/>
        </w:tabs>
        <w:spacing w:before="0" w:after="0" w:line="317" w:lineRule="exact"/>
        <w:ind w:left="3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отдела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tabs>
          <w:tab w:val="left" w:pos="1321"/>
        </w:tabs>
        <w:spacing w:before="0" w:after="0" w:line="317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 проведение государственной политики по вопросам противодействия коррупции в судах и Управлении: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у государственных гражданских служащих нетерпимости к коррупционному поведению.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Профилактика коррупционных правонарушений в судах и Управлении.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и принятие мер, направленных на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контроля: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соблюдением государственными гражданскими служащими судов и Управления запретов, ограничений и требований, установленных в целях противодействия коррупции;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соблюдением законодательства Российской Федерации о противодействии коррупции в судах и Управлении, а также за реализацией мер по профилактике коррупционных правонарушений.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функции по документационному обеспечению работы Управления в соответствии с инструкцией по делопроизводству.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Организация, ведение и совершенствование системы документационного обеспечения отдела на основе единой технической политики и применения современных 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аботе с документами, методическое руководство и контроль за соблюдением установленного порядка работы с документами в Управлении.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централизованного учета, обеспечение рассмотрения, 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обращений (запросов) граждан и организаций, адресованных в Управление.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аналитической и информационно-справочной работы, связанной с обращениями (запросами) граждан и организаций, поступающих в Управление.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приема граждан в Управлении.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и ведение делопроизводства по документам, содержащим служебную информацию ограниченного распространения (с пометкой «Для служебного пользования»), в аппарате Управления.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документов, взятых на особый контроль руководством Управления.</w:t>
      </w:r>
    </w:p>
    <w:p w:rsidR="00F35094" w:rsidRDefault="00F35094" w:rsidP="00F35094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068"/>
        </w:tabs>
        <w:spacing w:before="0" w:after="0" w:line="322" w:lineRule="exact"/>
        <w:ind w:left="3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отношении государственных гражданских служащих Управления отдел осуществляет следующие функции по противодействию коррупции: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соблюдения государственными гражданскими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служащими запретов, ограничений и требований, установленных в целях противодействия коррупции.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Принятие мер по выявлению и устранению причин и условий, способствующих возникновению конфликта интересов на государственной службе.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6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соблюдения законных прав и интересов федерального государственного гражданского служащего, сообщившего о ставшем ему известном факте коррупции.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3.1.7. Осуществление проверки: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F35094" w:rsidRDefault="00F35094" w:rsidP="00F35094">
      <w:pPr>
        <w:pStyle w:val="11"/>
        <w:shd w:val="clear" w:color="auto" w:fill="auto"/>
        <w:tabs>
          <w:tab w:val="left" w:pos="149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3.1.8. Анализ сведений: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F35094" w:rsidRDefault="00F35094" w:rsidP="00F35094">
      <w:pPr>
        <w:pStyle w:val="11"/>
        <w:shd w:val="clear" w:color="auto" w:fill="auto"/>
        <w:spacing w:before="0"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F35094" w:rsidRDefault="00F35094" w:rsidP="00F35094">
      <w:pPr>
        <w:pStyle w:val="11"/>
        <w:shd w:val="clear" w:color="auto" w:fill="auto"/>
        <w:tabs>
          <w:tab w:val="right" w:pos="10192"/>
        </w:tabs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Участие в пределах своей компетенции в обеспечении размещения сведений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на официальном сайте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35094" w:rsidRDefault="00F35094" w:rsidP="00F35094">
      <w:pPr>
        <w:pStyle w:val="11"/>
        <w:shd w:val="clear" w:color="auto" w:fill="auto"/>
        <w:tabs>
          <w:tab w:val="right" w:pos="9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а также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35094" w:rsidRDefault="00F35094" w:rsidP="00F35094">
      <w:pPr>
        <w:pStyle w:val="11"/>
        <w:shd w:val="clear" w:color="auto" w:fill="auto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этих сведений общероссийским средствам массовой информации для опубликования.</w:t>
      </w:r>
    </w:p>
    <w:p w:rsidR="00F35094" w:rsidRDefault="00F35094" w:rsidP="00F35094">
      <w:pPr>
        <w:pStyle w:val="11"/>
        <w:numPr>
          <w:ilvl w:val="0"/>
          <w:numId w:val="4"/>
        </w:numPr>
        <w:shd w:val="clear" w:color="auto" w:fill="auto"/>
        <w:tabs>
          <w:tab w:val="left" w:pos="1652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 пределах своей компетенции антикоррупционного просвещения государственных гражданских служащих.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отношении граждан, претендующих на замещение должностей государственной гражданской службы Управления, отдел осуществляет следующие функции по противодействию коррупции: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проверки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государственной гражданской службы Управления.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Управления.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граждан, замещавших должности государственной гражданской службы Управления и уволенных с государственной гражданской службы, отдел осуществляет следующие функции по противодействию коррупции: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проверки соблюдения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сведений о соблюдении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оказывает консультативную помощь государственным гражданским служащим судов по применению законодательства Российской Федерации о противодействии коррупции, а также по вопросам организации деятельности комиссии суда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F35094" w:rsidRDefault="00F35094" w:rsidP="00F35094">
      <w:pPr>
        <w:pStyle w:val="11"/>
        <w:numPr>
          <w:ilvl w:val="0"/>
          <w:numId w:val="5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осуществляет мониторинг деятельности комиссий судов 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F35094" w:rsidRDefault="00F35094" w:rsidP="00F35094">
      <w:pPr>
        <w:pStyle w:val="11"/>
        <w:numPr>
          <w:ilvl w:val="0"/>
          <w:numId w:val="5"/>
        </w:numPr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реализации своих функций по противодействию коррупции отдел: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коррупции.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взаимодействие с правоохранительными органами, органами судейского сообщества, а также (по поручению начальника Управления) с организациями, гражданами, институтами гражданского общества, средствами массовой информации, научными и другими органами и организациями.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в пределах своей компетенции информацию от физических и юридических лиц (с их согласия).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Представляет в комиссию Управления по соблюдению требований к служебному поведению государственных гражданских служащих и урегулированию конфликта интересов информацию и материалы, необходимые для работы этой комиссии.</w:t>
      </w:r>
    </w:p>
    <w:p w:rsidR="00F35094" w:rsidRDefault="00F35094" w:rsidP="00F35094">
      <w:pPr>
        <w:pStyle w:val="11"/>
        <w:numPr>
          <w:ilvl w:val="0"/>
          <w:numId w:val="6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 иные мероприятия и осуществляет иные функции, направленные на противодействие коррупции, в соответствии с законодательством Российской Федерации.</w:t>
      </w:r>
    </w:p>
    <w:p w:rsidR="00F35094" w:rsidRDefault="00F35094" w:rsidP="00F35094">
      <w:pPr>
        <w:pStyle w:val="11"/>
        <w:shd w:val="clear" w:color="auto" w:fill="auto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 направлению деятельности документационного обеспечения и контроля отдел: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Обеспечивает прием, регистрацию, организацию прохождения и контроль исполнения поступающих в Управление служебных документов.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отделениями почтовой, фельдъегерской, инкассаторской и специальной связи при получении и отправке служебной корреспонденции.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Организует прием граждан руководством, контролирует исполнение поручений по обращениям (запросам) граждан и организаций. Рассматривает предложения, заявления и жалобы граждан в пределах своей компетенции, ведет их централизованный учет.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Управления анализирует, обобщает состояние работы по обращениям (запросам) граждан и организаций, и приему посетителей.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Принимает участие в составлении номенклатуры дел отдела, организует работу по формированию дел отдела и сдаче их на хранение в архив.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Ведет работу с документами и другими носителями служебной информации ограниченного распространения (с пометкой «Для служебного пользования»).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Ведет анализ данных об объеме документооборота, количестве и характере поступающей в Управление входящей корреспонденции, результатах исполнения поручений по служебным документам и письмам граждан.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Ведет работу в автоматизированной подсистеме ГАС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«Правосудие» «Документооборот».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Принимает и отправляет корреспонденцию по электронной почте.</w:t>
      </w:r>
    </w:p>
    <w:p w:rsidR="00F35094" w:rsidRDefault="00F35094" w:rsidP="00F35094">
      <w:pPr>
        <w:pStyle w:val="11"/>
        <w:numPr>
          <w:ilvl w:val="0"/>
          <w:numId w:val="7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Контролирует выполнение поручений начальника Управления.</w:t>
      </w:r>
    </w:p>
    <w:p w:rsidR="00F35094" w:rsidRDefault="00F35094" w:rsidP="00F35094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ведет комплексное планирование работы по вопросам противодействия коррупции, документационного обеспечения и контроля деятельности судов и Управления.</w:t>
      </w:r>
    </w:p>
    <w:p w:rsidR="00F35094" w:rsidRDefault="00F35094" w:rsidP="00F35094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готовит аналитические, справочные и иные материалы по вопросам противодействия коррупции, документационного обеспечения и контроля, годовые и иные отчеты.</w:t>
      </w:r>
    </w:p>
    <w:p w:rsidR="00F35094" w:rsidRDefault="00F35094" w:rsidP="00F35094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обеспечивает сохранность и конфиденциальность сведений о судьях и государственных гражданских служащих, полученных в ходе своей деятельности.</w:t>
      </w:r>
    </w:p>
    <w:p w:rsidR="00F35094" w:rsidRDefault="00F35094" w:rsidP="00F35094">
      <w:pPr>
        <w:pStyle w:val="11"/>
        <w:numPr>
          <w:ilvl w:val="0"/>
          <w:numId w:val="8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своей компетенции отдел разрабатывает проекты нормативных правовых актов по вопросам противодействия коррупции, документационного обеспечения и контроля.</w:t>
      </w:r>
    </w:p>
    <w:p w:rsidR="00F35094" w:rsidRDefault="00F35094" w:rsidP="00F35094">
      <w:pPr>
        <w:pStyle w:val="11"/>
        <w:numPr>
          <w:ilvl w:val="0"/>
          <w:numId w:val="8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работу экзаменационной комиссии по приему квалификационного экзамена на должность судьи (дополнение внесено приказом Управления Судебного департамента в Забайкальском крае от 08.04.2019 № 28 о/с).</w:t>
      </w:r>
    </w:p>
    <w:p w:rsidR="00F35094" w:rsidRDefault="00F35094" w:rsidP="00F35094">
      <w:pPr>
        <w:pStyle w:val="11"/>
        <w:shd w:val="clear" w:color="auto" w:fill="auto"/>
        <w:tabs>
          <w:tab w:val="left" w:pos="1513"/>
        </w:tabs>
        <w:spacing w:after="300" w:line="317" w:lineRule="exact"/>
        <w:rPr>
          <w:rFonts w:ascii="Times New Roman" w:hAnsi="Times New Roman" w:cs="Times New Roman"/>
          <w:sz w:val="28"/>
          <w:szCs w:val="28"/>
        </w:rPr>
      </w:pPr>
    </w:p>
    <w:p w:rsidR="00F35094" w:rsidRDefault="00F35094" w:rsidP="00F35094">
      <w:pPr>
        <w:pStyle w:val="10"/>
        <w:keepNext/>
        <w:keepLines/>
        <w:numPr>
          <w:ilvl w:val="0"/>
          <w:numId w:val="3"/>
        </w:numPr>
        <w:shd w:val="clear" w:color="auto" w:fill="auto"/>
        <w:spacing w:before="0" w:after="0" w:line="317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Полномочия отдела</w:t>
      </w:r>
      <w:bookmarkEnd w:id="2"/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своей компетенции отдел вправе: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судов, государственных и иных органов, учреждений и организаций,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Проводить в установленном порядке совещания и консультации с судьями, с федеральными государственными гражданскими служащими судов, Управления по вопросам противодействия коррупции, документационного обеспечения и контроля.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Представлять на рассмотрение начальника Управления предложения по вопросам противодействия коррупции, документационного обеспечения и контроля.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Привлекать с согласия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руководителей отделов Управления работников других отделов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подготовки и осуществления мероприятий, проводимых отделом в соответствии с возложенными на него функциями.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Вносить на рассмотрение руководства Управления предложения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 привлечении в установленном порядке для выполнения работ и консультаций работников государственных и иных органов, учреждений и организаций, специалистов и экспертов.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Осуществлять в установленном порядке контроль и проверки фактического выполнения работниками отдела возложенных на них задач и функций по вопросам противодействия коррупции, документационного обеспечения и контроля, а также заслушивать их отчеты по вопросам, отнесенным к компетенции отдела.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293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Осуществлять иные полномочия, предусмотренные законодательством Российской Федерации.</w:t>
      </w:r>
    </w:p>
    <w:p w:rsidR="00F35094" w:rsidRDefault="00F35094" w:rsidP="00F35094">
      <w:pPr>
        <w:pStyle w:val="10"/>
        <w:keepNext/>
        <w:keepLines/>
        <w:numPr>
          <w:ilvl w:val="0"/>
          <w:numId w:val="3"/>
        </w:numPr>
        <w:shd w:val="clear" w:color="auto" w:fill="auto"/>
        <w:spacing w:before="0" w:after="0" w:line="326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Руководство отдела</w:t>
      </w:r>
      <w:bookmarkEnd w:id="3"/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Руководство отделом осуществляет начальник отдела по вопросам противодействия коррупции, документационного обеспечения и контроля, который назначается на должность и освобождается от должности начальником Управления.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отдела в соответствии с должностным регламентом: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и взаимодействие в работе отдела, обеспечивает решение возложенных на отдел задач.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государственными служащими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начальнику Управления предложения о штатной численности отдела, проект положения об отделе, проекты должностных регламентов государственных гражданских служащих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Распределяет полномочия среди работников отдела по курированию направлений деятельности отдела и по решению отдельных вопросов, а также устанавливает порядок замещения на период отсутствия государственных гражданских служащих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Организует подготовку необходимых документов для аттестации и сдачи квалификационных экзаменов государственными гражданскими служащими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Оценивает результативность деятельности государственных гражданских служащих отдела и вносит предложения начальнику Управления о направлении их на переподготовку и повышение квалификации.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Организует подготовку проектов приказов Управления по направлению деятельности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Организует планирование работы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работы отдела и подготовку соответствующих отчетов.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государственным гражданским служащим отдела, контролирует их деятельность, соблюдение трудовой дисциплины.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Издает распоряжения по отделу.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Вносит начальнику Управления предложения о: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работы отдела и мерах повышения ее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эффективности;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возможных штатных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отделе;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освобождении от должности государственных гражданских служащих отдела, присвоении им классных чинов;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командировании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отдела в пределах Забайкальского края;</w:t>
      </w:r>
    </w:p>
    <w:p w:rsidR="00F35094" w:rsidRDefault="00F35094" w:rsidP="00F35094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осуществления отдельных задач отдела специалистов из сторонних органов, организаций и учреждений.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Ходатайствует перед руководством Управления о поощрении государственных гражданских служащих отдела.</w:t>
      </w:r>
    </w:p>
    <w:p w:rsidR="00F35094" w:rsidRDefault="00F35094" w:rsidP="00F35094">
      <w:pPr>
        <w:pStyle w:val="11"/>
        <w:numPr>
          <w:ilvl w:val="2"/>
          <w:numId w:val="3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 другие полномочия в соответствии с федеральными законами, иными нормативными правовыми актами, ведомственными актами Судебного департамента и настоящим Положением.</w:t>
      </w:r>
    </w:p>
    <w:p w:rsidR="00F35094" w:rsidRDefault="00F35094" w:rsidP="00F35094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057"/>
        </w:tabs>
        <w:spacing w:before="0" w:after="0" w:line="322" w:lineRule="exact"/>
        <w:ind w:left="3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bookmarkEnd w:id="4"/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отдела несет персональную ответственность за выполнение задач и функций, возложенных на отдел.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гражданские</w:t>
      </w:r>
      <w:r>
        <w:rPr>
          <w:rFonts w:ascii="Times New Roman" w:hAnsi="Times New Roman" w:cs="Times New Roman"/>
          <w:sz w:val="28"/>
          <w:szCs w:val="28"/>
        </w:rPr>
        <w:tab/>
        <w:t>служащие отдела несут ответственность за выполнение возложенных на них должностных обязанностей в соответствии с должностными регламентами.</w:t>
      </w:r>
    </w:p>
    <w:p w:rsidR="00F35094" w:rsidRDefault="00F35094" w:rsidP="00F35094">
      <w:pPr>
        <w:pStyle w:val="11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невыполнение или ненадлежащее выполнение должностных обязанностей на начальника отдела и других государственных гражданских служащих отдела могут налагаться дисциплинарные взыскания в соответствии с законодательством о государственной гражданской службе.</w:t>
      </w:r>
    </w:p>
    <w:p w:rsidR="00F35094" w:rsidRDefault="00F35094" w:rsidP="00F35094">
      <w:pPr>
        <w:pStyle w:val="11"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764002" w:rsidRDefault="00764002"/>
    <w:sectPr w:rsidR="0076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E59"/>
    <w:multiLevelType w:val="multilevel"/>
    <w:tmpl w:val="8026933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79344F8"/>
    <w:multiLevelType w:val="multilevel"/>
    <w:tmpl w:val="4118A70C"/>
    <w:lvl w:ilvl="0">
      <w:start w:val="1"/>
      <w:numFmt w:val="decimal"/>
      <w:lvlText w:val="3.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881773"/>
    <w:multiLevelType w:val="multilevel"/>
    <w:tmpl w:val="740E9D24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1437092"/>
    <w:multiLevelType w:val="multilevel"/>
    <w:tmpl w:val="0A56D95A"/>
    <w:lvl w:ilvl="0">
      <w:start w:val="6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C9569B"/>
    <w:multiLevelType w:val="multilevel"/>
    <w:tmpl w:val="56544A1C"/>
    <w:lvl w:ilvl="0">
      <w:start w:val="10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D2604DC"/>
    <w:multiLevelType w:val="multilevel"/>
    <w:tmpl w:val="1E80715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9661D"/>
    <w:multiLevelType w:val="multilevel"/>
    <w:tmpl w:val="B97A0834"/>
    <w:lvl w:ilvl="0">
      <w:start w:val="1"/>
      <w:numFmt w:val="decimal"/>
      <w:lvlText w:val="3.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5960922"/>
    <w:multiLevelType w:val="multilevel"/>
    <w:tmpl w:val="B726A682"/>
    <w:lvl w:ilvl="0">
      <w:start w:val="9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99"/>
    <w:rsid w:val="00264D99"/>
    <w:rsid w:val="00764002"/>
    <w:rsid w:val="00F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35094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094"/>
    <w:pPr>
      <w:widowControl w:val="0"/>
      <w:shd w:val="clear" w:color="auto" w:fill="FFFFFF"/>
      <w:spacing w:after="420" w:line="508" w:lineRule="exact"/>
      <w:jc w:val="center"/>
    </w:pPr>
    <w:rPr>
      <w:rFonts w:ascii="Sylfaen" w:eastAsia="Sylfaen" w:hAnsi="Sylfaen" w:cs="Sylfaen"/>
    </w:rPr>
  </w:style>
  <w:style w:type="character" w:customStyle="1" w:styleId="1">
    <w:name w:val="Заголовок №1_"/>
    <w:basedOn w:val="a0"/>
    <w:link w:val="10"/>
    <w:locked/>
    <w:rsid w:val="00F35094"/>
    <w:rPr>
      <w:rFonts w:ascii="Sylfaen" w:eastAsia="Sylfaen" w:hAnsi="Sylfaen" w:cs="Sylfaen"/>
      <w:spacing w:val="2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35094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Sylfaen" w:eastAsia="Sylfaen" w:hAnsi="Sylfaen" w:cs="Sylfaen"/>
      <w:spacing w:val="20"/>
      <w:sz w:val="30"/>
      <w:szCs w:val="30"/>
    </w:rPr>
  </w:style>
  <w:style w:type="character" w:customStyle="1" w:styleId="a3">
    <w:name w:val="Основной текст_"/>
    <w:basedOn w:val="a0"/>
    <w:link w:val="11"/>
    <w:locked/>
    <w:rsid w:val="00F35094"/>
    <w:rPr>
      <w:rFonts w:ascii="Sylfaen" w:eastAsia="Sylfaen" w:hAnsi="Sylfaen" w:cs="Sylfaen"/>
      <w:shd w:val="clear" w:color="auto" w:fill="FFFFFF"/>
    </w:rPr>
  </w:style>
  <w:style w:type="paragraph" w:customStyle="1" w:styleId="11">
    <w:name w:val="Основной текст1"/>
    <w:basedOn w:val="a"/>
    <w:link w:val="a3"/>
    <w:rsid w:val="00F35094"/>
    <w:pPr>
      <w:widowControl w:val="0"/>
      <w:shd w:val="clear" w:color="auto" w:fill="FFFFFF"/>
      <w:spacing w:before="180" w:after="420" w:line="0" w:lineRule="atLeast"/>
      <w:jc w:val="center"/>
    </w:pPr>
    <w:rPr>
      <w:rFonts w:ascii="Sylfaen" w:eastAsia="Sylfaen" w:hAnsi="Sylfaen" w:cs="Sylfaen"/>
    </w:rPr>
  </w:style>
  <w:style w:type="character" w:customStyle="1" w:styleId="3">
    <w:name w:val="Основной текст (3)_"/>
    <w:basedOn w:val="a0"/>
    <w:link w:val="30"/>
    <w:locked/>
    <w:rsid w:val="00F35094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5094"/>
    <w:pPr>
      <w:widowControl w:val="0"/>
      <w:shd w:val="clear" w:color="auto" w:fill="FFFFFF"/>
      <w:spacing w:before="420" w:after="300" w:line="328" w:lineRule="exact"/>
      <w:jc w:val="center"/>
    </w:pPr>
    <w:rPr>
      <w:rFonts w:ascii="Sylfaen" w:eastAsia="Sylfaen" w:hAnsi="Sylfaen" w:cs="Sylfaen"/>
      <w:b/>
      <w:bCs/>
      <w:spacing w:val="10"/>
      <w:sz w:val="26"/>
      <w:szCs w:val="26"/>
    </w:rPr>
  </w:style>
  <w:style w:type="character" w:customStyle="1" w:styleId="215pt">
    <w:name w:val="Основной текст (2) + 15 pt"/>
    <w:aliases w:val="Интервал 1 pt"/>
    <w:basedOn w:val="2"/>
    <w:rsid w:val="00F35094"/>
    <w:rPr>
      <w:rFonts w:ascii="Sylfaen" w:eastAsia="Sylfaen" w:hAnsi="Sylfaen" w:cs="Sylfaen"/>
      <w:color w:val="000000"/>
      <w:spacing w:val="2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5pt">
    <w:name w:val="Заголовок №1 + Интервал 5 pt"/>
    <w:basedOn w:val="1"/>
    <w:rsid w:val="00F35094"/>
    <w:rPr>
      <w:rFonts w:ascii="Sylfaen" w:eastAsia="Sylfaen" w:hAnsi="Sylfaen" w:cs="Sylfaen"/>
      <w:color w:val="000000"/>
      <w:spacing w:val="10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"/>
    <w:rsid w:val="00F35094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35094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094"/>
    <w:pPr>
      <w:widowControl w:val="0"/>
      <w:shd w:val="clear" w:color="auto" w:fill="FFFFFF"/>
      <w:spacing w:after="420" w:line="508" w:lineRule="exact"/>
      <w:jc w:val="center"/>
    </w:pPr>
    <w:rPr>
      <w:rFonts w:ascii="Sylfaen" w:eastAsia="Sylfaen" w:hAnsi="Sylfaen" w:cs="Sylfaen"/>
    </w:rPr>
  </w:style>
  <w:style w:type="character" w:customStyle="1" w:styleId="1">
    <w:name w:val="Заголовок №1_"/>
    <w:basedOn w:val="a0"/>
    <w:link w:val="10"/>
    <w:locked/>
    <w:rsid w:val="00F35094"/>
    <w:rPr>
      <w:rFonts w:ascii="Sylfaen" w:eastAsia="Sylfaen" w:hAnsi="Sylfaen" w:cs="Sylfaen"/>
      <w:spacing w:val="2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35094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Sylfaen" w:eastAsia="Sylfaen" w:hAnsi="Sylfaen" w:cs="Sylfaen"/>
      <w:spacing w:val="20"/>
      <w:sz w:val="30"/>
      <w:szCs w:val="30"/>
    </w:rPr>
  </w:style>
  <w:style w:type="character" w:customStyle="1" w:styleId="a3">
    <w:name w:val="Основной текст_"/>
    <w:basedOn w:val="a0"/>
    <w:link w:val="11"/>
    <w:locked/>
    <w:rsid w:val="00F35094"/>
    <w:rPr>
      <w:rFonts w:ascii="Sylfaen" w:eastAsia="Sylfaen" w:hAnsi="Sylfaen" w:cs="Sylfaen"/>
      <w:shd w:val="clear" w:color="auto" w:fill="FFFFFF"/>
    </w:rPr>
  </w:style>
  <w:style w:type="paragraph" w:customStyle="1" w:styleId="11">
    <w:name w:val="Основной текст1"/>
    <w:basedOn w:val="a"/>
    <w:link w:val="a3"/>
    <w:rsid w:val="00F35094"/>
    <w:pPr>
      <w:widowControl w:val="0"/>
      <w:shd w:val="clear" w:color="auto" w:fill="FFFFFF"/>
      <w:spacing w:before="180" w:after="420" w:line="0" w:lineRule="atLeast"/>
      <w:jc w:val="center"/>
    </w:pPr>
    <w:rPr>
      <w:rFonts w:ascii="Sylfaen" w:eastAsia="Sylfaen" w:hAnsi="Sylfaen" w:cs="Sylfaen"/>
    </w:rPr>
  </w:style>
  <w:style w:type="character" w:customStyle="1" w:styleId="3">
    <w:name w:val="Основной текст (3)_"/>
    <w:basedOn w:val="a0"/>
    <w:link w:val="30"/>
    <w:locked/>
    <w:rsid w:val="00F35094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5094"/>
    <w:pPr>
      <w:widowControl w:val="0"/>
      <w:shd w:val="clear" w:color="auto" w:fill="FFFFFF"/>
      <w:spacing w:before="420" w:after="300" w:line="328" w:lineRule="exact"/>
      <w:jc w:val="center"/>
    </w:pPr>
    <w:rPr>
      <w:rFonts w:ascii="Sylfaen" w:eastAsia="Sylfaen" w:hAnsi="Sylfaen" w:cs="Sylfaen"/>
      <w:b/>
      <w:bCs/>
      <w:spacing w:val="10"/>
      <w:sz w:val="26"/>
      <w:szCs w:val="26"/>
    </w:rPr>
  </w:style>
  <w:style w:type="character" w:customStyle="1" w:styleId="215pt">
    <w:name w:val="Основной текст (2) + 15 pt"/>
    <w:aliases w:val="Интервал 1 pt"/>
    <w:basedOn w:val="2"/>
    <w:rsid w:val="00F35094"/>
    <w:rPr>
      <w:rFonts w:ascii="Sylfaen" w:eastAsia="Sylfaen" w:hAnsi="Sylfaen" w:cs="Sylfaen"/>
      <w:color w:val="000000"/>
      <w:spacing w:val="2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5pt">
    <w:name w:val="Заголовок №1 + Интервал 5 pt"/>
    <w:basedOn w:val="1"/>
    <w:rsid w:val="00F35094"/>
    <w:rPr>
      <w:rFonts w:ascii="Sylfaen" w:eastAsia="Sylfaen" w:hAnsi="Sylfaen" w:cs="Sylfaen"/>
      <w:color w:val="000000"/>
      <w:spacing w:val="10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"/>
    <w:rsid w:val="00F35094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2759</Words>
  <Characters>15732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2</cp:revision>
  <dcterms:created xsi:type="dcterms:W3CDTF">2026-05-12T06:09:00Z</dcterms:created>
  <dcterms:modified xsi:type="dcterms:W3CDTF">2026-05-12T06:10:00Z</dcterms:modified>
</cp:coreProperties>
</file>