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673530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</w:p>
    <w:p w:rsidR="00673530" w:rsidRDefault="00CD3497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proofErr w:type="spellStart"/>
      <w:r>
        <w:rPr>
          <w:rFonts w:ascii="Times New Roman" w:hAnsi="Times New Roman" w:cs="Times New Roman"/>
          <w:b w:val="0"/>
          <w:bCs w:val="0"/>
          <w:lang w:eastAsia="ru-RU"/>
        </w:rPr>
        <w:t>Губкинского</w:t>
      </w:r>
      <w:proofErr w:type="spellEnd"/>
      <w:r w:rsidR="00673530"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  <w:r w:rsidR="004B44CE"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городского суда </w:t>
      </w: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Белгородской области</w:t>
      </w:r>
    </w:p>
    <w:p w:rsidR="00CC1F0C" w:rsidRDefault="0067218A" w:rsidP="004B44CE">
      <w:pPr>
        <w:ind w:left="4253"/>
        <w:rPr>
          <w:sz w:val="26"/>
          <w:szCs w:val="26"/>
        </w:rPr>
      </w:pPr>
      <w:r>
        <w:rPr>
          <w:sz w:val="26"/>
          <w:szCs w:val="26"/>
        </w:rPr>
        <w:t>Г.Л. Мелентьевой</w:t>
      </w:r>
    </w:p>
    <w:p w:rsidR="007625F4" w:rsidRPr="00F6133C" w:rsidRDefault="007625F4" w:rsidP="00673530">
      <w:pPr>
        <w:ind w:left="4253"/>
        <w:jc w:val="center"/>
        <w:rPr>
          <w:i/>
        </w:rPr>
      </w:pPr>
      <w:r w:rsidRPr="00F6133C">
        <w:rPr>
          <w:sz w:val="26"/>
          <w:szCs w:val="26"/>
        </w:rPr>
        <w:t>от_______________________________________</w:t>
      </w:r>
      <w:r w:rsidR="00F6133C" w:rsidRPr="00F6133C">
        <w:rPr>
          <w:sz w:val="26"/>
          <w:szCs w:val="26"/>
        </w:rPr>
        <w:t>_______________________________________________</w:t>
      </w:r>
      <w:r w:rsidR="00673530">
        <w:rPr>
          <w:sz w:val="26"/>
          <w:szCs w:val="26"/>
        </w:rPr>
        <w:t>____________________________</w:t>
      </w:r>
      <w:proofErr w:type="gramStart"/>
      <w:r w:rsidR="00673530">
        <w:rPr>
          <w:sz w:val="26"/>
          <w:szCs w:val="26"/>
        </w:rPr>
        <w:t>_</w:t>
      </w:r>
      <w:r w:rsidRPr="00F6133C">
        <w:rPr>
          <w:i/>
        </w:rPr>
        <w:t>(</w:t>
      </w:r>
      <w:proofErr w:type="gramEnd"/>
      <w:r w:rsidRPr="00F6133C">
        <w:rPr>
          <w:i/>
        </w:rPr>
        <w:t>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7D800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406BB8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</w:t>
      </w:r>
      <w:bookmarkStart w:id="0" w:name="_GoBack"/>
      <w:bookmarkEnd w:id="0"/>
      <w:r w:rsidR="00F6133C">
        <w:rPr>
          <w:sz w:val="26"/>
          <w:szCs w:val="26"/>
        </w:rPr>
        <w:t>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EA8DF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E88FF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73BA1C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673530" w:rsidRDefault="00F6133C" w:rsidP="00F6133C">
      <w:pPr>
        <w:pStyle w:val="a3"/>
        <w:tabs>
          <w:tab w:val="left" w:pos="6795"/>
        </w:tabs>
        <w:jc w:val="both"/>
        <w:rPr>
          <w:i/>
        </w:rPr>
      </w:pPr>
      <w:r w:rsidRPr="00673530">
        <w:rPr>
          <w:i/>
        </w:rPr>
        <w:t xml:space="preserve">         </w:t>
      </w:r>
      <w:r w:rsidR="007625F4" w:rsidRPr="00673530">
        <w:rPr>
          <w:i/>
        </w:rPr>
        <w:t>(</w:t>
      </w:r>
      <w:proofErr w:type="gramStart"/>
      <w:r w:rsidR="007625F4" w:rsidRPr="00673530">
        <w:rPr>
          <w:i/>
        </w:rPr>
        <w:t xml:space="preserve">дата)   </w:t>
      </w:r>
      <w:proofErr w:type="gramEnd"/>
      <w:r w:rsidR="007625F4" w:rsidRPr="00673530">
        <w:rPr>
          <w:i/>
        </w:rPr>
        <w:t xml:space="preserve">                         </w:t>
      </w:r>
      <w:r w:rsidRPr="00673530">
        <w:rPr>
          <w:i/>
        </w:rPr>
        <w:t xml:space="preserve">                              </w:t>
      </w:r>
      <w:r w:rsidR="007625F4" w:rsidRPr="00673530">
        <w:rPr>
          <w:i/>
        </w:rPr>
        <w:t>(подпись, фамилия и инициалы)</w:t>
      </w:r>
    </w:p>
    <w:sectPr w:rsidR="00892B25" w:rsidRPr="00673530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67218A"/>
    <w:rsid w:val="00673530"/>
    <w:rsid w:val="007625F4"/>
    <w:rsid w:val="00892B25"/>
    <w:rsid w:val="00CC1F0C"/>
    <w:rsid w:val="00CD3497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CDA5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kons</cp:lastModifiedBy>
  <cp:revision>8</cp:revision>
  <dcterms:created xsi:type="dcterms:W3CDTF">2023-11-22T07:34:00Z</dcterms:created>
  <dcterms:modified xsi:type="dcterms:W3CDTF">2025-09-04T07:40:00Z</dcterms:modified>
</cp:coreProperties>
</file>