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32" w:rsidRDefault="00240F32">
      <w:pPr>
        <w:spacing w:line="1" w:lineRule="exact"/>
      </w:pPr>
    </w:p>
    <w:p w:rsidR="006D38AB" w:rsidRDefault="0067259E" w:rsidP="003E57BC">
      <w:pPr>
        <w:pStyle w:val="1"/>
        <w:framePr w:w="9653" w:h="1570" w:hRule="exact" w:wrap="none" w:vAnchor="page" w:hAnchor="page" w:x="1633" w:y="1467"/>
        <w:ind w:left="6080" w:firstLine="0"/>
        <w:jc w:val="right"/>
      </w:pPr>
      <w:r>
        <w:t xml:space="preserve">             </w:t>
      </w:r>
      <w:r w:rsidR="00DF3854">
        <w:t>УТВЕРЖДЕН</w:t>
      </w:r>
      <w:r w:rsidR="006D38AB">
        <w:t>Ы</w:t>
      </w:r>
    </w:p>
    <w:p w:rsidR="003E57BC" w:rsidRDefault="003E57BC" w:rsidP="003E57BC">
      <w:pPr>
        <w:pStyle w:val="1"/>
        <w:framePr w:w="9653" w:h="1570" w:hRule="exact" w:wrap="none" w:vAnchor="page" w:hAnchor="page" w:x="1633" w:y="1467"/>
        <w:ind w:left="6080" w:firstLine="0"/>
        <w:jc w:val="right"/>
      </w:pPr>
      <w:r>
        <w:t>п</w:t>
      </w:r>
      <w:r w:rsidR="006D38AB">
        <w:t xml:space="preserve">редседателем </w:t>
      </w:r>
    </w:p>
    <w:p w:rsidR="003E57BC" w:rsidRDefault="006D38AB" w:rsidP="003E57BC">
      <w:pPr>
        <w:pStyle w:val="1"/>
        <w:framePr w:w="9653" w:h="1570" w:hRule="exact" w:wrap="none" w:vAnchor="page" w:hAnchor="page" w:x="1633" w:y="1467"/>
        <w:ind w:left="6080" w:firstLine="0"/>
        <w:jc w:val="right"/>
      </w:pPr>
      <w:r>
        <w:t>Губкинского</w:t>
      </w:r>
      <w:r w:rsidR="003E57BC">
        <w:t xml:space="preserve"> </w:t>
      </w:r>
    </w:p>
    <w:p w:rsidR="006D38AB" w:rsidRDefault="006D38AB" w:rsidP="003E57BC">
      <w:pPr>
        <w:pStyle w:val="1"/>
        <w:framePr w:w="9653" w:h="1570" w:hRule="exact" w:wrap="none" w:vAnchor="page" w:hAnchor="page" w:x="1633" w:y="1467"/>
        <w:ind w:left="6080" w:firstLine="0"/>
        <w:jc w:val="right"/>
      </w:pPr>
      <w:r>
        <w:t>районного суда</w:t>
      </w:r>
      <w:r w:rsidR="003E57BC">
        <w:t xml:space="preserve"> </w:t>
      </w:r>
    </w:p>
    <w:p w:rsidR="006D38AB" w:rsidRDefault="006D38AB" w:rsidP="003E57BC">
      <w:pPr>
        <w:pStyle w:val="1"/>
        <w:framePr w:w="9653" w:h="1570" w:hRule="exact" w:wrap="none" w:vAnchor="page" w:hAnchor="page" w:x="1633" w:y="1467"/>
        <w:ind w:left="6080" w:firstLine="0"/>
        <w:jc w:val="right"/>
      </w:pPr>
      <w:r>
        <w:t>09</w:t>
      </w:r>
      <w:r w:rsidR="003E57BC">
        <w:t>.02.</w:t>
      </w:r>
      <w:r>
        <w:t>2024</w:t>
      </w:r>
    </w:p>
    <w:p w:rsidR="0067259E" w:rsidRDefault="0067259E">
      <w:pPr>
        <w:spacing w:line="1" w:lineRule="exact"/>
      </w:pPr>
    </w:p>
    <w:p w:rsidR="0067259E" w:rsidRDefault="0067259E" w:rsidP="0067259E"/>
    <w:p w:rsidR="00EE5976" w:rsidRDefault="00EE5976" w:rsidP="00DA626E">
      <w:pPr>
        <w:pStyle w:val="1"/>
        <w:framePr w:w="9811" w:h="1281" w:hRule="exact" w:wrap="none" w:vAnchor="page" w:hAnchor="page" w:x="1721" w:y="3551"/>
        <w:ind w:firstLine="0"/>
        <w:jc w:val="center"/>
        <w:rPr>
          <w:b/>
          <w:bCs/>
        </w:rPr>
      </w:pPr>
      <w:r>
        <w:rPr>
          <w:b/>
          <w:bCs/>
        </w:rPr>
        <w:t>ПРАВИЛА</w:t>
      </w:r>
      <w:r>
        <w:rPr>
          <w:b/>
          <w:bCs/>
        </w:rPr>
        <w:br/>
        <w:t xml:space="preserve">пребывания посетителей в </w:t>
      </w:r>
      <w:proofErr w:type="spellStart"/>
      <w:r>
        <w:rPr>
          <w:b/>
          <w:bCs/>
        </w:rPr>
        <w:t>Губкинском</w:t>
      </w:r>
      <w:proofErr w:type="spellEnd"/>
      <w:r>
        <w:rPr>
          <w:b/>
          <w:bCs/>
        </w:rPr>
        <w:t xml:space="preserve"> районном суде</w:t>
      </w:r>
    </w:p>
    <w:p w:rsidR="00EE5976" w:rsidRDefault="00EE5976" w:rsidP="00DA626E">
      <w:pPr>
        <w:pStyle w:val="1"/>
        <w:framePr w:w="9811" w:h="1281" w:hRule="exact" w:wrap="none" w:vAnchor="page" w:hAnchor="page" w:x="1721" w:y="3551"/>
        <w:ind w:firstLine="0"/>
        <w:jc w:val="center"/>
      </w:pPr>
      <w:r>
        <w:rPr>
          <w:b/>
          <w:bCs/>
        </w:rPr>
        <w:t>Ямало</w:t>
      </w:r>
      <w:r w:rsidR="00DA626E">
        <w:rPr>
          <w:b/>
          <w:bCs/>
        </w:rPr>
        <w:t>-Ненецкого автономного округа</w:t>
      </w:r>
    </w:p>
    <w:p w:rsidR="00DA626E" w:rsidRDefault="00DA626E" w:rsidP="00DA626E">
      <w:pPr>
        <w:pStyle w:val="11"/>
        <w:framePr w:w="9653" w:h="322" w:hRule="exact" w:wrap="none" w:vAnchor="page" w:hAnchor="page" w:x="1671" w:y="4861"/>
        <w:numPr>
          <w:ilvl w:val="0"/>
          <w:numId w:val="1"/>
        </w:numPr>
        <w:tabs>
          <w:tab w:val="left" w:pos="344"/>
        </w:tabs>
        <w:spacing w:after="0"/>
      </w:pPr>
      <w:bookmarkStart w:id="0" w:name="bookmark0"/>
      <w:r>
        <w:t>Общие положения</w:t>
      </w:r>
      <w:bookmarkEnd w:id="0"/>
    </w:p>
    <w:p w:rsidR="00DA626E" w:rsidRDefault="00DA626E" w:rsidP="00DA626E">
      <w:pPr>
        <w:pStyle w:val="1"/>
        <w:framePr w:w="9701" w:h="9681" w:hRule="exact" w:wrap="none" w:vAnchor="page" w:hAnchor="page" w:x="1741" w:y="5381"/>
        <w:numPr>
          <w:ilvl w:val="1"/>
          <w:numId w:val="1"/>
        </w:numPr>
        <w:tabs>
          <w:tab w:val="left" w:pos="1195"/>
        </w:tabs>
        <w:ind w:firstLine="560"/>
        <w:jc w:val="both"/>
      </w:pPr>
      <w:bookmarkStart w:id="1" w:name="_GoBack"/>
      <w:proofErr w:type="gramStart"/>
      <w:r>
        <w:t>Настоящие правила пребывания временно находящихся в здании (помещении) Губкинского районного суда (далее - правила) физических лиц, для которых суд не является местом работы (далее - посетители), разработаны  на основе Типовых правил пребывания посетителей в судах, утвержденных постановлением Совета судей Российской Федерации от 07.12.2023 № 32, с целью определения основных требований к порядку организации пропускного режима, обеспечению безопасности судебной деятельности, в том числе в</w:t>
      </w:r>
      <w:proofErr w:type="gramEnd"/>
      <w:r>
        <w:t xml:space="preserve"> части выполнения мероприятий по повышению уровня личной безопасности судей, работников аппарата Губкинского районного суда, мировых судей (далее - суды).</w:t>
      </w:r>
    </w:p>
    <w:p w:rsidR="00DA626E" w:rsidRPr="003E57BC" w:rsidRDefault="00DA626E" w:rsidP="00DA626E">
      <w:pPr>
        <w:pStyle w:val="1"/>
        <w:framePr w:w="9701" w:h="9681" w:hRule="exact" w:wrap="none" w:vAnchor="page" w:hAnchor="page" w:x="1741" w:y="5381"/>
        <w:ind w:left="520" w:firstLine="40"/>
      </w:pPr>
      <w:r w:rsidRPr="003E57BC">
        <w:t xml:space="preserve">Правила пребывания посетителей в </w:t>
      </w:r>
      <w:proofErr w:type="spellStart"/>
      <w:r w:rsidRPr="003E57BC">
        <w:t>Губкинском</w:t>
      </w:r>
      <w:proofErr w:type="spellEnd"/>
      <w:r w:rsidRPr="003E57BC">
        <w:t xml:space="preserve"> районном суде направлены </w:t>
      </w:r>
      <w:proofErr w:type="gramStart"/>
      <w:r w:rsidRPr="003E57BC">
        <w:t>на</w:t>
      </w:r>
      <w:proofErr w:type="gramEnd"/>
      <w:r w:rsidRPr="003E57BC">
        <w:t xml:space="preserve">: 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>
        <w:t xml:space="preserve">реализацию конституционного права граждан на судебную защиту; 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>
        <w:t>обеспечение установленного порядка деятельности судов;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60"/>
        <w:jc w:val="both"/>
      </w:pPr>
      <w:r>
        <w:t>поддержание общественного порядка в здании (помещении) суда и осуществление его охраны;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60"/>
        <w:jc w:val="both"/>
      </w:pPr>
      <w:r>
        <w:t>обеспечение прав граждан на охрану жизни и здоровья, в том числе безопасности судей, присяжных заседателей, работников аппарата суда, иных участников судебного процесса;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60"/>
        <w:jc w:val="both"/>
      </w:pPr>
      <w:r>
        <w:t>обеспечение гласности и открытости судопроизводства, реализацию права на доступ к информации о деятельности суда;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spacing w:after="300"/>
        <w:ind w:firstLine="560"/>
        <w:jc w:val="both"/>
      </w:pPr>
      <w: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numPr>
          <w:ilvl w:val="1"/>
          <w:numId w:val="1"/>
        </w:numPr>
        <w:tabs>
          <w:tab w:val="left" w:pos="1195"/>
        </w:tabs>
        <w:ind w:firstLine="560"/>
        <w:jc w:val="both"/>
      </w:pPr>
      <w:r>
        <w:t>Проход в здание (помещение) Губкинского районного суда осуществляется   по следующим документам: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>
        <w:t>паспорт гражданина Российской Федерации;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>
        <w:t>временное удостоверение личности гражданина Российской Федерации (форма № 2);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60"/>
        <w:jc w:val="both"/>
      </w:pPr>
      <w: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>
        <w:t>дипломатический паспорт гражданина Российской Федерации;</w:t>
      </w:r>
    </w:p>
    <w:p w:rsidR="00DA626E" w:rsidRP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 w:rsidRPr="00DA626E">
        <w:t>служебный паспорт гражданина Российской Федерации;</w:t>
      </w:r>
    </w:p>
    <w:p w:rsidR="00DA626E" w:rsidRP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  <w:r w:rsidRPr="00DA626E">
        <w:t>удостоверение личности военнослужащего Российской Федерации или военный билет;</w:t>
      </w:r>
    </w:p>
    <w:p w:rsidR="00DA626E" w:rsidRDefault="00DA626E" w:rsidP="00DA626E">
      <w:pPr>
        <w:pStyle w:val="1"/>
        <w:framePr w:w="9701" w:h="9681" w:hRule="exact" w:wrap="none" w:vAnchor="page" w:hAnchor="page" w:x="1741" w:y="5381"/>
        <w:ind w:firstLine="520"/>
      </w:pPr>
    </w:p>
    <w:bookmarkEnd w:id="1"/>
    <w:p w:rsidR="0067259E" w:rsidRDefault="0067259E" w:rsidP="0067259E"/>
    <w:p w:rsidR="00240F32" w:rsidRPr="0067259E" w:rsidRDefault="00240F32" w:rsidP="0067259E">
      <w:pPr>
        <w:sectPr w:rsidR="00240F32" w:rsidRPr="0067259E" w:rsidSect="005F1C50">
          <w:pgSz w:w="11900" w:h="16840"/>
          <w:pgMar w:top="0" w:right="360" w:bottom="142" w:left="360" w:header="0" w:footer="3" w:gutter="0"/>
          <w:cols w:space="720"/>
          <w:noEndnote/>
          <w:docGrid w:linePitch="360"/>
        </w:sectPr>
      </w:pPr>
    </w:p>
    <w:p w:rsidR="00240F32" w:rsidRDefault="00240F32">
      <w:pPr>
        <w:spacing w:line="1" w:lineRule="exact"/>
      </w:pPr>
    </w:p>
    <w:p w:rsidR="00240F32" w:rsidRDefault="00DF3854">
      <w:pPr>
        <w:pStyle w:val="a5"/>
        <w:framePr w:wrap="none" w:vAnchor="page" w:hAnchor="page" w:x="6507" w:y="963"/>
      </w:pPr>
      <w:r>
        <w:t>2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40"/>
        <w:jc w:val="both"/>
      </w:pPr>
      <w:r>
        <w:t>удостоверение личности моряка;</w:t>
      </w:r>
    </w:p>
    <w:p w:rsidR="00240F32" w:rsidRDefault="00DF3854">
      <w:pPr>
        <w:pStyle w:val="1"/>
        <w:framePr w:w="9677" w:h="13450" w:hRule="exact" w:wrap="none" w:vAnchor="page" w:hAnchor="page" w:x="1621" w:y="1467"/>
        <w:spacing w:line="269" w:lineRule="auto"/>
        <w:ind w:firstLine="680"/>
        <w:jc w:val="both"/>
      </w:pPr>
      <w:r>
        <w:t>свидетельство о рождении (для граждан Российской Федерации до 14 лет);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40"/>
        <w:jc w:val="both"/>
      </w:pPr>
      <w:r>
        <w:t>водительское удостоверение;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40"/>
        <w:jc w:val="both"/>
      </w:pPr>
      <w:r>
        <w:t>служебное удостоверение;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40"/>
        <w:jc w:val="both"/>
      </w:pPr>
      <w:r>
        <w:t>удостоверение адвоката;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80"/>
        <w:jc w:val="both"/>
      </w:pPr>
      <w: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80"/>
        <w:jc w:val="both"/>
      </w:pPr>
      <w: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80"/>
        <w:jc w:val="both"/>
      </w:pPr>
      <w: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240F32" w:rsidRDefault="00DF3854">
      <w:pPr>
        <w:pStyle w:val="1"/>
        <w:framePr w:w="9677" w:h="13450" w:hRule="exact" w:wrap="none" w:vAnchor="page" w:hAnchor="page" w:x="1621" w:y="1467"/>
        <w:ind w:firstLine="680"/>
        <w:jc w:val="both"/>
      </w:pPr>
      <w: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240F32" w:rsidRDefault="00DF3854">
      <w:pPr>
        <w:pStyle w:val="1"/>
        <w:framePr w:w="9677" w:h="13450" w:hRule="exact" w:wrap="none" w:vAnchor="page" w:hAnchor="page" w:x="1621" w:y="1467"/>
        <w:spacing w:after="300"/>
        <w:ind w:firstLine="680"/>
        <w:jc w:val="both"/>
      </w:pPr>
      <w: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>
        <w:t>помимо</w:t>
      </w:r>
      <w:proofErr w:type="gramEnd"/>
      <w:r>
        <w:t xml:space="preserve"> указанных в настоящем пункте.</w:t>
      </w:r>
    </w:p>
    <w:p w:rsidR="00240F32" w:rsidRDefault="00DF3854">
      <w:pPr>
        <w:pStyle w:val="11"/>
        <w:framePr w:w="9677" w:h="13450" w:hRule="exact" w:wrap="none" w:vAnchor="page" w:hAnchor="page" w:x="1621" w:y="1467"/>
        <w:numPr>
          <w:ilvl w:val="0"/>
          <w:numId w:val="1"/>
        </w:numPr>
        <w:tabs>
          <w:tab w:val="left" w:pos="327"/>
        </w:tabs>
      </w:pPr>
      <w:bookmarkStart w:id="2" w:name="bookmark2"/>
      <w:r>
        <w:t>Организация допуска посетителей в здание (помещение) суда</w:t>
      </w:r>
      <w:bookmarkEnd w:id="2"/>
    </w:p>
    <w:p w:rsidR="00240F32" w:rsidRDefault="00DF3854">
      <w:pPr>
        <w:pStyle w:val="1"/>
        <w:framePr w:w="9677" w:h="13450" w:hRule="exact" w:wrap="none" w:vAnchor="page" w:hAnchor="page" w:x="1621" w:y="1467"/>
        <w:numPr>
          <w:ilvl w:val="1"/>
          <w:numId w:val="1"/>
        </w:numPr>
        <w:tabs>
          <w:tab w:val="left" w:pos="1229"/>
        </w:tabs>
        <w:ind w:firstLine="600"/>
        <w:jc w:val="both"/>
      </w:pPr>
      <w:proofErr w:type="gramStart"/>
      <w: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</w:t>
      </w:r>
      <w:proofErr w:type="gramStart"/>
      <w:r>
        <w:t>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</w:t>
      </w:r>
      <w:r w:rsidR="00614B3D">
        <w:t>,</w:t>
      </w:r>
      <w:r>
        <w:t xml:space="preserve"> осуществляется уч</w:t>
      </w:r>
      <w:r w:rsidR="00614B3D">
        <w:t>ё</w:t>
      </w:r>
      <w:r>
        <w:t>т</w:t>
      </w:r>
      <w:r w:rsidR="00614B3D">
        <w:t xml:space="preserve"> (регистрация) входящих в здание (помещение) суда посетителей, за исключением лиц, указанных в </w:t>
      </w:r>
      <w:proofErr w:type="spellStart"/>
      <w:r w:rsidR="00614B3D">
        <w:t>п.п</w:t>
      </w:r>
      <w:proofErr w:type="spellEnd"/>
      <w:r w:rsidR="00614B3D">
        <w:t>. 2.3, 2.4 Правил.</w:t>
      </w:r>
      <w:proofErr w:type="gramEnd"/>
    </w:p>
    <w:p w:rsidR="00240F32" w:rsidRDefault="00240F32">
      <w:pPr>
        <w:spacing w:line="1" w:lineRule="exact"/>
        <w:sectPr w:rsidR="00240F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F32" w:rsidRDefault="00240F32">
      <w:pPr>
        <w:spacing w:line="1" w:lineRule="exact"/>
      </w:pPr>
    </w:p>
    <w:p w:rsidR="00240F32" w:rsidRDefault="00DF3854">
      <w:pPr>
        <w:pStyle w:val="a5"/>
        <w:framePr w:wrap="none" w:vAnchor="page" w:hAnchor="page" w:x="6440" w:y="1016"/>
      </w:pPr>
      <w:r>
        <w:t>3</w:t>
      </w:r>
    </w:p>
    <w:p w:rsidR="00240F32" w:rsidRDefault="00DF3854">
      <w:pPr>
        <w:pStyle w:val="1"/>
        <w:framePr w:w="9686" w:h="13162" w:hRule="exact" w:wrap="none" w:vAnchor="page" w:hAnchor="page" w:x="1616" w:y="1525"/>
        <w:numPr>
          <w:ilvl w:val="1"/>
          <w:numId w:val="1"/>
        </w:numPr>
        <w:tabs>
          <w:tab w:val="left" w:pos="1229"/>
        </w:tabs>
        <w:spacing w:after="300"/>
        <w:ind w:firstLine="600"/>
        <w:jc w:val="both"/>
      </w:pPr>
      <w: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240F32" w:rsidRDefault="00DF3854">
      <w:pPr>
        <w:pStyle w:val="1"/>
        <w:framePr w:w="9686" w:h="13162" w:hRule="exact" w:wrap="none" w:vAnchor="page" w:hAnchor="page" w:x="1616" w:y="1525"/>
        <w:numPr>
          <w:ilvl w:val="1"/>
          <w:numId w:val="1"/>
        </w:numPr>
        <w:tabs>
          <w:tab w:val="left" w:pos="1229"/>
        </w:tabs>
        <w:spacing w:after="300" w:line="252" w:lineRule="auto"/>
        <w:ind w:firstLine="600"/>
        <w:jc w:val="both"/>
      </w:pPr>
      <w: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240F32" w:rsidRPr="00614B3D" w:rsidRDefault="00DF3854">
      <w:pPr>
        <w:pStyle w:val="1"/>
        <w:framePr w:w="9686" w:h="13162" w:hRule="exact" w:wrap="none" w:vAnchor="page" w:hAnchor="page" w:x="1616" w:y="1525"/>
        <w:numPr>
          <w:ilvl w:val="1"/>
          <w:numId w:val="1"/>
        </w:numPr>
        <w:tabs>
          <w:tab w:val="left" w:pos="1229"/>
        </w:tabs>
        <w:ind w:firstLine="600"/>
        <w:jc w:val="both"/>
      </w:pPr>
      <w:r w:rsidRPr="00614B3D">
        <w:t>При предъявлении служебного удостоверения в здание суда проходят: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540"/>
        <w:jc w:val="both"/>
      </w:pPr>
      <w:r>
        <w:t>судьи, в том числе пребывающие в отставке;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сенаторы Российской Федерации и депутаты Государственной Думы Федерального Собрания Российской Федерации;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государственные гражданские служащие Верховного Суда Российской Федерации;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работники системы Судебного департамента при Верховном Суде Российской Федерации;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государственные гражданские служащие федеральных судов и мировых судей субъектов Российской Федерации;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депутаты законодательных (представительных) органов государственной власти субъектов Российской Федерации;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240F32" w:rsidRDefault="00DF3854">
      <w:pPr>
        <w:pStyle w:val="1"/>
        <w:framePr w:w="9686" w:h="13162" w:hRule="exact" w:wrap="none" w:vAnchor="page" w:hAnchor="page" w:x="1616" w:y="1525"/>
        <w:ind w:firstLine="600"/>
        <w:jc w:val="both"/>
      </w:pPr>
      <w: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614B3D" w:rsidRPr="00614B3D" w:rsidRDefault="00614B3D" w:rsidP="00614B3D">
      <w:pPr>
        <w:pStyle w:val="1"/>
        <w:framePr w:w="9686" w:h="13162" w:hRule="exact" w:wrap="none" w:vAnchor="page" w:hAnchor="page" w:x="1616" w:y="1525"/>
        <w:ind w:firstLine="600"/>
      </w:pPr>
      <w:r w:rsidRPr="00614B3D">
        <w:t>При предъявлении удостоверения проходят в здание (помещение) суда адвокаты.</w:t>
      </w:r>
    </w:p>
    <w:p w:rsidR="00614B3D" w:rsidRPr="00614B3D" w:rsidRDefault="00614B3D" w:rsidP="00F47408">
      <w:pPr>
        <w:pStyle w:val="1"/>
        <w:framePr w:w="9686" w:h="13162" w:hRule="exact" w:wrap="none" w:vAnchor="page" w:hAnchor="page" w:x="1616" w:y="1525"/>
        <w:ind w:firstLine="600"/>
        <w:jc w:val="both"/>
      </w:pPr>
      <w:r w:rsidRPr="00614B3D">
        <w:t xml:space="preserve">Круглосуточно проходят в здание суда сотрудники Государственной </w:t>
      </w:r>
      <w:r w:rsidR="00F47408">
        <w:t>ф</w:t>
      </w:r>
      <w:r w:rsidRPr="00614B3D">
        <w:t>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614B3D" w:rsidRDefault="00614B3D">
      <w:pPr>
        <w:pStyle w:val="1"/>
        <w:framePr w:w="9686" w:h="13162" w:hRule="exact" w:wrap="none" w:vAnchor="page" w:hAnchor="page" w:x="1616" w:y="1525"/>
        <w:ind w:firstLine="600"/>
        <w:jc w:val="both"/>
      </w:pPr>
    </w:p>
    <w:p w:rsidR="00240F32" w:rsidRDefault="00240F32">
      <w:pPr>
        <w:spacing w:line="1" w:lineRule="exact"/>
        <w:sectPr w:rsidR="00240F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F32" w:rsidRDefault="00240F32">
      <w:pPr>
        <w:spacing w:line="1" w:lineRule="exact"/>
      </w:pPr>
    </w:p>
    <w:p w:rsidR="00240F32" w:rsidRDefault="00DF3854">
      <w:pPr>
        <w:pStyle w:val="a5"/>
        <w:framePr w:w="158" w:h="264" w:hRule="exact" w:wrap="none" w:vAnchor="page" w:hAnchor="page" w:x="6486" w:y="963"/>
        <w:jc w:val="center"/>
      </w:pPr>
      <w:r>
        <w:t>4</w:t>
      </w:r>
    </w:p>
    <w:p w:rsidR="00240F32" w:rsidRDefault="00DF3854">
      <w:pPr>
        <w:pStyle w:val="1"/>
        <w:framePr w:w="9653" w:h="12542" w:hRule="exact" w:wrap="none" w:vAnchor="page" w:hAnchor="page" w:x="1633" w:y="1482"/>
        <w:numPr>
          <w:ilvl w:val="1"/>
          <w:numId w:val="1"/>
        </w:numPr>
        <w:tabs>
          <w:tab w:val="left" w:pos="1229"/>
        </w:tabs>
        <w:ind w:firstLine="640"/>
        <w:jc w:val="both"/>
      </w:pPr>
      <w: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</w:t>
      </w:r>
      <w:r w:rsidR="003B6E61">
        <w:t>вождении судебных приставов</w:t>
      </w:r>
      <w:r>
        <w:t>.</w:t>
      </w:r>
    </w:p>
    <w:p w:rsidR="00240F32" w:rsidRDefault="00DF3854">
      <w:pPr>
        <w:pStyle w:val="1"/>
        <w:framePr w:w="9653" w:h="12542" w:hRule="exact" w:wrap="none" w:vAnchor="page" w:hAnchor="page" w:x="1633" w:y="1482"/>
        <w:spacing w:after="300"/>
        <w:ind w:firstLine="640"/>
        <w:jc w:val="both"/>
      </w:pPr>
      <w:r>
        <w:t>О нахождении в здании суда медицинских работ</w:t>
      </w:r>
      <w:r w:rsidR="003B6E61">
        <w:t>ников судебными приставами</w:t>
      </w:r>
      <w:r>
        <w:t>, незамедлительно докладывается председателю суда, мировому судье</w:t>
      </w:r>
      <w:r w:rsidR="003B6E61">
        <w:t>, администратору суда</w:t>
      </w:r>
      <w:r>
        <w:t>.</w:t>
      </w:r>
    </w:p>
    <w:p w:rsidR="00240F32" w:rsidRDefault="00DF3854" w:rsidP="00A341C2">
      <w:pPr>
        <w:pStyle w:val="1"/>
        <w:framePr w:w="9653" w:h="12542" w:hRule="exact" w:wrap="none" w:vAnchor="page" w:hAnchor="page" w:x="1633" w:y="1482"/>
        <w:numPr>
          <w:ilvl w:val="1"/>
          <w:numId w:val="1"/>
        </w:numPr>
        <w:tabs>
          <w:tab w:val="left" w:pos="1276"/>
        </w:tabs>
        <w:ind w:firstLine="640"/>
        <w:jc w:val="both"/>
      </w:pPr>
      <w:r>
        <w:t>Доступ в здание (помещение) суда предоставляется:</w:t>
      </w:r>
    </w:p>
    <w:p w:rsidR="00240F32" w:rsidRDefault="00DF3854">
      <w:pPr>
        <w:pStyle w:val="1"/>
        <w:framePr w:w="9653" w:h="12542" w:hRule="exact" w:wrap="none" w:vAnchor="page" w:hAnchor="page" w:x="1633" w:y="1482"/>
        <w:ind w:firstLine="640"/>
        <w:jc w:val="both"/>
      </w:pPr>
      <w: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240F32" w:rsidRDefault="00DF3854">
      <w:pPr>
        <w:pStyle w:val="1"/>
        <w:framePr w:w="9653" w:h="12542" w:hRule="exact" w:wrap="none" w:vAnchor="page" w:hAnchor="page" w:x="1633" w:y="1482"/>
        <w:ind w:firstLine="640"/>
        <w:jc w:val="both"/>
      </w:pPr>
      <w:r>
        <w:t>арбитражным заседателям на основании соответствующего определения суда;</w:t>
      </w:r>
    </w:p>
    <w:p w:rsidR="00240F32" w:rsidRDefault="00DF3854">
      <w:pPr>
        <w:pStyle w:val="1"/>
        <w:framePr w:w="9653" w:h="12542" w:hRule="exact" w:wrap="none" w:vAnchor="page" w:hAnchor="page" w:x="1633" w:y="1482"/>
        <w:spacing w:after="300"/>
        <w:ind w:firstLine="640"/>
        <w:jc w:val="both"/>
      </w:pPr>
      <w:r>
        <w:t xml:space="preserve">работникам строительных (подрядных) или </w:t>
      </w:r>
      <w:proofErr w:type="spellStart"/>
      <w:r>
        <w:t>клининговых</w:t>
      </w:r>
      <w:proofErr w:type="spellEnd"/>
      <w:r>
        <w:t xml:space="preserve"> организаций на основании списков, представляемых руководителем аппарата</w:t>
      </w:r>
      <w:r w:rsidR="003B6E61">
        <w:t xml:space="preserve"> суда, </w:t>
      </w:r>
      <w:r>
        <w:t>администратором суда и находящихся на посту охраны.</w:t>
      </w:r>
    </w:p>
    <w:p w:rsidR="00240F32" w:rsidRDefault="003B6E61">
      <w:pPr>
        <w:pStyle w:val="1"/>
        <w:framePr w:w="9653" w:h="12542" w:hRule="exact" w:wrap="none" w:vAnchor="page" w:hAnchor="page" w:x="1633" w:y="1482"/>
        <w:numPr>
          <w:ilvl w:val="1"/>
          <w:numId w:val="1"/>
        </w:numPr>
        <w:tabs>
          <w:tab w:val="left" w:pos="1229"/>
        </w:tabs>
        <w:ind w:firstLine="640"/>
        <w:jc w:val="both"/>
      </w:pPr>
      <w:r>
        <w:t xml:space="preserve">Судебные приставы </w:t>
      </w:r>
      <w:r w:rsidR="00DF3854">
        <w:t>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240F32" w:rsidRDefault="00DF3854">
      <w:pPr>
        <w:pStyle w:val="1"/>
        <w:framePr w:w="9653" w:h="12542" w:hRule="exact" w:wrap="none" w:vAnchor="page" w:hAnchor="page" w:x="1633" w:y="1482"/>
        <w:spacing w:after="300"/>
        <w:ind w:firstLine="560"/>
        <w:jc w:val="both"/>
      </w:pPr>
      <w:r>
        <w:t xml:space="preserve">При ликвидации чрезвычайной ситуации или производстве </w:t>
      </w:r>
      <w:proofErr w:type="spellStart"/>
      <w:r>
        <w:t>аварийно</w:t>
      </w:r>
      <w:r>
        <w:softHyphen/>
        <w:t>восстановительных</w:t>
      </w:r>
      <w:proofErr w:type="spellEnd"/>
      <w:r>
        <w:t xml:space="preserve"> работ п</w:t>
      </w:r>
      <w:r w:rsidR="003B6E61">
        <w:t>рисутствует судебный пристав</w:t>
      </w:r>
      <w:r>
        <w:t xml:space="preserve"> или уполномоченный работник суда.</w:t>
      </w:r>
    </w:p>
    <w:p w:rsidR="00240F32" w:rsidRDefault="00DF3854">
      <w:pPr>
        <w:pStyle w:val="1"/>
        <w:framePr w:w="9653" w:h="12542" w:hRule="exact" w:wrap="none" w:vAnchor="page" w:hAnchor="page" w:x="1633" w:y="1482"/>
        <w:numPr>
          <w:ilvl w:val="1"/>
          <w:numId w:val="1"/>
        </w:numPr>
        <w:tabs>
          <w:tab w:val="left" w:pos="1229"/>
        </w:tabs>
        <w:ind w:firstLine="560"/>
        <w:jc w:val="both"/>
      </w:pPr>
      <w: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F47408" w:rsidRDefault="00F47408" w:rsidP="00F47408">
      <w:pPr>
        <w:pStyle w:val="1"/>
        <w:framePr w:w="9653" w:h="12542" w:hRule="exact" w:wrap="none" w:vAnchor="page" w:hAnchor="page" w:x="1633" w:y="1482"/>
        <w:numPr>
          <w:ilvl w:val="1"/>
          <w:numId w:val="1"/>
        </w:numPr>
        <w:tabs>
          <w:tab w:val="left" w:pos="1229"/>
        </w:tabs>
        <w:spacing w:after="300"/>
        <w:ind w:firstLine="620"/>
        <w:jc w:val="both"/>
      </w:pPr>
      <w: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F47408" w:rsidRDefault="00F47408" w:rsidP="00F47408">
      <w:pPr>
        <w:pStyle w:val="1"/>
        <w:framePr w:w="9653" w:h="12542" w:hRule="exact" w:wrap="none" w:vAnchor="page" w:hAnchor="page" w:x="1633" w:y="1482"/>
        <w:numPr>
          <w:ilvl w:val="1"/>
          <w:numId w:val="1"/>
        </w:numPr>
        <w:tabs>
          <w:tab w:val="left" w:pos="1229"/>
        </w:tabs>
        <w:spacing w:after="300"/>
        <w:ind w:firstLine="620"/>
        <w:jc w:val="both"/>
      </w:pPr>
      <w: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F47408" w:rsidRDefault="00F47408" w:rsidP="00F47408">
      <w:pPr>
        <w:pStyle w:val="1"/>
        <w:framePr w:w="9653" w:h="12542" w:hRule="exact" w:wrap="none" w:vAnchor="page" w:hAnchor="page" w:x="1633" w:y="1482"/>
        <w:tabs>
          <w:tab w:val="left" w:pos="1229"/>
        </w:tabs>
        <w:ind w:firstLine="0"/>
        <w:jc w:val="both"/>
      </w:pPr>
    </w:p>
    <w:p w:rsidR="00240F32" w:rsidRDefault="00240F32">
      <w:pPr>
        <w:spacing w:line="1" w:lineRule="exact"/>
        <w:sectPr w:rsidR="00240F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F32" w:rsidRDefault="00240F32">
      <w:pPr>
        <w:spacing w:line="1" w:lineRule="exact"/>
      </w:pPr>
    </w:p>
    <w:p w:rsidR="00240F32" w:rsidRDefault="00DF3854">
      <w:pPr>
        <w:pStyle w:val="a5"/>
        <w:framePr w:wrap="none" w:vAnchor="page" w:hAnchor="page" w:x="6438" w:y="987"/>
      </w:pPr>
      <w:r>
        <w:t>5</w:t>
      </w:r>
    </w:p>
    <w:p w:rsidR="00240F32" w:rsidRDefault="00DF3854" w:rsidP="00F47408">
      <w:pPr>
        <w:pStyle w:val="1"/>
        <w:framePr w:w="9691" w:h="13171" w:hRule="exact" w:wrap="none" w:vAnchor="page" w:hAnchor="page" w:x="1614" w:y="1496"/>
        <w:numPr>
          <w:ilvl w:val="1"/>
          <w:numId w:val="1"/>
        </w:numPr>
        <w:tabs>
          <w:tab w:val="left" w:pos="1229"/>
        </w:tabs>
        <w:spacing w:after="300"/>
        <w:ind w:firstLine="620"/>
        <w:jc w:val="both"/>
      </w:pPr>
      <w:r>
        <w:t xml:space="preserve">При срабатывании </w:t>
      </w:r>
      <w:proofErr w:type="spellStart"/>
      <w:r>
        <w:t>металлодетектора</w:t>
      </w:r>
      <w:proofErr w:type="spellEnd"/>
      <w: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240F32" w:rsidRDefault="00DF3854" w:rsidP="00F47408">
      <w:pPr>
        <w:pStyle w:val="1"/>
        <w:framePr w:w="9691" w:h="13171" w:hRule="exact" w:wrap="none" w:vAnchor="page" w:hAnchor="page" w:x="1614" w:y="1496"/>
        <w:numPr>
          <w:ilvl w:val="1"/>
          <w:numId w:val="1"/>
        </w:numPr>
        <w:tabs>
          <w:tab w:val="left" w:pos="1276"/>
        </w:tabs>
        <w:ind w:left="580" w:hanging="13"/>
        <w:jc w:val="both"/>
      </w:pPr>
      <w:r>
        <w:t>Основаниями для отказа в допуске в здание (помещение) суда являются: отсутствие или отказ предъявить документы, удостоверяющие личность;</w:t>
      </w:r>
    </w:p>
    <w:p w:rsidR="00240F32" w:rsidRDefault="00DF3854">
      <w:pPr>
        <w:pStyle w:val="1"/>
        <w:framePr w:w="9691" w:h="13171" w:hRule="exact" w:wrap="none" w:vAnchor="page" w:hAnchor="page" w:x="1614" w:y="1496"/>
        <w:ind w:firstLine="620"/>
        <w:jc w:val="both"/>
      </w:pPr>
      <w:r>
        <w:t xml:space="preserve">отказ от прохождения проверки с использованием стационарного или переносного </w:t>
      </w:r>
      <w:proofErr w:type="spellStart"/>
      <w:r>
        <w:t>металлодетектора</w:t>
      </w:r>
      <w:proofErr w:type="spellEnd"/>
      <w: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240F32" w:rsidRDefault="00DF3854">
      <w:pPr>
        <w:pStyle w:val="1"/>
        <w:framePr w:w="9691" w:h="13171" w:hRule="exact" w:wrap="none" w:vAnchor="page" w:hAnchor="page" w:x="1614" w:y="1496"/>
        <w:ind w:firstLine="620"/>
        <w:jc w:val="both"/>
      </w:pPr>
      <w:r>
        <w:t>прибытие в суд лиц, имеющих внешний вид, не отвечающий санитарн</w:t>
      </w:r>
      <w:proofErr w:type="gramStart"/>
      <w:r>
        <w:t>о-</w:t>
      </w:r>
      <w:proofErr w:type="gramEnd"/>
      <w:r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240F32" w:rsidRDefault="00DF3854">
      <w:pPr>
        <w:pStyle w:val="1"/>
        <w:framePr w:w="9691" w:h="13171" w:hRule="exact" w:wrap="none" w:vAnchor="page" w:hAnchor="page" w:x="1614" w:y="1496"/>
        <w:ind w:firstLine="540"/>
        <w:jc w:val="both"/>
      </w:pPr>
      <w:r>
        <w:t>прибытие в суд лиц в состоянии алкогольного, наркотического или иного токсического опьянения;</w:t>
      </w:r>
    </w:p>
    <w:p w:rsidR="00240F32" w:rsidRDefault="00DF3854" w:rsidP="00A341C2">
      <w:pPr>
        <w:pStyle w:val="1"/>
        <w:framePr w:w="9691" w:h="13171" w:hRule="exact" w:wrap="none" w:vAnchor="page" w:hAnchor="page" w:x="1614" w:y="1496"/>
        <w:ind w:firstLine="540"/>
        <w:jc w:val="both"/>
      </w:pPr>
      <w: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240F32" w:rsidRDefault="00DF3854">
      <w:pPr>
        <w:pStyle w:val="1"/>
        <w:framePr w:w="9691" w:h="13171" w:hRule="exact" w:wrap="none" w:vAnchor="page" w:hAnchor="page" w:x="1614" w:y="1496"/>
        <w:ind w:firstLine="620"/>
        <w:jc w:val="both"/>
      </w:pPr>
      <w: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240F32" w:rsidRDefault="00DF3854">
      <w:pPr>
        <w:pStyle w:val="1"/>
        <w:framePr w:w="9691" w:h="13171" w:hRule="exact" w:wrap="none" w:vAnchor="page" w:hAnchor="page" w:x="1614" w:y="1496"/>
        <w:spacing w:line="252" w:lineRule="auto"/>
        <w:ind w:firstLine="620"/>
        <w:jc w:val="both"/>
      </w:pPr>
      <w: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F47408" w:rsidRDefault="00F47408">
      <w:pPr>
        <w:pStyle w:val="1"/>
        <w:framePr w:w="9691" w:h="13171" w:hRule="exact" w:wrap="none" w:vAnchor="page" w:hAnchor="page" w:x="1614" w:y="1496"/>
        <w:spacing w:line="252" w:lineRule="auto"/>
        <w:ind w:firstLine="620"/>
        <w:jc w:val="both"/>
      </w:pPr>
    </w:p>
    <w:p w:rsidR="00F47408" w:rsidRDefault="00F47408" w:rsidP="00F47408">
      <w:pPr>
        <w:pStyle w:val="11"/>
        <w:framePr w:w="9691" w:h="13171" w:hRule="exact" w:wrap="none" w:vAnchor="page" w:hAnchor="page" w:x="1614" w:y="1496"/>
        <w:numPr>
          <w:ilvl w:val="0"/>
          <w:numId w:val="1"/>
        </w:numPr>
        <w:tabs>
          <w:tab w:val="left" w:pos="331"/>
        </w:tabs>
      </w:pPr>
      <w:r>
        <w:t>Меры безопасности в суде</w:t>
      </w:r>
    </w:p>
    <w:p w:rsidR="00F47408" w:rsidRDefault="00F47408" w:rsidP="00F47408">
      <w:pPr>
        <w:pStyle w:val="1"/>
        <w:framePr w:w="9691" w:h="13171" w:hRule="exact" w:wrap="none" w:vAnchor="page" w:hAnchor="page" w:x="1614" w:y="1496"/>
        <w:numPr>
          <w:ilvl w:val="1"/>
          <w:numId w:val="1"/>
        </w:numPr>
        <w:tabs>
          <w:tab w:val="left" w:pos="1087"/>
        </w:tabs>
        <w:ind w:firstLine="600"/>
        <w:jc w:val="both"/>
      </w:pPr>
      <w: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F47408" w:rsidRDefault="00F47408" w:rsidP="00F47408">
      <w:pPr>
        <w:pStyle w:val="1"/>
        <w:framePr w:w="9691" w:h="13171" w:hRule="exact" w:wrap="none" w:vAnchor="page" w:hAnchor="page" w:x="1614" w:y="1496"/>
        <w:spacing w:line="252" w:lineRule="auto"/>
        <w:ind w:firstLine="620"/>
        <w:jc w:val="both"/>
      </w:pPr>
      <w:r>
        <w:t xml:space="preserve">проносить в здание и служебные помещения суда предметы, перечисленные в </w:t>
      </w:r>
      <w:proofErr w:type="spellStart"/>
      <w:r>
        <w:t>приложениик</w:t>
      </w:r>
      <w:proofErr w:type="spellEnd"/>
      <w:r>
        <w:t xml:space="preserve">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40F32" w:rsidRDefault="00240F32">
      <w:pPr>
        <w:spacing w:line="1" w:lineRule="exact"/>
        <w:sectPr w:rsidR="00240F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F32" w:rsidRDefault="00240F32">
      <w:pPr>
        <w:spacing w:line="1" w:lineRule="exact"/>
      </w:pPr>
    </w:p>
    <w:p w:rsidR="00240F32" w:rsidRDefault="00DF3854">
      <w:pPr>
        <w:pStyle w:val="a5"/>
        <w:framePr w:w="149" w:h="264" w:hRule="exact" w:wrap="none" w:vAnchor="page" w:hAnchor="page" w:x="6479" w:y="963"/>
        <w:jc w:val="center"/>
      </w:pPr>
      <w:r>
        <w:t>6</w:t>
      </w:r>
    </w:p>
    <w:p w:rsidR="00240F32" w:rsidRDefault="00DF3854">
      <w:pPr>
        <w:pStyle w:val="1"/>
        <w:framePr w:w="9610" w:h="8285" w:hRule="exact" w:wrap="none" w:vAnchor="page" w:hAnchor="page" w:x="1655" w:y="1472"/>
        <w:ind w:firstLine="600"/>
        <w:jc w:val="both"/>
      </w:pPr>
      <w:r>
        <w:t>находиться в служебных помещениях суда без разрешения судей, работников аппарата суда и судебных приставов;</w:t>
      </w:r>
    </w:p>
    <w:p w:rsidR="00240F32" w:rsidRDefault="00DF3854">
      <w:pPr>
        <w:pStyle w:val="1"/>
        <w:framePr w:w="9610" w:h="8285" w:hRule="exact" w:wrap="none" w:vAnchor="page" w:hAnchor="page" w:x="1655" w:y="1472"/>
        <w:ind w:firstLine="600"/>
        <w:jc w:val="both"/>
      </w:pPr>
      <w: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40F32" w:rsidRDefault="00DF3854">
      <w:pPr>
        <w:pStyle w:val="1"/>
        <w:framePr w:w="9610" w:h="8285" w:hRule="exact" w:wrap="none" w:vAnchor="page" w:hAnchor="page" w:x="1655" w:y="1472"/>
        <w:ind w:firstLine="600"/>
        <w:jc w:val="both"/>
      </w:pPr>
      <w: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240F32" w:rsidRDefault="00DF3854">
      <w:pPr>
        <w:pStyle w:val="1"/>
        <w:framePr w:w="9610" w:h="8285" w:hRule="exact" w:wrap="none" w:vAnchor="page" w:hAnchor="page" w:x="1655" w:y="1472"/>
        <w:ind w:firstLine="600"/>
        <w:jc w:val="both"/>
      </w:pPr>
      <w: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3B6E61" w:rsidRDefault="00DF3854" w:rsidP="003B6E61">
      <w:pPr>
        <w:pStyle w:val="1"/>
        <w:framePr w:w="9610" w:h="8285" w:hRule="exact" w:wrap="none" w:vAnchor="page" w:hAnchor="page" w:x="1655" w:y="1472"/>
        <w:ind w:firstLine="560"/>
        <w:jc w:val="both"/>
      </w:pPr>
      <w:r>
        <w:t>курить;</w:t>
      </w:r>
    </w:p>
    <w:p w:rsidR="00240F32" w:rsidRDefault="00DF3854" w:rsidP="003B6E61">
      <w:pPr>
        <w:pStyle w:val="1"/>
        <w:framePr w:w="9610" w:h="8285" w:hRule="exact" w:wrap="none" w:vAnchor="page" w:hAnchor="page" w:x="1655" w:y="1472"/>
        <w:ind w:firstLine="560"/>
        <w:jc w:val="both"/>
      </w:pPr>
      <w: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B20DA3" w:rsidRDefault="00B20DA3" w:rsidP="003B6E61">
      <w:pPr>
        <w:pStyle w:val="1"/>
        <w:framePr w:w="9610" w:h="8285" w:hRule="exact" w:wrap="none" w:vAnchor="page" w:hAnchor="page" w:x="1655" w:y="1472"/>
        <w:ind w:firstLine="560"/>
        <w:jc w:val="both"/>
      </w:pPr>
    </w:p>
    <w:p w:rsidR="00240F32" w:rsidRDefault="00DF3854" w:rsidP="00F47408">
      <w:pPr>
        <w:pStyle w:val="11"/>
        <w:framePr w:w="9610" w:h="8285" w:hRule="exact" w:wrap="none" w:vAnchor="page" w:hAnchor="page" w:x="1655" w:y="1472"/>
        <w:numPr>
          <w:ilvl w:val="0"/>
          <w:numId w:val="1"/>
        </w:numPr>
        <w:tabs>
          <w:tab w:val="left" w:pos="322"/>
        </w:tabs>
        <w:spacing w:after="0"/>
      </w:pPr>
      <w:bookmarkStart w:id="3" w:name="bookmark6"/>
      <w:r>
        <w:t>Ответственность посетителей суда</w:t>
      </w:r>
      <w:bookmarkEnd w:id="3"/>
    </w:p>
    <w:p w:rsidR="00B20DA3" w:rsidRDefault="00B20DA3" w:rsidP="00B20DA3">
      <w:pPr>
        <w:pStyle w:val="11"/>
        <w:framePr w:w="9610" w:h="8285" w:hRule="exact" w:wrap="none" w:vAnchor="page" w:hAnchor="page" w:x="1655" w:y="1472"/>
        <w:tabs>
          <w:tab w:val="left" w:pos="322"/>
        </w:tabs>
        <w:spacing w:after="0"/>
        <w:jc w:val="left"/>
      </w:pPr>
    </w:p>
    <w:p w:rsidR="00B20DA3" w:rsidRDefault="00B20DA3" w:rsidP="00B20DA3">
      <w:pPr>
        <w:pStyle w:val="1"/>
        <w:framePr w:w="9610" w:h="8285" w:hRule="exact" w:wrap="none" w:vAnchor="page" w:hAnchor="page" w:x="1655" w:y="1472"/>
        <w:numPr>
          <w:ilvl w:val="1"/>
          <w:numId w:val="1"/>
        </w:numPr>
        <w:tabs>
          <w:tab w:val="left" w:pos="1087"/>
        </w:tabs>
        <w:ind w:firstLine="540"/>
        <w:jc w:val="both"/>
      </w:pPr>
      <w: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B20DA3" w:rsidRDefault="00B20DA3" w:rsidP="00B20DA3">
      <w:pPr>
        <w:pStyle w:val="11"/>
        <w:framePr w:w="9610" w:h="8285" w:hRule="exact" w:wrap="none" w:vAnchor="page" w:hAnchor="page" w:x="1655" w:y="1472"/>
        <w:tabs>
          <w:tab w:val="left" w:pos="322"/>
        </w:tabs>
        <w:spacing w:after="0"/>
        <w:jc w:val="left"/>
      </w:pPr>
    </w:p>
    <w:p w:rsidR="00240F32" w:rsidRDefault="00240F32">
      <w:pPr>
        <w:spacing w:line="1" w:lineRule="exact"/>
        <w:sectPr w:rsidR="00240F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F32" w:rsidRDefault="00240F32">
      <w:pPr>
        <w:spacing w:line="1" w:lineRule="exact"/>
      </w:pPr>
    </w:p>
    <w:p w:rsidR="00240F32" w:rsidRDefault="00DF3854">
      <w:pPr>
        <w:pStyle w:val="a5"/>
        <w:framePr w:w="149" w:h="264" w:hRule="exact" w:wrap="none" w:vAnchor="page" w:hAnchor="page" w:x="6374" w:y="1060"/>
        <w:jc w:val="center"/>
      </w:pPr>
      <w:r>
        <w:t>7</w:t>
      </w:r>
    </w:p>
    <w:p w:rsidR="00240F32" w:rsidRDefault="00240F32">
      <w:pPr>
        <w:spacing w:line="1" w:lineRule="exact"/>
      </w:pPr>
    </w:p>
    <w:p w:rsidR="00A341C2" w:rsidRDefault="00A341C2">
      <w:pPr>
        <w:spacing w:line="1" w:lineRule="exact"/>
      </w:pPr>
    </w:p>
    <w:p w:rsidR="00A341C2" w:rsidRDefault="00A341C2">
      <w:pPr>
        <w:spacing w:line="1" w:lineRule="exact"/>
      </w:pPr>
    </w:p>
    <w:p w:rsidR="00A341C2" w:rsidRPr="00A341C2" w:rsidRDefault="00A341C2" w:rsidP="00A341C2"/>
    <w:p w:rsidR="00A341C2" w:rsidRPr="00A341C2" w:rsidRDefault="00A341C2" w:rsidP="009E558D">
      <w:pPr>
        <w:tabs>
          <w:tab w:val="left" w:pos="2268"/>
        </w:tabs>
      </w:pPr>
    </w:p>
    <w:p w:rsidR="00A341C2" w:rsidRPr="00A341C2" w:rsidRDefault="00A341C2" w:rsidP="00A341C2">
      <w:pPr>
        <w:tabs>
          <w:tab w:val="left" w:pos="7012"/>
        </w:tabs>
      </w:pPr>
      <w:r>
        <w:tab/>
      </w:r>
    </w:p>
    <w:p w:rsidR="00A341C2" w:rsidRPr="00A341C2" w:rsidRDefault="00A341C2" w:rsidP="00A341C2"/>
    <w:p w:rsidR="00A341C2" w:rsidRPr="00A341C2" w:rsidRDefault="00A341C2" w:rsidP="00A341C2"/>
    <w:p w:rsidR="00A341C2" w:rsidRPr="00A341C2" w:rsidRDefault="00A341C2" w:rsidP="00A341C2"/>
    <w:p w:rsidR="00A341C2" w:rsidRPr="00A341C2" w:rsidRDefault="00A341C2" w:rsidP="00A341C2"/>
    <w:p w:rsidR="00A341C2" w:rsidRPr="00A341C2" w:rsidRDefault="00A341C2" w:rsidP="00A341C2"/>
    <w:p w:rsidR="00A341C2" w:rsidRPr="00A341C2" w:rsidRDefault="00A341C2" w:rsidP="00A341C2"/>
    <w:p w:rsidR="00A341C2" w:rsidRPr="00A341C2" w:rsidRDefault="00A341C2" w:rsidP="00A341C2">
      <w:pPr>
        <w:framePr w:w="9576" w:h="7114" w:hRule="exact" w:wrap="none" w:vAnchor="page" w:hAnchor="page" w:x="1650" w:y="1564"/>
        <w:spacing w:after="300"/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tab/>
      </w:r>
      <w:r w:rsidRPr="00A341C2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A341C2" w:rsidRPr="00A341C2" w:rsidRDefault="00A341C2" w:rsidP="00A341C2">
      <w:pPr>
        <w:framePr w:w="9576" w:h="7114" w:hRule="exact" w:wrap="none" w:vAnchor="page" w:hAnchor="page" w:x="1650" w:y="1564"/>
        <w:spacing w:after="3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Примерный перечень предметов, запрещенных к вносу</w:t>
      </w:r>
      <w:r w:rsidRPr="00A341C2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в здание (помещение) суда</w:t>
      </w:r>
    </w:p>
    <w:p w:rsidR="00A341C2" w:rsidRPr="00A341C2" w:rsidRDefault="00A341C2" w:rsidP="00A341C2">
      <w:pPr>
        <w:framePr w:w="9576" w:h="7114" w:hRule="exact" w:wrap="none" w:vAnchor="page" w:hAnchor="page" w:x="1650" w:y="1564"/>
        <w:numPr>
          <w:ilvl w:val="0"/>
          <w:numId w:val="2"/>
        </w:numPr>
        <w:tabs>
          <w:tab w:val="left" w:pos="90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A341C2" w:rsidRPr="00A341C2" w:rsidRDefault="009E558D" w:rsidP="009E558D">
      <w:pPr>
        <w:framePr w:w="9576" w:h="7114" w:hRule="exact" w:wrap="none" w:vAnchor="page" w:hAnchor="page" w:x="1650" w:y="1564"/>
        <w:tabs>
          <w:tab w:val="left" w:pos="993"/>
        </w:tabs>
        <w:ind w:left="5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  </w:t>
      </w:r>
      <w:r w:rsidR="00A341C2" w:rsidRPr="00A341C2">
        <w:rPr>
          <w:rFonts w:ascii="Times New Roman" w:eastAsia="Times New Roman" w:hAnsi="Times New Roman" w:cs="Times New Roman"/>
          <w:sz w:val="26"/>
          <w:szCs w:val="26"/>
        </w:rPr>
        <w:t>Взрывчатые вещества, взрывные устройства.</w:t>
      </w:r>
    </w:p>
    <w:p w:rsidR="00A341C2" w:rsidRPr="00A341C2" w:rsidRDefault="009E558D" w:rsidP="009E558D">
      <w:pPr>
        <w:framePr w:w="9576" w:h="7114" w:hRule="exact" w:wrap="none" w:vAnchor="page" w:hAnchor="page" w:x="1650" w:y="1564"/>
        <w:tabs>
          <w:tab w:val="left" w:pos="993"/>
        </w:tabs>
        <w:ind w:left="5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  </w:t>
      </w:r>
      <w:r w:rsidR="00A341C2" w:rsidRPr="00A341C2">
        <w:rPr>
          <w:rFonts w:ascii="Times New Roman" w:eastAsia="Times New Roman" w:hAnsi="Times New Roman" w:cs="Times New Roman"/>
          <w:sz w:val="26"/>
          <w:szCs w:val="26"/>
        </w:rPr>
        <w:t>Наркотические средства, психотропные вещества и их аналоги.</w:t>
      </w:r>
    </w:p>
    <w:p w:rsidR="00A341C2" w:rsidRPr="00A341C2" w:rsidRDefault="009E558D" w:rsidP="009E558D">
      <w:pPr>
        <w:framePr w:w="9576" w:h="7114" w:hRule="exact" w:wrap="none" w:vAnchor="page" w:hAnchor="page" w:x="1650" w:y="1564"/>
        <w:tabs>
          <w:tab w:val="left" w:pos="993"/>
        </w:tabs>
        <w:ind w:left="5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  </w:t>
      </w:r>
      <w:r w:rsidR="00A341C2" w:rsidRPr="00A341C2">
        <w:rPr>
          <w:rFonts w:ascii="Times New Roman" w:eastAsia="Times New Roman" w:hAnsi="Times New Roman" w:cs="Times New Roman"/>
          <w:sz w:val="26"/>
          <w:szCs w:val="26"/>
        </w:rPr>
        <w:t>Токсические (ядовитые), радиоактивные вещества.</w:t>
      </w:r>
    </w:p>
    <w:p w:rsidR="00A341C2" w:rsidRPr="00A341C2" w:rsidRDefault="00A341C2" w:rsidP="00F47408">
      <w:pPr>
        <w:framePr w:w="9576" w:h="7114" w:hRule="exact" w:wrap="none" w:vAnchor="page" w:hAnchor="page" w:x="1650" w:y="1564"/>
        <w:numPr>
          <w:ilvl w:val="0"/>
          <w:numId w:val="1"/>
        </w:numPr>
        <w:tabs>
          <w:tab w:val="left" w:pos="888"/>
        </w:tabs>
        <w:ind w:firstLine="5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>Легковоспламеняющиеся вещества (жидкости).</w:t>
      </w:r>
    </w:p>
    <w:p w:rsidR="00A341C2" w:rsidRPr="00A341C2" w:rsidRDefault="00A341C2" w:rsidP="00F47408">
      <w:pPr>
        <w:framePr w:w="9576" w:h="7114" w:hRule="exact" w:wrap="none" w:vAnchor="page" w:hAnchor="page" w:x="1650" w:y="1564"/>
        <w:numPr>
          <w:ilvl w:val="0"/>
          <w:numId w:val="1"/>
        </w:numPr>
        <w:tabs>
          <w:tab w:val="left" w:pos="888"/>
        </w:tabs>
        <w:ind w:firstLine="5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>Бытовые газовые баллоны.</w:t>
      </w:r>
    </w:p>
    <w:p w:rsidR="00A341C2" w:rsidRPr="00A341C2" w:rsidRDefault="00A341C2" w:rsidP="00F47408">
      <w:pPr>
        <w:framePr w:w="9576" w:h="7114" w:hRule="exact" w:wrap="none" w:vAnchor="page" w:hAnchor="page" w:x="1650" w:y="1564"/>
        <w:numPr>
          <w:ilvl w:val="0"/>
          <w:numId w:val="1"/>
        </w:numPr>
        <w:tabs>
          <w:tab w:val="left" w:pos="888"/>
        </w:tabs>
        <w:ind w:firstLine="5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>Алкогольная и спиртосодержащая продукция.</w:t>
      </w:r>
    </w:p>
    <w:p w:rsidR="00A341C2" w:rsidRPr="00A341C2" w:rsidRDefault="00A341C2" w:rsidP="00F47408">
      <w:pPr>
        <w:framePr w:w="9576" w:h="7114" w:hRule="exact" w:wrap="none" w:vAnchor="page" w:hAnchor="page" w:x="1650" w:y="1564"/>
        <w:numPr>
          <w:ilvl w:val="0"/>
          <w:numId w:val="1"/>
        </w:numPr>
        <w:tabs>
          <w:tab w:val="left" w:pos="90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 xml:space="preserve">Велосипеды и иные транспортные средства, за </w:t>
      </w:r>
      <w:r w:rsidR="003B6E61">
        <w:rPr>
          <w:rFonts w:ascii="Times New Roman" w:eastAsia="Times New Roman" w:hAnsi="Times New Roman" w:cs="Times New Roman"/>
          <w:sz w:val="26"/>
          <w:szCs w:val="26"/>
        </w:rPr>
        <w:t>исключением специальных сре</w:t>
      </w:r>
      <w:proofErr w:type="gramStart"/>
      <w:r w:rsidR="003B6E61">
        <w:rPr>
          <w:rFonts w:ascii="Times New Roman" w:eastAsia="Times New Roman" w:hAnsi="Times New Roman" w:cs="Times New Roman"/>
          <w:sz w:val="26"/>
          <w:szCs w:val="26"/>
        </w:rPr>
        <w:t xml:space="preserve">дств </w:t>
      </w:r>
      <w:r w:rsidRPr="00A341C2">
        <w:rPr>
          <w:rFonts w:ascii="Times New Roman" w:eastAsia="Times New Roman" w:hAnsi="Times New Roman" w:cs="Times New Roman"/>
          <w:sz w:val="26"/>
          <w:szCs w:val="26"/>
        </w:rPr>
        <w:t>дл</w:t>
      </w:r>
      <w:proofErr w:type="gramEnd"/>
      <w:r w:rsidRPr="00A341C2">
        <w:rPr>
          <w:rFonts w:ascii="Times New Roman" w:eastAsia="Times New Roman" w:hAnsi="Times New Roman" w:cs="Times New Roman"/>
          <w:sz w:val="26"/>
          <w:szCs w:val="26"/>
        </w:rPr>
        <w:t>я передвижения (кресла-коля</w:t>
      </w:r>
      <w:r w:rsidR="003B6E61">
        <w:rPr>
          <w:rFonts w:ascii="Times New Roman" w:eastAsia="Times New Roman" w:hAnsi="Times New Roman" w:cs="Times New Roman"/>
          <w:sz w:val="26"/>
          <w:szCs w:val="26"/>
        </w:rPr>
        <w:t xml:space="preserve">ски), ориентирования, общения и </w:t>
      </w:r>
      <w:r w:rsidRPr="00A341C2">
        <w:rPr>
          <w:rFonts w:ascii="Times New Roman" w:eastAsia="Times New Roman" w:hAnsi="Times New Roman" w:cs="Times New Roman"/>
          <w:sz w:val="26"/>
          <w:szCs w:val="26"/>
        </w:rPr>
        <w:t>обмена</w:t>
      </w:r>
      <w:r w:rsidR="003B6E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41C2">
        <w:rPr>
          <w:rFonts w:ascii="Times New Roman" w:eastAsia="Times New Roman" w:hAnsi="Times New Roman" w:cs="Times New Roman"/>
          <w:sz w:val="26"/>
          <w:szCs w:val="26"/>
        </w:rPr>
        <w:t>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A341C2" w:rsidRPr="00A341C2" w:rsidRDefault="00A341C2" w:rsidP="00F47408">
      <w:pPr>
        <w:framePr w:w="9576" w:h="7114" w:hRule="exact" w:wrap="none" w:vAnchor="page" w:hAnchor="page" w:x="1650" w:y="1564"/>
        <w:numPr>
          <w:ilvl w:val="0"/>
          <w:numId w:val="1"/>
        </w:numPr>
        <w:tabs>
          <w:tab w:val="left" w:pos="896"/>
        </w:tabs>
        <w:spacing w:line="262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>Предметы, материалы агитационного характера (плакаты, транспаранты, флаги, листовки).</w:t>
      </w:r>
    </w:p>
    <w:p w:rsidR="00A341C2" w:rsidRPr="00A341C2" w:rsidRDefault="00A341C2" w:rsidP="00F47408">
      <w:pPr>
        <w:framePr w:w="9576" w:h="7114" w:hRule="exact" w:wrap="none" w:vAnchor="page" w:hAnchor="page" w:x="1650" w:y="1564"/>
        <w:numPr>
          <w:ilvl w:val="0"/>
          <w:numId w:val="1"/>
        </w:numPr>
        <w:tabs>
          <w:tab w:val="left" w:pos="1032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341C2">
        <w:rPr>
          <w:rFonts w:ascii="Times New Roman" w:eastAsia="Times New Roman" w:hAnsi="Times New Roman" w:cs="Times New Roman"/>
          <w:sz w:val="26"/>
          <w:szCs w:val="26"/>
        </w:rPr>
        <w:t>Иные предметы, вещества и средства, представляющие угрозу для безопасности окружающих.</w:t>
      </w: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Pr="00A341C2" w:rsidRDefault="00A341C2" w:rsidP="00A341C2">
      <w:pPr>
        <w:framePr w:w="9576" w:h="7114" w:hRule="exact" w:wrap="none" w:vAnchor="page" w:hAnchor="page" w:x="1650" w:y="1564"/>
        <w:tabs>
          <w:tab w:val="left" w:pos="1032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41C2" w:rsidRDefault="00A341C2" w:rsidP="00A341C2">
      <w:pPr>
        <w:spacing w:line="1" w:lineRule="exact"/>
      </w:pPr>
    </w:p>
    <w:sectPr w:rsidR="00A341C2" w:rsidSect="008A6B76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6E" w:rsidRDefault="00DA626E">
      <w:r>
        <w:separator/>
      </w:r>
    </w:p>
  </w:endnote>
  <w:endnote w:type="continuationSeparator" w:id="0">
    <w:p w:rsidR="00DA626E" w:rsidRDefault="00DA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6E" w:rsidRDefault="00DA626E"/>
  </w:footnote>
  <w:footnote w:type="continuationSeparator" w:id="0">
    <w:p w:rsidR="00DA626E" w:rsidRDefault="00DA62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0477"/>
    <w:multiLevelType w:val="multilevel"/>
    <w:tmpl w:val="37CCD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C03D2F"/>
    <w:multiLevelType w:val="multilevel"/>
    <w:tmpl w:val="641AB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85DD3"/>
    <w:multiLevelType w:val="multilevel"/>
    <w:tmpl w:val="641AB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2"/>
    <w:rsid w:val="00186842"/>
    <w:rsid w:val="00240F32"/>
    <w:rsid w:val="003B6E61"/>
    <w:rsid w:val="003E57BC"/>
    <w:rsid w:val="005250AE"/>
    <w:rsid w:val="005F1C50"/>
    <w:rsid w:val="00601FBE"/>
    <w:rsid w:val="00614B3D"/>
    <w:rsid w:val="0067259E"/>
    <w:rsid w:val="006D38AB"/>
    <w:rsid w:val="008A6B76"/>
    <w:rsid w:val="008F755B"/>
    <w:rsid w:val="009B2A0B"/>
    <w:rsid w:val="009E558D"/>
    <w:rsid w:val="00A341C2"/>
    <w:rsid w:val="00B20DA3"/>
    <w:rsid w:val="00D0787A"/>
    <w:rsid w:val="00D656EB"/>
    <w:rsid w:val="00DA626E"/>
    <w:rsid w:val="00DF3854"/>
    <w:rsid w:val="00EE5976"/>
    <w:rsid w:val="00F47408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Первухин</cp:lastModifiedBy>
  <cp:revision>3</cp:revision>
  <cp:lastPrinted>2024-04-09T11:30:00Z</cp:lastPrinted>
  <dcterms:created xsi:type="dcterms:W3CDTF">2024-06-20T13:46:00Z</dcterms:created>
  <dcterms:modified xsi:type="dcterms:W3CDTF">2024-06-20T13:53:00Z</dcterms:modified>
</cp:coreProperties>
</file>