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BDF" w:rsidRPr="00202864" w:rsidRDefault="00D52BDF" w:rsidP="00BB5FB4">
      <w:pPr>
        <w:spacing w:after="0" w:line="20" w:lineRule="atLeast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202864">
        <w:rPr>
          <w:rFonts w:ascii="Times New Roman" w:eastAsia="Calibri" w:hAnsi="Times New Roman" w:cs="Times New Roman"/>
          <w:b/>
          <w:sz w:val="26"/>
          <w:szCs w:val="26"/>
        </w:rPr>
        <w:t>ОБОБЩЕНИЕ</w:t>
      </w:r>
    </w:p>
    <w:p w:rsidR="00D52BDF" w:rsidRPr="00202864" w:rsidRDefault="00D52BDF" w:rsidP="00BB5FB4">
      <w:pPr>
        <w:spacing w:after="0" w:line="20" w:lineRule="atLeast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202864">
        <w:rPr>
          <w:rFonts w:ascii="Times New Roman" w:eastAsia="Calibri" w:hAnsi="Times New Roman" w:cs="Times New Roman"/>
          <w:b/>
          <w:sz w:val="26"/>
          <w:szCs w:val="26"/>
        </w:rPr>
        <w:t xml:space="preserve">судебной практики </w:t>
      </w:r>
      <w:r w:rsidR="00E15AC5" w:rsidRPr="00202864">
        <w:rPr>
          <w:rFonts w:ascii="Times New Roman" w:eastAsia="Calibri" w:hAnsi="Times New Roman" w:cs="Times New Roman"/>
          <w:b/>
          <w:sz w:val="26"/>
          <w:szCs w:val="26"/>
        </w:rPr>
        <w:t>возвращения уголовных дел</w:t>
      </w:r>
      <w:r w:rsidR="00EF26B3" w:rsidRPr="00202864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Pr="00202864">
        <w:rPr>
          <w:rFonts w:ascii="Times New Roman" w:eastAsia="Calibri" w:hAnsi="Times New Roman" w:cs="Times New Roman"/>
          <w:b/>
          <w:sz w:val="26"/>
          <w:szCs w:val="26"/>
        </w:rPr>
        <w:t xml:space="preserve">Горно-Алтайским городским судом Республики Алтай за </w:t>
      </w:r>
      <w:r w:rsidR="00E15AC5" w:rsidRPr="00202864">
        <w:rPr>
          <w:rFonts w:ascii="Times New Roman" w:eastAsia="Calibri" w:hAnsi="Times New Roman" w:cs="Times New Roman"/>
          <w:b/>
          <w:sz w:val="26"/>
          <w:szCs w:val="26"/>
        </w:rPr>
        <w:t xml:space="preserve">9 месяцев </w:t>
      </w:r>
      <w:r w:rsidRPr="00202864">
        <w:rPr>
          <w:rFonts w:ascii="Times New Roman" w:eastAsia="Calibri" w:hAnsi="Times New Roman" w:cs="Times New Roman"/>
          <w:b/>
          <w:sz w:val="26"/>
          <w:szCs w:val="26"/>
        </w:rPr>
        <w:t>202</w:t>
      </w:r>
      <w:r w:rsidR="00E15AC5" w:rsidRPr="00202864">
        <w:rPr>
          <w:rFonts w:ascii="Times New Roman" w:eastAsia="Calibri" w:hAnsi="Times New Roman" w:cs="Times New Roman"/>
          <w:b/>
          <w:sz w:val="26"/>
          <w:szCs w:val="26"/>
        </w:rPr>
        <w:t>5</w:t>
      </w:r>
      <w:r w:rsidRPr="00202864">
        <w:rPr>
          <w:rFonts w:ascii="Times New Roman" w:eastAsia="Calibri" w:hAnsi="Times New Roman" w:cs="Times New Roman"/>
          <w:b/>
          <w:sz w:val="26"/>
          <w:szCs w:val="26"/>
        </w:rPr>
        <w:t xml:space="preserve"> год</w:t>
      </w:r>
      <w:r w:rsidR="00E15AC5" w:rsidRPr="00202864">
        <w:rPr>
          <w:rFonts w:ascii="Times New Roman" w:eastAsia="Calibri" w:hAnsi="Times New Roman" w:cs="Times New Roman"/>
          <w:b/>
          <w:sz w:val="26"/>
          <w:szCs w:val="26"/>
        </w:rPr>
        <w:t>а</w:t>
      </w:r>
      <w:r w:rsidRPr="00202864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</w:p>
    <w:p w:rsidR="00D52BDF" w:rsidRPr="00202864" w:rsidRDefault="00D52BDF" w:rsidP="00BB5FB4">
      <w:pPr>
        <w:spacing w:after="0" w:line="20" w:lineRule="atLeast"/>
        <w:ind w:left="4180"/>
        <w:rPr>
          <w:rFonts w:ascii="Times New Roman" w:eastAsia="Times New Roman" w:hAnsi="Times New Roman" w:cs="Times New Roman"/>
          <w:bCs/>
          <w:iCs/>
          <w:spacing w:val="2"/>
          <w:sz w:val="26"/>
          <w:szCs w:val="26"/>
          <w:lang w:eastAsia="ru-RU"/>
        </w:rPr>
      </w:pPr>
    </w:p>
    <w:p w:rsidR="00BB5FB4" w:rsidRPr="00202864" w:rsidRDefault="00BB5FB4" w:rsidP="00BB5F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2864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планом Горно-Алтайского город</w:t>
      </w:r>
      <w:r w:rsidR="00D676B2" w:rsidRPr="00202864">
        <w:rPr>
          <w:rFonts w:ascii="Times New Roman" w:eastAsia="Times New Roman" w:hAnsi="Times New Roman" w:cs="Times New Roman"/>
          <w:sz w:val="26"/>
          <w:szCs w:val="26"/>
          <w:lang w:eastAsia="ru-RU"/>
        </w:rPr>
        <w:t>ского суда Республики Алтай на второе</w:t>
      </w:r>
      <w:r w:rsidRPr="002028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полугодие 2025 года проведено обобщение суде</w:t>
      </w:r>
      <w:r w:rsidR="00D676B2" w:rsidRPr="002028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бной практики возвращения уголовных дел </w:t>
      </w:r>
      <w:r w:rsidRPr="002028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Горно-Алтайским городским судом Республики Алтай за </w:t>
      </w:r>
      <w:r w:rsidR="00D676B2" w:rsidRPr="002028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9 месяцев </w:t>
      </w:r>
      <w:r w:rsidRPr="00202864">
        <w:rPr>
          <w:rFonts w:ascii="Times New Roman" w:eastAsia="Times New Roman" w:hAnsi="Times New Roman" w:cs="Times New Roman"/>
          <w:sz w:val="26"/>
          <w:szCs w:val="26"/>
          <w:lang w:eastAsia="ru-RU"/>
        </w:rPr>
        <w:t>202</w:t>
      </w:r>
      <w:r w:rsidR="00D676B2" w:rsidRPr="00202864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2028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</w:t>
      </w:r>
      <w:r w:rsidR="00D676B2" w:rsidRPr="00202864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2028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BB5FB4" w:rsidRPr="00202864" w:rsidRDefault="00BB5FB4" w:rsidP="00BB5FB4">
      <w:pPr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BB5FB4" w:rsidRPr="00202864" w:rsidRDefault="00BB5FB4" w:rsidP="00BB5FB4">
      <w:pPr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02864">
        <w:rPr>
          <w:rFonts w:ascii="Times New Roman" w:hAnsi="Times New Roman" w:cs="Times New Roman"/>
          <w:bCs/>
          <w:sz w:val="26"/>
          <w:szCs w:val="26"/>
        </w:rPr>
        <w:t xml:space="preserve">Институт возвращения уголовного дела прокурору направлен на оперативное устранение допущенных нарушений, эффективное, правильное, быстрое рассмотрение уголовных дел и постановление правосудных решений. Данный вопрос урегулирован </w:t>
      </w:r>
      <w:hyperlink r:id="rId8" w:history="1">
        <w:r w:rsidRPr="00202864">
          <w:rPr>
            <w:rFonts w:ascii="Times New Roman" w:hAnsi="Times New Roman" w:cs="Times New Roman"/>
            <w:bCs/>
            <w:sz w:val="26"/>
            <w:szCs w:val="26"/>
          </w:rPr>
          <w:t>ст. 237</w:t>
        </w:r>
      </w:hyperlink>
      <w:r w:rsidRPr="00202864">
        <w:rPr>
          <w:rFonts w:ascii="Times New Roman" w:hAnsi="Times New Roman" w:cs="Times New Roman"/>
          <w:bCs/>
          <w:sz w:val="26"/>
          <w:szCs w:val="26"/>
        </w:rPr>
        <w:t xml:space="preserve"> УПК РФ, которая регламентирует основания, инициаторов, порядок и условия возвращения уголовного дела прокурору.</w:t>
      </w:r>
    </w:p>
    <w:p w:rsidR="00BB5FB4" w:rsidRPr="00202864" w:rsidRDefault="00BB5FB4" w:rsidP="00BB5FB4">
      <w:pPr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02864">
        <w:rPr>
          <w:rFonts w:ascii="Times New Roman" w:hAnsi="Times New Roman" w:cs="Times New Roman"/>
          <w:bCs/>
          <w:sz w:val="26"/>
          <w:szCs w:val="26"/>
        </w:rPr>
        <w:t xml:space="preserve">При этом следует учитывать, что основанием для возвращения дела прокурору, во всяком случае, являются существенные нарушения уголовно-процессуального закона, допущенные дознавателем, следователем или прокурором, в силу </w:t>
      </w:r>
      <w:proofErr w:type="gramStart"/>
      <w:r w:rsidRPr="00202864">
        <w:rPr>
          <w:rFonts w:ascii="Times New Roman" w:hAnsi="Times New Roman" w:cs="Times New Roman"/>
          <w:bCs/>
          <w:sz w:val="26"/>
          <w:szCs w:val="26"/>
        </w:rPr>
        <w:t>которых</w:t>
      </w:r>
      <w:proofErr w:type="gramEnd"/>
      <w:r w:rsidRPr="00202864">
        <w:rPr>
          <w:rFonts w:ascii="Times New Roman" w:hAnsi="Times New Roman" w:cs="Times New Roman"/>
          <w:bCs/>
          <w:sz w:val="26"/>
          <w:szCs w:val="26"/>
        </w:rPr>
        <w:t xml:space="preserve"> исключается возможность постановления судом приговора или иного решения.</w:t>
      </w:r>
    </w:p>
    <w:p w:rsidR="00BB5FB4" w:rsidRPr="00202864" w:rsidRDefault="00BB5FB4" w:rsidP="00BB5FB4">
      <w:pPr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02864">
        <w:rPr>
          <w:rFonts w:ascii="Times New Roman" w:hAnsi="Times New Roman" w:cs="Times New Roman"/>
          <w:bCs/>
          <w:sz w:val="26"/>
          <w:szCs w:val="26"/>
        </w:rPr>
        <w:t xml:space="preserve">Подобные нарушения в досудебном производстве требований </w:t>
      </w:r>
      <w:hyperlink r:id="rId9" w:history="1">
        <w:r w:rsidRPr="00202864">
          <w:rPr>
            <w:rFonts w:ascii="Times New Roman" w:hAnsi="Times New Roman" w:cs="Times New Roman"/>
            <w:bCs/>
            <w:sz w:val="26"/>
            <w:szCs w:val="26"/>
          </w:rPr>
          <w:t>УПК</w:t>
        </w:r>
      </w:hyperlink>
      <w:r w:rsidRPr="00202864">
        <w:rPr>
          <w:rFonts w:ascii="Times New Roman" w:hAnsi="Times New Roman" w:cs="Times New Roman"/>
          <w:bCs/>
          <w:sz w:val="26"/>
          <w:szCs w:val="26"/>
        </w:rPr>
        <w:t xml:space="preserve"> РФ, которые не могут быть устранены в судебном заседании и исключают принятие по делу судебного решения, отвечающего требованиям справедливости, всегда свидетельствуют, в том числе, о несоответствии обвинительного заключения или обвинительного акта требованиям </w:t>
      </w:r>
      <w:hyperlink r:id="rId10" w:history="1">
        <w:r w:rsidRPr="00202864">
          <w:rPr>
            <w:rFonts w:ascii="Times New Roman" w:hAnsi="Times New Roman" w:cs="Times New Roman"/>
            <w:bCs/>
            <w:sz w:val="26"/>
            <w:szCs w:val="26"/>
          </w:rPr>
          <w:t>УПК</w:t>
        </w:r>
      </w:hyperlink>
      <w:r w:rsidRPr="00202864">
        <w:rPr>
          <w:rFonts w:ascii="Times New Roman" w:hAnsi="Times New Roman" w:cs="Times New Roman"/>
          <w:bCs/>
          <w:sz w:val="26"/>
          <w:szCs w:val="26"/>
        </w:rPr>
        <w:t xml:space="preserve"> РФ.</w:t>
      </w:r>
    </w:p>
    <w:p w:rsidR="00BB5FB4" w:rsidRPr="00202864" w:rsidRDefault="00BB5FB4" w:rsidP="00BB5FB4">
      <w:pPr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02864">
        <w:rPr>
          <w:rFonts w:ascii="Times New Roman" w:hAnsi="Times New Roman" w:cs="Times New Roman"/>
          <w:bCs/>
          <w:sz w:val="26"/>
          <w:szCs w:val="26"/>
        </w:rPr>
        <w:t>По смыслу закона к таким препятствиям относятся существенные нарушения требований уголовно-процессуального закона, допущенные органом предварительного расследования, которые влекут признание незаконности производства по делу или незаконности привлечения лица в качестве обвиняемого, что приводит к невозможности рассмотрения уголовного дела по существу и принятия законного решения.</w:t>
      </w:r>
    </w:p>
    <w:p w:rsidR="00BB5FB4" w:rsidRPr="00202864" w:rsidRDefault="00BB5FB4" w:rsidP="00BB5FB4">
      <w:pPr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02864">
        <w:rPr>
          <w:rFonts w:ascii="Times New Roman" w:hAnsi="Times New Roman" w:cs="Times New Roman"/>
          <w:bCs/>
          <w:sz w:val="26"/>
          <w:szCs w:val="26"/>
        </w:rPr>
        <w:t xml:space="preserve">Согласно </w:t>
      </w:r>
      <w:hyperlink r:id="rId11" w:history="1">
        <w:r w:rsidRPr="00202864">
          <w:rPr>
            <w:rFonts w:ascii="Times New Roman" w:hAnsi="Times New Roman" w:cs="Times New Roman"/>
            <w:bCs/>
            <w:sz w:val="26"/>
            <w:szCs w:val="26"/>
          </w:rPr>
          <w:t>ч. 1 ст. 237</w:t>
        </w:r>
      </w:hyperlink>
      <w:r w:rsidRPr="00202864">
        <w:rPr>
          <w:rFonts w:ascii="Times New Roman" w:hAnsi="Times New Roman" w:cs="Times New Roman"/>
          <w:bCs/>
          <w:sz w:val="26"/>
          <w:szCs w:val="26"/>
        </w:rPr>
        <w:t xml:space="preserve"> УПК РФ судья по ходатайству стороны или по собственной инициативе возвращает уголовное дело прокурору для устранения препятствий его рассмотрения судом в случаях, если:</w:t>
      </w:r>
    </w:p>
    <w:p w:rsidR="00BB5FB4" w:rsidRPr="00202864" w:rsidRDefault="00BB5FB4" w:rsidP="00BB5FB4">
      <w:pPr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02864">
        <w:rPr>
          <w:rFonts w:ascii="Times New Roman" w:hAnsi="Times New Roman" w:cs="Times New Roman"/>
          <w:bCs/>
          <w:sz w:val="26"/>
          <w:szCs w:val="26"/>
        </w:rPr>
        <w:t xml:space="preserve">1) обвинительное заключение, обвинительный акт или обвинительное постановление составлены с нарушением требований </w:t>
      </w:r>
      <w:hyperlink r:id="rId12" w:history="1">
        <w:r w:rsidRPr="00202864">
          <w:rPr>
            <w:rFonts w:ascii="Times New Roman" w:hAnsi="Times New Roman" w:cs="Times New Roman"/>
            <w:bCs/>
            <w:sz w:val="26"/>
            <w:szCs w:val="26"/>
          </w:rPr>
          <w:t>УПК</w:t>
        </w:r>
      </w:hyperlink>
      <w:r w:rsidRPr="00202864">
        <w:rPr>
          <w:rFonts w:ascii="Times New Roman" w:hAnsi="Times New Roman" w:cs="Times New Roman"/>
          <w:bCs/>
          <w:sz w:val="26"/>
          <w:szCs w:val="26"/>
        </w:rPr>
        <w:t xml:space="preserve"> РФ, что исключает возможность постановления судом приговора или вынесения иного решения на основе данного заключения, акта или постановления;</w:t>
      </w:r>
    </w:p>
    <w:p w:rsidR="00BB5FB4" w:rsidRPr="00202864" w:rsidRDefault="00BB5FB4" w:rsidP="00BB5FB4">
      <w:pPr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02864">
        <w:rPr>
          <w:rFonts w:ascii="Times New Roman" w:hAnsi="Times New Roman" w:cs="Times New Roman"/>
          <w:bCs/>
          <w:sz w:val="26"/>
          <w:szCs w:val="26"/>
        </w:rPr>
        <w:t xml:space="preserve">2) копия обвинительного заключения, обвинительного акта или обвинительного постановления не была вручена обвиняемому, за исключением случаев, если суд признает законным и обоснованным решение прокурора, принятое им в порядке, установленном </w:t>
      </w:r>
      <w:hyperlink r:id="rId13" w:history="1">
        <w:r w:rsidRPr="00202864">
          <w:rPr>
            <w:rFonts w:ascii="Times New Roman" w:hAnsi="Times New Roman" w:cs="Times New Roman"/>
            <w:bCs/>
            <w:sz w:val="26"/>
            <w:szCs w:val="26"/>
          </w:rPr>
          <w:t>ч. 4 ст. 222</w:t>
        </w:r>
      </w:hyperlink>
      <w:r w:rsidRPr="00202864">
        <w:rPr>
          <w:rFonts w:ascii="Times New Roman" w:hAnsi="Times New Roman" w:cs="Times New Roman"/>
          <w:bCs/>
          <w:sz w:val="26"/>
          <w:szCs w:val="26"/>
        </w:rPr>
        <w:t xml:space="preserve"> или </w:t>
      </w:r>
      <w:hyperlink r:id="rId14" w:history="1">
        <w:r w:rsidRPr="00202864">
          <w:rPr>
            <w:rFonts w:ascii="Times New Roman" w:hAnsi="Times New Roman" w:cs="Times New Roman"/>
            <w:bCs/>
            <w:sz w:val="26"/>
            <w:szCs w:val="26"/>
          </w:rPr>
          <w:t>ч. 3 ст. 226</w:t>
        </w:r>
      </w:hyperlink>
      <w:r w:rsidRPr="00202864">
        <w:rPr>
          <w:rFonts w:ascii="Times New Roman" w:hAnsi="Times New Roman" w:cs="Times New Roman"/>
          <w:bCs/>
          <w:sz w:val="26"/>
          <w:szCs w:val="26"/>
        </w:rPr>
        <w:t xml:space="preserve"> УПК РФ;</w:t>
      </w:r>
    </w:p>
    <w:p w:rsidR="00BB5FB4" w:rsidRPr="00202864" w:rsidRDefault="00BB5FB4" w:rsidP="00BB5FB4">
      <w:pPr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02864">
        <w:rPr>
          <w:rFonts w:ascii="Times New Roman" w:hAnsi="Times New Roman" w:cs="Times New Roman"/>
          <w:bCs/>
          <w:sz w:val="26"/>
          <w:szCs w:val="26"/>
        </w:rPr>
        <w:t>3) есть необходимость составления обвинительного заключения или обвинительного акта по уголовному делу, направленному в суд с постановлением о применении принудительной меры медицинского характера;</w:t>
      </w:r>
    </w:p>
    <w:p w:rsidR="00BB5FB4" w:rsidRPr="00202864" w:rsidRDefault="00BB5FB4" w:rsidP="00BB5FB4">
      <w:pPr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02864">
        <w:rPr>
          <w:rFonts w:ascii="Times New Roman" w:hAnsi="Times New Roman" w:cs="Times New Roman"/>
          <w:bCs/>
          <w:sz w:val="26"/>
          <w:szCs w:val="26"/>
        </w:rPr>
        <w:t xml:space="preserve">4) имеются предусмотренные </w:t>
      </w:r>
      <w:hyperlink r:id="rId15" w:history="1">
        <w:r w:rsidRPr="00202864">
          <w:rPr>
            <w:rFonts w:ascii="Times New Roman" w:hAnsi="Times New Roman" w:cs="Times New Roman"/>
            <w:bCs/>
            <w:sz w:val="26"/>
            <w:szCs w:val="26"/>
          </w:rPr>
          <w:t>ст. 153</w:t>
        </w:r>
      </w:hyperlink>
      <w:r w:rsidRPr="00202864">
        <w:rPr>
          <w:rFonts w:ascii="Times New Roman" w:hAnsi="Times New Roman" w:cs="Times New Roman"/>
          <w:bCs/>
          <w:sz w:val="26"/>
          <w:szCs w:val="26"/>
        </w:rPr>
        <w:t xml:space="preserve"> УПК РФ основания для соединения уголовных дел, за исключением случая, предусмотренного </w:t>
      </w:r>
      <w:hyperlink r:id="rId16" w:history="1">
        <w:r w:rsidRPr="00202864">
          <w:rPr>
            <w:rFonts w:ascii="Times New Roman" w:hAnsi="Times New Roman" w:cs="Times New Roman"/>
            <w:bCs/>
            <w:sz w:val="26"/>
            <w:szCs w:val="26"/>
          </w:rPr>
          <w:t>ст. 239.2</w:t>
        </w:r>
      </w:hyperlink>
      <w:r w:rsidRPr="00202864">
        <w:rPr>
          <w:rFonts w:ascii="Times New Roman" w:hAnsi="Times New Roman" w:cs="Times New Roman"/>
          <w:bCs/>
          <w:sz w:val="26"/>
          <w:szCs w:val="26"/>
        </w:rPr>
        <w:t xml:space="preserve"> УПК РФ;</w:t>
      </w:r>
    </w:p>
    <w:p w:rsidR="00BB5FB4" w:rsidRPr="00202864" w:rsidRDefault="00BB5FB4" w:rsidP="00BB5FB4">
      <w:pPr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02864">
        <w:rPr>
          <w:rFonts w:ascii="Times New Roman" w:hAnsi="Times New Roman" w:cs="Times New Roman"/>
          <w:bCs/>
          <w:sz w:val="26"/>
          <w:szCs w:val="26"/>
        </w:rPr>
        <w:t xml:space="preserve">5) при ознакомлении обвиняемого с материалами уголовного дела ему не были разъяснены права, предусмотренные </w:t>
      </w:r>
      <w:hyperlink r:id="rId17" w:history="1">
        <w:r w:rsidRPr="00202864">
          <w:rPr>
            <w:rFonts w:ascii="Times New Roman" w:hAnsi="Times New Roman" w:cs="Times New Roman"/>
            <w:bCs/>
            <w:sz w:val="26"/>
            <w:szCs w:val="26"/>
          </w:rPr>
          <w:t>ч. 5 ст. 217</w:t>
        </w:r>
      </w:hyperlink>
      <w:r w:rsidRPr="00202864">
        <w:rPr>
          <w:rFonts w:ascii="Times New Roman" w:hAnsi="Times New Roman" w:cs="Times New Roman"/>
          <w:bCs/>
          <w:sz w:val="26"/>
          <w:szCs w:val="26"/>
        </w:rPr>
        <w:t xml:space="preserve"> УПК РФ (предусматривающей обязанность следователя разъяснить обвиняемому его право </w:t>
      </w:r>
      <w:r w:rsidRPr="00202864">
        <w:rPr>
          <w:rFonts w:ascii="Times New Roman" w:hAnsi="Times New Roman" w:cs="Times New Roman"/>
          <w:bCs/>
          <w:sz w:val="26"/>
          <w:szCs w:val="26"/>
        </w:rPr>
        <w:lastRenderedPageBreak/>
        <w:t>ходатайствовать: о рассмотрении уголовного дела с участием присяжных заседателей (</w:t>
      </w:r>
      <w:hyperlink r:id="rId18" w:history="1">
        <w:r w:rsidRPr="00202864">
          <w:rPr>
            <w:rFonts w:ascii="Times New Roman" w:hAnsi="Times New Roman" w:cs="Times New Roman"/>
            <w:bCs/>
            <w:sz w:val="26"/>
            <w:szCs w:val="26"/>
          </w:rPr>
          <w:t>п. 1 ч. 3 ст. 31</w:t>
        </w:r>
      </w:hyperlink>
      <w:r w:rsidRPr="00202864">
        <w:rPr>
          <w:rFonts w:ascii="Times New Roman" w:hAnsi="Times New Roman" w:cs="Times New Roman"/>
          <w:bCs/>
          <w:sz w:val="26"/>
          <w:szCs w:val="26"/>
        </w:rPr>
        <w:t xml:space="preserve"> УПК РФ); о рассмотрении уголовного дела коллегией из трех судей (</w:t>
      </w:r>
      <w:hyperlink r:id="rId19" w:history="1">
        <w:r w:rsidRPr="00202864">
          <w:rPr>
            <w:rFonts w:ascii="Times New Roman" w:hAnsi="Times New Roman" w:cs="Times New Roman"/>
            <w:bCs/>
            <w:sz w:val="26"/>
            <w:szCs w:val="26"/>
          </w:rPr>
          <w:t>п. 3 ч. 2 ст. 30</w:t>
        </w:r>
      </w:hyperlink>
      <w:r w:rsidRPr="00202864">
        <w:rPr>
          <w:rFonts w:ascii="Times New Roman" w:hAnsi="Times New Roman" w:cs="Times New Roman"/>
          <w:bCs/>
          <w:sz w:val="26"/>
          <w:szCs w:val="26"/>
        </w:rPr>
        <w:t xml:space="preserve"> УПК РФ); о применении особого порядка судебного разбирательства (</w:t>
      </w:r>
      <w:hyperlink r:id="rId20" w:history="1">
        <w:r w:rsidRPr="00202864">
          <w:rPr>
            <w:rFonts w:ascii="Times New Roman" w:hAnsi="Times New Roman" w:cs="Times New Roman"/>
            <w:bCs/>
            <w:sz w:val="26"/>
            <w:szCs w:val="26"/>
          </w:rPr>
          <w:t>ст. 314</w:t>
        </w:r>
      </w:hyperlink>
      <w:r w:rsidRPr="00202864">
        <w:rPr>
          <w:rFonts w:ascii="Times New Roman" w:hAnsi="Times New Roman" w:cs="Times New Roman"/>
          <w:bCs/>
          <w:sz w:val="26"/>
          <w:szCs w:val="26"/>
        </w:rPr>
        <w:t xml:space="preserve"> УПК РФ); о проведении предварительного слушания по уголовному делу (</w:t>
      </w:r>
      <w:hyperlink r:id="rId21" w:history="1">
        <w:r w:rsidRPr="00202864">
          <w:rPr>
            <w:rFonts w:ascii="Times New Roman" w:hAnsi="Times New Roman" w:cs="Times New Roman"/>
            <w:bCs/>
            <w:sz w:val="26"/>
            <w:szCs w:val="26"/>
          </w:rPr>
          <w:t>ст. 229</w:t>
        </w:r>
      </w:hyperlink>
      <w:r w:rsidRPr="00202864">
        <w:rPr>
          <w:rFonts w:ascii="Times New Roman" w:hAnsi="Times New Roman" w:cs="Times New Roman"/>
          <w:bCs/>
          <w:sz w:val="26"/>
          <w:szCs w:val="26"/>
        </w:rPr>
        <w:t xml:space="preserve"> УПК РФ);</w:t>
      </w:r>
    </w:p>
    <w:p w:rsidR="00BB5FB4" w:rsidRPr="00202864" w:rsidRDefault="00BB5FB4" w:rsidP="00BB5FB4">
      <w:pPr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gramStart"/>
      <w:r w:rsidRPr="00202864">
        <w:rPr>
          <w:rFonts w:ascii="Times New Roman" w:hAnsi="Times New Roman" w:cs="Times New Roman"/>
          <w:bCs/>
          <w:sz w:val="26"/>
          <w:szCs w:val="26"/>
        </w:rPr>
        <w:t>6) фактические обстоятельства, изложенные в обвинительном заключении, обвинительном акте, обвинительном постановлении, постановлении о направлении уголовного дела в суд для применения принудительной меры медицинского характера, свидетельствуют о наличии оснований для квалификации действий обвиняемого, лица, в отношении которого ведется производство о применении принудительной меры медицинского характера, как более тяжкого преступления, общественно опасного деяния либо в ходе предварительного слушания или судебного разбирательства установлены</w:t>
      </w:r>
      <w:proofErr w:type="gramEnd"/>
      <w:r w:rsidRPr="00202864">
        <w:rPr>
          <w:rFonts w:ascii="Times New Roman" w:hAnsi="Times New Roman" w:cs="Times New Roman"/>
          <w:bCs/>
          <w:sz w:val="26"/>
          <w:szCs w:val="26"/>
        </w:rPr>
        <w:t xml:space="preserve"> фактические обстоятельства, указывающие на наличие оснований для квалификации действий указанных лиц как более тяжкого преступления, общественно опасного деяния.</w:t>
      </w:r>
    </w:p>
    <w:p w:rsidR="00BB5FB4" w:rsidRPr="00202864" w:rsidRDefault="00BB5FB4" w:rsidP="00BB5FB4">
      <w:pPr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gramStart"/>
      <w:r w:rsidRPr="00202864">
        <w:rPr>
          <w:rFonts w:ascii="Times New Roman" w:hAnsi="Times New Roman" w:cs="Times New Roman"/>
          <w:bCs/>
          <w:sz w:val="26"/>
          <w:szCs w:val="26"/>
        </w:rPr>
        <w:t xml:space="preserve">Кроме того, согласно </w:t>
      </w:r>
      <w:hyperlink r:id="rId22" w:history="1">
        <w:r w:rsidRPr="00202864">
          <w:rPr>
            <w:rFonts w:ascii="Times New Roman" w:hAnsi="Times New Roman" w:cs="Times New Roman"/>
            <w:bCs/>
            <w:sz w:val="26"/>
            <w:szCs w:val="26"/>
          </w:rPr>
          <w:t>ч. 1.1 ст. 237</w:t>
        </w:r>
      </w:hyperlink>
      <w:r w:rsidRPr="00202864">
        <w:rPr>
          <w:rFonts w:ascii="Times New Roman" w:hAnsi="Times New Roman" w:cs="Times New Roman"/>
          <w:bCs/>
          <w:sz w:val="26"/>
          <w:szCs w:val="26"/>
        </w:rPr>
        <w:t xml:space="preserve"> УПК РФ, при наличии обстоятельств, указанных в </w:t>
      </w:r>
      <w:hyperlink r:id="rId23" w:history="1">
        <w:r w:rsidRPr="00202864">
          <w:rPr>
            <w:rFonts w:ascii="Times New Roman" w:hAnsi="Times New Roman" w:cs="Times New Roman"/>
            <w:bCs/>
            <w:sz w:val="26"/>
            <w:szCs w:val="26"/>
          </w:rPr>
          <w:t>ст. 226.2</w:t>
        </w:r>
      </w:hyperlink>
      <w:r w:rsidRPr="00202864">
        <w:rPr>
          <w:rFonts w:ascii="Times New Roman" w:hAnsi="Times New Roman" w:cs="Times New Roman"/>
          <w:bCs/>
          <w:sz w:val="26"/>
          <w:szCs w:val="26"/>
        </w:rPr>
        <w:t xml:space="preserve"> УПК РФ (если обнаружились обстоятельства, исключающие производство дознания в сокращенной форме) и </w:t>
      </w:r>
      <w:hyperlink r:id="rId24" w:history="1">
        <w:r w:rsidRPr="00202864">
          <w:rPr>
            <w:rFonts w:ascii="Times New Roman" w:hAnsi="Times New Roman" w:cs="Times New Roman"/>
            <w:bCs/>
            <w:sz w:val="26"/>
            <w:szCs w:val="26"/>
          </w:rPr>
          <w:t>ч. 4 ст. 226.9</w:t>
        </w:r>
      </w:hyperlink>
      <w:r w:rsidRPr="00202864">
        <w:rPr>
          <w:rFonts w:ascii="Times New Roman" w:hAnsi="Times New Roman" w:cs="Times New Roman"/>
          <w:bCs/>
          <w:sz w:val="26"/>
          <w:szCs w:val="26"/>
        </w:rPr>
        <w:t xml:space="preserve"> УПК РФ (если поступили возражения какой-либо из сторон против рассмотрения уголовного дела в особом порядке, если дознание по нему проводилось в сокращенной форме), судья по ходатайству стороны или</w:t>
      </w:r>
      <w:proofErr w:type="gramEnd"/>
      <w:r w:rsidRPr="00202864">
        <w:rPr>
          <w:rFonts w:ascii="Times New Roman" w:hAnsi="Times New Roman" w:cs="Times New Roman"/>
          <w:bCs/>
          <w:sz w:val="26"/>
          <w:szCs w:val="26"/>
        </w:rPr>
        <w:t xml:space="preserve"> по собственной инициативе возвращает уголовное дело прокурору для передачи его по подследственности и производства дознания в общем порядке.</w:t>
      </w:r>
    </w:p>
    <w:p w:rsidR="00BB5FB4" w:rsidRPr="00202864" w:rsidRDefault="00BB5FB4" w:rsidP="00BB5FB4">
      <w:pPr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02864">
        <w:rPr>
          <w:rFonts w:ascii="Times New Roman" w:hAnsi="Times New Roman" w:cs="Times New Roman"/>
          <w:bCs/>
          <w:sz w:val="26"/>
          <w:szCs w:val="26"/>
        </w:rPr>
        <w:t xml:space="preserve">Федеральным </w:t>
      </w:r>
      <w:hyperlink r:id="rId25" w:history="1">
        <w:r w:rsidRPr="00202864">
          <w:rPr>
            <w:rFonts w:ascii="Times New Roman" w:hAnsi="Times New Roman" w:cs="Times New Roman"/>
            <w:bCs/>
            <w:sz w:val="26"/>
            <w:szCs w:val="26"/>
          </w:rPr>
          <w:t>законом</w:t>
        </w:r>
      </w:hyperlink>
      <w:r w:rsidRPr="00202864">
        <w:rPr>
          <w:rFonts w:ascii="Times New Roman" w:hAnsi="Times New Roman" w:cs="Times New Roman"/>
          <w:bCs/>
          <w:sz w:val="26"/>
          <w:szCs w:val="26"/>
        </w:rPr>
        <w:t xml:space="preserve"> от 26 апреля 2013 года N 64-ФЗ ст. 237 УПК РФ дополнена </w:t>
      </w:r>
      <w:hyperlink r:id="rId26" w:history="1">
        <w:r w:rsidRPr="00202864">
          <w:rPr>
            <w:rFonts w:ascii="Times New Roman" w:hAnsi="Times New Roman" w:cs="Times New Roman"/>
            <w:bCs/>
            <w:sz w:val="26"/>
            <w:szCs w:val="26"/>
          </w:rPr>
          <w:t>ч. 1.2</w:t>
        </w:r>
      </w:hyperlink>
      <w:r w:rsidRPr="00202864">
        <w:rPr>
          <w:rFonts w:ascii="Times New Roman" w:hAnsi="Times New Roman" w:cs="Times New Roman"/>
          <w:bCs/>
          <w:sz w:val="26"/>
          <w:szCs w:val="26"/>
        </w:rPr>
        <w:t>, которая предусматривает дополнительно два основания для возвращения уголовного дела прокурору по ходатайству стороны:</w:t>
      </w:r>
    </w:p>
    <w:p w:rsidR="00BB5FB4" w:rsidRPr="00202864" w:rsidRDefault="00202864" w:rsidP="00BB5FB4">
      <w:pPr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hyperlink r:id="rId27" w:history="1">
        <w:r w:rsidR="00BB5FB4" w:rsidRPr="00202864">
          <w:rPr>
            <w:rFonts w:ascii="Times New Roman" w:hAnsi="Times New Roman" w:cs="Times New Roman"/>
            <w:bCs/>
            <w:sz w:val="26"/>
            <w:szCs w:val="26"/>
          </w:rPr>
          <w:t>п. 1 указанной нормы</w:t>
        </w:r>
      </w:hyperlink>
      <w:r w:rsidR="00BB5FB4" w:rsidRPr="00202864">
        <w:rPr>
          <w:rFonts w:ascii="Times New Roman" w:hAnsi="Times New Roman" w:cs="Times New Roman"/>
          <w:bCs/>
          <w:sz w:val="26"/>
          <w:szCs w:val="26"/>
        </w:rPr>
        <w:t xml:space="preserve"> - если после направления уголовного дела в суд наступили новые общественно опасные последствия инкриминируемого обвиняемому деяния, являющиеся основанием для предъявления ему обвинения в совершении более тяжкого преступления;</w:t>
      </w:r>
    </w:p>
    <w:p w:rsidR="00BB5FB4" w:rsidRPr="00202864" w:rsidRDefault="00202864" w:rsidP="00BB5FB4">
      <w:pPr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hyperlink r:id="rId28" w:history="1">
        <w:r w:rsidR="00BB5FB4" w:rsidRPr="00202864">
          <w:rPr>
            <w:rFonts w:ascii="Times New Roman" w:hAnsi="Times New Roman" w:cs="Times New Roman"/>
            <w:bCs/>
            <w:sz w:val="26"/>
            <w:szCs w:val="26"/>
          </w:rPr>
          <w:t>п. 2</w:t>
        </w:r>
      </w:hyperlink>
      <w:r w:rsidR="00BB5FB4" w:rsidRPr="00202864">
        <w:rPr>
          <w:rFonts w:ascii="Times New Roman" w:hAnsi="Times New Roman" w:cs="Times New Roman"/>
          <w:bCs/>
          <w:sz w:val="26"/>
          <w:szCs w:val="26"/>
        </w:rPr>
        <w:t xml:space="preserve"> - если ранее вынесенные по уголовному делу приговор, определение или постановление суда отменены в порядке, предусмотренном </w:t>
      </w:r>
      <w:hyperlink r:id="rId29" w:history="1">
        <w:r w:rsidR="00BB5FB4" w:rsidRPr="00202864">
          <w:rPr>
            <w:rFonts w:ascii="Times New Roman" w:hAnsi="Times New Roman" w:cs="Times New Roman"/>
            <w:bCs/>
            <w:sz w:val="26"/>
            <w:szCs w:val="26"/>
          </w:rPr>
          <w:t>гл. 49</w:t>
        </w:r>
      </w:hyperlink>
      <w:r w:rsidR="00BB5FB4" w:rsidRPr="00202864">
        <w:rPr>
          <w:rFonts w:ascii="Times New Roman" w:hAnsi="Times New Roman" w:cs="Times New Roman"/>
          <w:bCs/>
          <w:sz w:val="26"/>
          <w:szCs w:val="26"/>
        </w:rPr>
        <w:t xml:space="preserve"> УПК РФ, а послужившие основанием для их отмены новые или вновь открывшиеся обстоятельства являются в свою очередь основанием для предъявления обвиняемому обвинения в совершении более тяжкого преступления.</w:t>
      </w:r>
    </w:p>
    <w:p w:rsidR="00343AF7" w:rsidRPr="00202864" w:rsidRDefault="001C093D" w:rsidP="001C093D">
      <w:pPr>
        <w:pStyle w:val="a6"/>
        <w:spacing w:before="0" w:beforeAutospacing="0" w:after="0" w:afterAutospacing="0" w:line="20" w:lineRule="atLeast"/>
        <w:ind w:firstLine="709"/>
        <w:jc w:val="both"/>
        <w:rPr>
          <w:sz w:val="26"/>
          <w:szCs w:val="26"/>
        </w:rPr>
      </w:pPr>
      <w:r w:rsidRPr="00202864">
        <w:rPr>
          <w:sz w:val="26"/>
          <w:szCs w:val="26"/>
        </w:rPr>
        <w:t>В анализируемый период</w:t>
      </w:r>
      <w:r w:rsidR="00483E2E" w:rsidRPr="00202864">
        <w:rPr>
          <w:sz w:val="26"/>
          <w:szCs w:val="26"/>
        </w:rPr>
        <w:t>,</w:t>
      </w:r>
      <w:r w:rsidRPr="00202864">
        <w:rPr>
          <w:sz w:val="26"/>
          <w:szCs w:val="26"/>
        </w:rPr>
        <w:t xml:space="preserve"> уголовные дела прокурору в порядке ст. 237 УПК РФ с</w:t>
      </w:r>
      <w:r w:rsidR="00343AF7" w:rsidRPr="00202864">
        <w:rPr>
          <w:sz w:val="26"/>
          <w:szCs w:val="26"/>
        </w:rPr>
        <w:t xml:space="preserve">удьями Горно-Алтайского городского суда Республики Алтай </w:t>
      </w:r>
      <w:r w:rsidRPr="00202864">
        <w:rPr>
          <w:sz w:val="26"/>
          <w:szCs w:val="26"/>
        </w:rPr>
        <w:t xml:space="preserve">не возвращались, что в сравнении с предыдущими годами, свидетельствует о положительной динамике </w:t>
      </w:r>
      <w:r w:rsidR="00483E2E" w:rsidRPr="00202864">
        <w:rPr>
          <w:sz w:val="26"/>
          <w:szCs w:val="26"/>
        </w:rPr>
        <w:t>и правильности применения следственными органами, прокуратурой</w:t>
      </w:r>
      <w:r w:rsidR="00A20467" w:rsidRPr="00202864">
        <w:rPr>
          <w:sz w:val="26"/>
          <w:szCs w:val="26"/>
        </w:rPr>
        <w:t xml:space="preserve"> Республики Алтай,</w:t>
      </w:r>
      <w:r w:rsidR="00483E2E" w:rsidRPr="00202864">
        <w:rPr>
          <w:sz w:val="26"/>
          <w:szCs w:val="26"/>
        </w:rPr>
        <w:t xml:space="preserve"> норм</w:t>
      </w:r>
      <w:r w:rsidR="007D16F6" w:rsidRPr="00202864">
        <w:rPr>
          <w:sz w:val="26"/>
          <w:szCs w:val="26"/>
        </w:rPr>
        <w:t xml:space="preserve"> уголовно-процессуального закона</w:t>
      </w:r>
      <w:r w:rsidR="00483E2E" w:rsidRPr="00202864">
        <w:rPr>
          <w:sz w:val="26"/>
          <w:szCs w:val="26"/>
        </w:rPr>
        <w:t>.</w:t>
      </w:r>
    </w:p>
    <w:p w:rsidR="00B56368" w:rsidRDefault="00B56368" w:rsidP="00BB5FB4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202864" w:rsidRPr="00202864" w:rsidRDefault="00202864" w:rsidP="00BB5FB4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202864" w:rsidRDefault="007705F2" w:rsidP="00A20467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20286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Судья                                                                                       </w:t>
      </w:r>
      <w:r w:rsidR="0020286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</w:t>
      </w:r>
      <w:r w:rsidRPr="00202864">
        <w:rPr>
          <w:rFonts w:ascii="Times New Roman" w:eastAsia="Calibri" w:hAnsi="Times New Roman" w:cs="Times New Roman"/>
          <w:sz w:val="26"/>
          <w:szCs w:val="26"/>
          <w:lang w:eastAsia="ru-RU"/>
        </w:rPr>
        <w:t>О.С. Имансакипова</w:t>
      </w:r>
    </w:p>
    <w:p w:rsidR="00202864" w:rsidRDefault="00202864" w:rsidP="00A20467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1079A7" w:rsidRPr="00202864" w:rsidRDefault="00202864" w:rsidP="00A20467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Помощник судьи                                                                                К.У. Якова</w:t>
      </w:r>
      <w:bookmarkStart w:id="0" w:name="_GoBack"/>
      <w:bookmarkEnd w:id="0"/>
      <w:r w:rsidR="00421578" w:rsidRPr="002028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sectPr w:rsidR="001079A7" w:rsidRPr="00202864" w:rsidSect="00124D19">
      <w:headerReference w:type="default" r:id="rId30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16F6" w:rsidRDefault="007D16F6">
      <w:pPr>
        <w:spacing w:after="0" w:line="240" w:lineRule="auto"/>
      </w:pPr>
      <w:r>
        <w:separator/>
      </w:r>
    </w:p>
  </w:endnote>
  <w:endnote w:type="continuationSeparator" w:id="0">
    <w:p w:rsidR="007D16F6" w:rsidRDefault="007D16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16F6" w:rsidRDefault="007D16F6">
      <w:pPr>
        <w:spacing w:after="0" w:line="240" w:lineRule="auto"/>
      </w:pPr>
      <w:r>
        <w:separator/>
      </w:r>
    </w:p>
  </w:footnote>
  <w:footnote w:type="continuationSeparator" w:id="0">
    <w:p w:rsidR="007D16F6" w:rsidRDefault="007D16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6F6" w:rsidRDefault="007D16F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202864">
      <w:rPr>
        <w:noProof/>
      </w:rPr>
      <w:t>2</w:t>
    </w:r>
    <w:r>
      <w:fldChar w:fldCharType="end"/>
    </w:r>
  </w:p>
  <w:p w:rsidR="007D16F6" w:rsidRDefault="007D16F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8E7543"/>
    <w:multiLevelType w:val="hybridMultilevel"/>
    <w:tmpl w:val="C9FA17CA"/>
    <w:lvl w:ilvl="0" w:tplc="E344600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1F2609"/>
    <w:multiLevelType w:val="multilevel"/>
    <w:tmpl w:val="E0BE570E"/>
    <w:lvl w:ilvl="0">
      <w:start w:val="1"/>
      <w:numFmt w:val="decimal"/>
      <w:lvlText w:val="%1."/>
      <w:lvlJc w:val="left"/>
      <w:pPr>
        <w:ind w:left="1666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8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2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94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9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18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429"/>
    <w:rsid w:val="000205DB"/>
    <w:rsid w:val="0002099C"/>
    <w:rsid w:val="000337F5"/>
    <w:rsid w:val="00034E07"/>
    <w:rsid w:val="000572E1"/>
    <w:rsid w:val="00071D15"/>
    <w:rsid w:val="000774AB"/>
    <w:rsid w:val="00093A4E"/>
    <w:rsid w:val="000A1C32"/>
    <w:rsid w:val="000E0637"/>
    <w:rsid w:val="000E2C74"/>
    <w:rsid w:val="00105940"/>
    <w:rsid w:val="001079A7"/>
    <w:rsid w:val="00117DBC"/>
    <w:rsid w:val="00120237"/>
    <w:rsid w:val="00124D19"/>
    <w:rsid w:val="00124ED2"/>
    <w:rsid w:val="001303E3"/>
    <w:rsid w:val="001329D3"/>
    <w:rsid w:val="00141250"/>
    <w:rsid w:val="001419EF"/>
    <w:rsid w:val="001468CC"/>
    <w:rsid w:val="001734D2"/>
    <w:rsid w:val="00174125"/>
    <w:rsid w:val="00186A0E"/>
    <w:rsid w:val="00187D81"/>
    <w:rsid w:val="00191844"/>
    <w:rsid w:val="001936DF"/>
    <w:rsid w:val="001A21AF"/>
    <w:rsid w:val="001A2B52"/>
    <w:rsid w:val="001C093D"/>
    <w:rsid w:val="001C0D1F"/>
    <w:rsid w:val="001C251E"/>
    <w:rsid w:val="001C7EF3"/>
    <w:rsid w:val="001D3BC5"/>
    <w:rsid w:val="001D626B"/>
    <w:rsid w:val="001E202F"/>
    <w:rsid w:val="001F3DE7"/>
    <w:rsid w:val="001F61E2"/>
    <w:rsid w:val="00202864"/>
    <w:rsid w:val="002034DE"/>
    <w:rsid w:val="00212226"/>
    <w:rsid w:val="00216D3E"/>
    <w:rsid w:val="00223B74"/>
    <w:rsid w:val="00236935"/>
    <w:rsid w:val="00244BE4"/>
    <w:rsid w:val="00247D90"/>
    <w:rsid w:val="00295D06"/>
    <w:rsid w:val="002A056A"/>
    <w:rsid w:val="002B4F9D"/>
    <w:rsid w:val="002C77FB"/>
    <w:rsid w:val="002D20BC"/>
    <w:rsid w:val="002D7BE5"/>
    <w:rsid w:val="002E30E5"/>
    <w:rsid w:val="002E555C"/>
    <w:rsid w:val="002F128D"/>
    <w:rsid w:val="00301446"/>
    <w:rsid w:val="00302D91"/>
    <w:rsid w:val="00312FDF"/>
    <w:rsid w:val="00313949"/>
    <w:rsid w:val="00316ABD"/>
    <w:rsid w:val="00320105"/>
    <w:rsid w:val="003358B0"/>
    <w:rsid w:val="003410BA"/>
    <w:rsid w:val="00343AF7"/>
    <w:rsid w:val="003505DB"/>
    <w:rsid w:val="0035249A"/>
    <w:rsid w:val="0036602B"/>
    <w:rsid w:val="003712B3"/>
    <w:rsid w:val="00391B1A"/>
    <w:rsid w:val="00392EA1"/>
    <w:rsid w:val="003C12D1"/>
    <w:rsid w:val="003C1727"/>
    <w:rsid w:val="003D40CE"/>
    <w:rsid w:val="003D56F7"/>
    <w:rsid w:val="003F4D1D"/>
    <w:rsid w:val="004059F7"/>
    <w:rsid w:val="00421578"/>
    <w:rsid w:val="004375EC"/>
    <w:rsid w:val="00437C47"/>
    <w:rsid w:val="00441E18"/>
    <w:rsid w:val="00442B30"/>
    <w:rsid w:val="00457CC1"/>
    <w:rsid w:val="00477038"/>
    <w:rsid w:val="00481A33"/>
    <w:rsid w:val="00482A6E"/>
    <w:rsid w:val="00483E2E"/>
    <w:rsid w:val="004978F0"/>
    <w:rsid w:val="004A146A"/>
    <w:rsid w:val="004A267D"/>
    <w:rsid w:val="004A3EA9"/>
    <w:rsid w:val="004A4822"/>
    <w:rsid w:val="004B2977"/>
    <w:rsid w:val="004B7428"/>
    <w:rsid w:val="004C6AC6"/>
    <w:rsid w:val="004D14FB"/>
    <w:rsid w:val="004E1429"/>
    <w:rsid w:val="004E25C0"/>
    <w:rsid w:val="004E617A"/>
    <w:rsid w:val="004F43DC"/>
    <w:rsid w:val="004F5F6A"/>
    <w:rsid w:val="005008A2"/>
    <w:rsid w:val="00502295"/>
    <w:rsid w:val="00504D94"/>
    <w:rsid w:val="0053000A"/>
    <w:rsid w:val="00551B87"/>
    <w:rsid w:val="005573FC"/>
    <w:rsid w:val="005703FC"/>
    <w:rsid w:val="00580CC8"/>
    <w:rsid w:val="00580CE8"/>
    <w:rsid w:val="00582C6F"/>
    <w:rsid w:val="00590650"/>
    <w:rsid w:val="005A348D"/>
    <w:rsid w:val="005B2FDE"/>
    <w:rsid w:val="005C3A5E"/>
    <w:rsid w:val="005D0A55"/>
    <w:rsid w:val="005D1EDE"/>
    <w:rsid w:val="005D2D4F"/>
    <w:rsid w:val="005D48CA"/>
    <w:rsid w:val="005E12D7"/>
    <w:rsid w:val="00606008"/>
    <w:rsid w:val="0061157C"/>
    <w:rsid w:val="00616AD3"/>
    <w:rsid w:val="00617D59"/>
    <w:rsid w:val="006220BB"/>
    <w:rsid w:val="006416CC"/>
    <w:rsid w:val="00645000"/>
    <w:rsid w:val="00655B28"/>
    <w:rsid w:val="006623F9"/>
    <w:rsid w:val="00670CC9"/>
    <w:rsid w:val="00675B0F"/>
    <w:rsid w:val="00682D43"/>
    <w:rsid w:val="0068568B"/>
    <w:rsid w:val="00694E7B"/>
    <w:rsid w:val="006A4E3D"/>
    <w:rsid w:val="006A7F01"/>
    <w:rsid w:val="006B0328"/>
    <w:rsid w:val="006B4921"/>
    <w:rsid w:val="006B7D6F"/>
    <w:rsid w:val="006C2F1A"/>
    <w:rsid w:val="006C5903"/>
    <w:rsid w:val="006C69FA"/>
    <w:rsid w:val="006D31C3"/>
    <w:rsid w:val="006E1BAD"/>
    <w:rsid w:val="006E5D42"/>
    <w:rsid w:val="006E68AA"/>
    <w:rsid w:val="006F28F8"/>
    <w:rsid w:val="006F68F1"/>
    <w:rsid w:val="006F717E"/>
    <w:rsid w:val="00711BB4"/>
    <w:rsid w:val="00720501"/>
    <w:rsid w:val="007219A6"/>
    <w:rsid w:val="00724C90"/>
    <w:rsid w:val="00727FF9"/>
    <w:rsid w:val="00730C67"/>
    <w:rsid w:val="00731539"/>
    <w:rsid w:val="0075142B"/>
    <w:rsid w:val="0075252C"/>
    <w:rsid w:val="0075595D"/>
    <w:rsid w:val="007705F2"/>
    <w:rsid w:val="00775373"/>
    <w:rsid w:val="00786E3E"/>
    <w:rsid w:val="007902B2"/>
    <w:rsid w:val="00793574"/>
    <w:rsid w:val="00794A9F"/>
    <w:rsid w:val="007B045C"/>
    <w:rsid w:val="007C2142"/>
    <w:rsid w:val="007D16F6"/>
    <w:rsid w:val="007D3C94"/>
    <w:rsid w:val="007D4E73"/>
    <w:rsid w:val="007E1093"/>
    <w:rsid w:val="007E27EA"/>
    <w:rsid w:val="007E55BF"/>
    <w:rsid w:val="007E7896"/>
    <w:rsid w:val="00805D7B"/>
    <w:rsid w:val="008169B5"/>
    <w:rsid w:val="00822877"/>
    <w:rsid w:val="008252F2"/>
    <w:rsid w:val="00831B13"/>
    <w:rsid w:val="00846824"/>
    <w:rsid w:val="00850BEA"/>
    <w:rsid w:val="00851A49"/>
    <w:rsid w:val="00856C55"/>
    <w:rsid w:val="00873BAD"/>
    <w:rsid w:val="008753FA"/>
    <w:rsid w:val="00877CC4"/>
    <w:rsid w:val="0089094B"/>
    <w:rsid w:val="00896485"/>
    <w:rsid w:val="008A2A9D"/>
    <w:rsid w:val="008A6B10"/>
    <w:rsid w:val="008B32C1"/>
    <w:rsid w:val="008B4532"/>
    <w:rsid w:val="008B6065"/>
    <w:rsid w:val="008C4303"/>
    <w:rsid w:val="008C495E"/>
    <w:rsid w:val="008C76A0"/>
    <w:rsid w:val="008D271B"/>
    <w:rsid w:val="008D47FA"/>
    <w:rsid w:val="008D552B"/>
    <w:rsid w:val="008F098D"/>
    <w:rsid w:val="00905C00"/>
    <w:rsid w:val="00932E26"/>
    <w:rsid w:val="00937902"/>
    <w:rsid w:val="00966628"/>
    <w:rsid w:val="00970CDF"/>
    <w:rsid w:val="00980D50"/>
    <w:rsid w:val="009929C4"/>
    <w:rsid w:val="00997922"/>
    <w:rsid w:val="009A7E90"/>
    <w:rsid w:val="009B415C"/>
    <w:rsid w:val="009C5989"/>
    <w:rsid w:val="009D1D72"/>
    <w:rsid w:val="009D20D6"/>
    <w:rsid w:val="00A00739"/>
    <w:rsid w:val="00A20102"/>
    <w:rsid w:val="00A20467"/>
    <w:rsid w:val="00A249CE"/>
    <w:rsid w:val="00A403E1"/>
    <w:rsid w:val="00A411AC"/>
    <w:rsid w:val="00A46A1F"/>
    <w:rsid w:val="00A7167A"/>
    <w:rsid w:val="00A74FC7"/>
    <w:rsid w:val="00A94667"/>
    <w:rsid w:val="00A973D8"/>
    <w:rsid w:val="00AA29D0"/>
    <w:rsid w:val="00AA6FBC"/>
    <w:rsid w:val="00AB552F"/>
    <w:rsid w:val="00AC2E59"/>
    <w:rsid w:val="00AE0E00"/>
    <w:rsid w:val="00AE37EF"/>
    <w:rsid w:val="00AF20A0"/>
    <w:rsid w:val="00AF7B9E"/>
    <w:rsid w:val="00B1076F"/>
    <w:rsid w:val="00B30F20"/>
    <w:rsid w:val="00B32974"/>
    <w:rsid w:val="00B34C8B"/>
    <w:rsid w:val="00B37E13"/>
    <w:rsid w:val="00B506FF"/>
    <w:rsid w:val="00B56368"/>
    <w:rsid w:val="00B62C59"/>
    <w:rsid w:val="00B81BBC"/>
    <w:rsid w:val="00B85553"/>
    <w:rsid w:val="00B86926"/>
    <w:rsid w:val="00B921FF"/>
    <w:rsid w:val="00BA40E9"/>
    <w:rsid w:val="00BA4AA3"/>
    <w:rsid w:val="00BB5FB4"/>
    <w:rsid w:val="00BD0F55"/>
    <w:rsid w:val="00BE3A28"/>
    <w:rsid w:val="00BE472D"/>
    <w:rsid w:val="00BF2991"/>
    <w:rsid w:val="00C02DB1"/>
    <w:rsid w:val="00C25AD9"/>
    <w:rsid w:val="00C30DCF"/>
    <w:rsid w:val="00C51717"/>
    <w:rsid w:val="00C51D5A"/>
    <w:rsid w:val="00C5246E"/>
    <w:rsid w:val="00C5416D"/>
    <w:rsid w:val="00C6429B"/>
    <w:rsid w:val="00C728A3"/>
    <w:rsid w:val="00C86F6C"/>
    <w:rsid w:val="00C87FFD"/>
    <w:rsid w:val="00C91B37"/>
    <w:rsid w:val="00CB279B"/>
    <w:rsid w:val="00CB4067"/>
    <w:rsid w:val="00CB4689"/>
    <w:rsid w:val="00CC21BF"/>
    <w:rsid w:val="00CC25A6"/>
    <w:rsid w:val="00CC2684"/>
    <w:rsid w:val="00CC2B0E"/>
    <w:rsid w:val="00CC5570"/>
    <w:rsid w:val="00CD3497"/>
    <w:rsid w:val="00CD5A87"/>
    <w:rsid w:val="00CF14E2"/>
    <w:rsid w:val="00CF55D1"/>
    <w:rsid w:val="00D0284D"/>
    <w:rsid w:val="00D268EC"/>
    <w:rsid w:val="00D26A7F"/>
    <w:rsid w:val="00D33740"/>
    <w:rsid w:val="00D52915"/>
    <w:rsid w:val="00D52BDF"/>
    <w:rsid w:val="00D5369C"/>
    <w:rsid w:val="00D66902"/>
    <w:rsid w:val="00D676B2"/>
    <w:rsid w:val="00D8034A"/>
    <w:rsid w:val="00D81304"/>
    <w:rsid w:val="00D859EE"/>
    <w:rsid w:val="00D900D4"/>
    <w:rsid w:val="00D90217"/>
    <w:rsid w:val="00D9244E"/>
    <w:rsid w:val="00DA5881"/>
    <w:rsid w:val="00DC539E"/>
    <w:rsid w:val="00DC7C82"/>
    <w:rsid w:val="00DD190A"/>
    <w:rsid w:val="00E02142"/>
    <w:rsid w:val="00E15AC5"/>
    <w:rsid w:val="00E22208"/>
    <w:rsid w:val="00E22986"/>
    <w:rsid w:val="00E36E80"/>
    <w:rsid w:val="00E45392"/>
    <w:rsid w:val="00E53F6C"/>
    <w:rsid w:val="00E54A46"/>
    <w:rsid w:val="00E60E4D"/>
    <w:rsid w:val="00E91046"/>
    <w:rsid w:val="00E9502D"/>
    <w:rsid w:val="00EA0E15"/>
    <w:rsid w:val="00EA10A5"/>
    <w:rsid w:val="00EA2E53"/>
    <w:rsid w:val="00EA3BE8"/>
    <w:rsid w:val="00EA56EC"/>
    <w:rsid w:val="00EB6B42"/>
    <w:rsid w:val="00EC2638"/>
    <w:rsid w:val="00EC47AE"/>
    <w:rsid w:val="00EC781F"/>
    <w:rsid w:val="00EC7E2B"/>
    <w:rsid w:val="00EE7747"/>
    <w:rsid w:val="00EF26B3"/>
    <w:rsid w:val="00EF6E38"/>
    <w:rsid w:val="00F02848"/>
    <w:rsid w:val="00F178B6"/>
    <w:rsid w:val="00F22C52"/>
    <w:rsid w:val="00F262BD"/>
    <w:rsid w:val="00F52214"/>
    <w:rsid w:val="00F6163E"/>
    <w:rsid w:val="00FA26AC"/>
    <w:rsid w:val="00FB0A63"/>
    <w:rsid w:val="00FB2D6A"/>
    <w:rsid w:val="00FC309A"/>
    <w:rsid w:val="00FC4869"/>
    <w:rsid w:val="00FE2AC9"/>
    <w:rsid w:val="00FE6740"/>
    <w:rsid w:val="00FE6B1E"/>
    <w:rsid w:val="00FF5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D552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8D55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5142B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107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770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77038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B37E1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D552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8D55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5142B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107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770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77038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B37E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2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7477&amp;dst=101762" TargetMode="External"/><Relationship Id="rId13" Type="http://schemas.openxmlformats.org/officeDocument/2006/relationships/hyperlink" Target="https://login.consultant.ru/link/?req=doc&amp;base=LAW&amp;n=517477&amp;dst=103351" TargetMode="External"/><Relationship Id="rId18" Type="http://schemas.openxmlformats.org/officeDocument/2006/relationships/hyperlink" Target="https://login.consultant.ru/link/?req=doc&amp;base=LAW&amp;n=517477&amp;dst=2384" TargetMode="External"/><Relationship Id="rId26" Type="http://schemas.openxmlformats.org/officeDocument/2006/relationships/hyperlink" Target="https://login.consultant.ru/link/?req=doc&amp;base=LAW&amp;n=517477&amp;dst=105025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login.consultant.ru/link/?req=doc&amp;base=LAW&amp;n=517477&amp;dst=101702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517477" TargetMode="External"/><Relationship Id="rId17" Type="http://schemas.openxmlformats.org/officeDocument/2006/relationships/hyperlink" Target="https://login.consultant.ru/link/?req=doc&amp;base=LAW&amp;n=517477&amp;dst=101604" TargetMode="External"/><Relationship Id="rId25" Type="http://schemas.openxmlformats.org/officeDocument/2006/relationships/hyperlink" Target="https://login.consultant.ru/link/?req=doc&amp;base=LAW&amp;n=145724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517477&amp;dst=1673" TargetMode="External"/><Relationship Id="rId20" Type="http://schemas.openxmlformats.org/officeDocument/2006/relationships/hyperlink" Target="https://login.consultant.ru/link/?req=doc&amp;base=LAW&amp;n=517477&amp;dst=102167" TargetMode="External"/><Relationship Id="rId29" Type="http://schemas.openxmlformats.org/officeDocument/2006/relationships/hyperlink" Target="https://login.consultant.ru/link/?req=doc&amp;base=LAW&amp;n=517477&amp;dst=102811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517477&amp;dst=101763" TargetMode="External"/><Relationship Id="rId24" Type="http://schemas.openxmlformats.org/officeDocument/2006/relationships/hyperlink" Target="https://login.consultant.ru/link/?req=doc&amp;base=LAW&amp;n=517477&amp;dst=1218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517477&amp;dst=101162" TargetMode="External"/><Relationship Id="rId23" Type="http://schemas.openxmlformats.org/officeDocument/2006/relationships/hyperlink" Target="https://login.consultant.ru/link/?req=doc&amp;base=LAW&amp;n=517477&amp;dst=1150" TargetMode="External"/><Relationship Id="rId28" Type="http://schemas.openxmlformats.org/officeDocument/2006/relationships/hyperlink" Target="https://login.consultant.ru/link/?req=doc&amp;base=LAW&amp;n=517477&amp;dst=105027" TargetMode="External"/><Relationship Id="rId10" Type="http://schemas.openxmlformats.org/officeDocument/2006/relationships/hyperlink" Target="https://login.consultant.ru/link/?req=doc&amp;base=LAW&amp;n=517477" TargetMode="External"/><Relationship Id="rId19" Type="http://schemas.openxmlformats.org/officeDocument/2006/relationships/hyperlink" Target="https://login.consultant.ru/link/?req=doc&amp;base=LAW&amp;n=517477&amp;dst=2383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17477" TargetMode="External"/><Relationship Id="rId14" Type="http://schemas.openxmlformats.org/officeDocument/2006/relationships/hyperlink" Target="https://login.consultant.ru/link/?req=doc&amp;base=LAW&amp;n=517477&amp;dst=103354" TargetMode="External"/><Relationship Id="rId22" Type="http://schemas.openxmlformats.org/officeDocument/2006/relationships/hyperlink" Target="https://login.consultant.ru/link/?req=doc&amp;base=LAW&amp;n=517477&amp;dst=1223" TargetMode="External"/><Relationship Id="rId27" Type="http://schemas.openxmlformats.org/officeDocument/2006/relationships/hyperlink" Target="https://login.consultant.ru/link/?req=doc&amp;base=LAW&amp;n=517477&amp;dst=105026" TargetMode="External"/><Relationship Id="rId3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2</Pages>
  <Words>1167</Words>
  <Characters>6657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ARM0701</dc:creator>
  <cp:keywords/>
  <dc:description/>
  <cp:lastModifiedBy>ARM0701</cp:lastModifiedBy>
  <cp:revision>38</cp:revision>
  <cp:lastPrinted>2025-12-03T09:21:00Z</cp:lastPrinted>
  <dcterms:created xsi:type="dcterms:W3CDTF">2024-01-11T08:34:00Z</dcterms:created>
  <dcterms:modified xsi:type="dcterms:W3CDTF">2025-12-03T09:21:00Z</dcterms:modified>
</cp:coreProperties>
</file>