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F30" w:rsidRDefault="001B4F30">
      <w:pPr>
        <w:pStyle w:val="ConsPlusTitlePage"/>
      </w:pPr>
      <w:r>
        <w:t xml:space="preserve">Документ предоставлен </w:t>
      </w:r>
      <w:hyperlink r:id="rId5">
        <w:r>
          <w:rPr>
            <w:color w:val="0000FF"/>
          </w:rPr>
          <w:t>КонсультантПлюс</w:t>
        </w:r>
      </w:hyperlink>
      <w:r>
        <w:br/>
      </w:r>
    </w:p>
    <w:p w:rsidR="001B4F30" w:rsidRDefault="001B4F30">
      <w:pPr>
        <w:pStyle w:val="ConsPlusNormal"/>
        <w:ind w:firstLine="540"/>
        <w:jc w:val="both"/>
        <w:outlineLvl w:val="0"/>
      </w:pPr>
    </w:p>
    <w:p w:rsidR="001B4F30" w:rsidRDefault="001B4F30">
      <w:pPr>
        <w:pStyle w:val="ConsPlusTitle"/>
        <w:jc w:val="center"/>
        <w:outlineLvl w:val="0"/>
      </w:pPr>
      <w:r>
        <w:t>СУДЕБНЫЙ ДЕПАРТАМЕНТ ПРИ ВЕРХОВНОМ СУДЕ</w:t>
      </w:r>
    </w:p>
    <w:p w:rsidR="001B4F30" w:rsidRDefault="001B4F30">
      <w:pPr>
        <w:pStyle w:val="ConsPlusTitle"/>
        <w:jc w:val="center"/>
      </w:pPr>
      <w:r>
        <w:t>РОССИЙСКОЙ ФЕДЕРАЦИИ</w:t>
      </w:r>
    </w:p>
    <w:p w:rsidR="001B4F30" w:rsidRDefault="001B4F30">
      <w:pPr>
        <w:pStyle w:val="ConsPlusTitle"/>
        <w:jc w:val="center"/>
      </w:pPr>
    </w:p>
    <w:p w:rsidR="001B4F30" w:rsidRDefault="001B4F30">
      <w:pPr>
        <w:pStyle w:val="ConsPlusTitle"/>
        <w:jc w:val="center"/>
      </w:pPr>
      <w:r>
        <w:t>ПРИКАЗ</w:t>
      </w:r>
    </w:p>
    <w:p w:rsidR="001B4F30" w:rsidRDefault="001B4F30">
      <w:pPr>
        <w:pStyle w:val="ConsPlusTitle"/>
        <w:jc w:val="center"/>
      </w:pPr>
      <w:r>
        <w:t>от 4 апреля 2016 г. N 71</w:t>
      </w:r>
    </w:p>
    <w:p w:rsidR="001B4F30" w:rsidRDefault="001B4F30">
      <w:pPr>
        <w:pStyle w:val="ConsPlusTitle"/>
        <w:jc w:val="center"/>
      </w:pPr>
    </w:p>
    <w:p w:rsidR="001B4F30" w:rsidRDefault="001B4F30">
      <w:pPr>
        <w:pStyle w:val="ConsPlusTitle"/>
        <w:jc w:val="center"/>
      </w:pPr>
      <w:r>
        <w:t>ОБ УТВЕРЖДЕНИИ ПОЛОЖЕНИЯ</w:t>
      </w:r>
    </w:p>
    <w:p w:rsidR="001B4F30" w:rsidRDefault="001B4F30">
      <w:pPr>
        <w:pStyle w:val="ConsPlusTitle"/>
        <w:jc w:val="center"/>
      </w:pPr>
      <w:r>
        <w:t>О ПОРЯДКЕ СООБЩЕНИЯ СУДЬЯМИ ФЕДЕРАЛЬНЫХ СУДОВ ОБЩЕЙ</w:t>
      </w:r>
    </w:p>
    <w:p w:rsidR="001B4F30" w:rsidRDefault="001B4F30">
      <w:pPr>
        <w:pStyle w:val="ConsPlusTitle"/>
        <w:jc w:val="center"/>
      </w:pPr>
      <w:r>
        <w:t>ЮРИСДИКЦИИ И ФЕДЕРАЛЬНЫХ АРБИТРАЖНЫХ СУДОВ О ПОЛУЧЕНИИ</w:t>
      </w:r>
    </w:p>
    <w:p w:rsidR="001B4F30" w:rsidRDefault="001B4F30">
      <w:pPr>
        <w:pStyle w:val="ConsPlusTitle"/>
        <w:jc w:val="center"/>
      </w:pPr>
      <w:r>
        <w:t>ПОДАРКА В СВЯЗИ С ПРОТОКОЛЬНЫМИ МЕРОПРИЯТИЯМИ, СЛУЖЕБНЫМИ</w:t>
      </w:r>
    </w:p>
    <w:p w:rsidR="001B4F30" w:rsidRDefault="001B4F30">
      <w:pPr>
        <w:pStyle w:val="ConsPlusTitle"/>
        <w:jc w:val="center"/>
      </w:pPr>
      <w:r>
        <w:t>КОМАНДИРОВКАМИ И ДРУГИМИ ОФИЦИАЛЬНЫМИ МЕРОПРИЯТИЯМИ,</w:t>
      </w:r>
    </w:p>
    <w:p w:rsidR="001B4F30" w:rsidRDefault="001B4F30">
      <w:pPr>
        <w:pStyle w:val="ConsPlusTitle"/>
        <w:jc w:val="center"/>
      </w:pPr>
      <w:proofErr w:type="gramStart"/>
      <w:r>
        <w:t>УЧАСТИЕ</w:t>
      </w:r>
      <w:proofErr w:type="gramEnd"/>
      <w:r>
        <w:t xml:space="preserve"> В КОТОРЫХ СВЯЗАНО С ИСПОЛНЕНИЕМ ИМИ СЛУЖЕБНЫХ</w:t>
      </w:r>
    </w:p>
    <w:p w:rsidR="001B4F30" w:rsidRDefault="001B4F30">
      <w:pPr>
        <w:pStyle w:val="ConsPlusTitle"/>
        <w:jc w:val="center"/>
      </w:pPr>
      <w:r>
        <w:t>(ДОЛЖНОСТНЫХ) ОБЯЗАННОСТЕЙ, СДАЧИ И ОЦЕНКИ ПОДАРКА,</w:t>
      </w:r>
    </w:p>
    <w:p w:rsidR="001B4F30" w:rsidRDefault="001B4F30">
      <w:pPr>
        <w:pStyle w:val="ConsPlusTitle"/>
        <w:jc w:val="center"/>
      </w:pPr>
      <w:r>
        <w:t>РЕАЛИЗАЦИИ (ВЫКУПА) И ЗАЧИСЛЕНИЯ СРЕДСТВ,</w:t>
      </w:r>
    </w:p>
    <w:p w:rsidR="001B4F30" w:rsidRDefault="001B4F30">
      <w:pPr>
        <w:pStyle w:val="ConsPlusTitle"/>
        <w:jc w:val="center"/>
      </w:pPr>
      <w:proofErr w:type="gramStart"/>
      <w:r>
        <w:t>ВЫРУЧЕННЫХ</w:t>
      </w:r>
      <w:proofErr w:type="gramEnd"/>
      <w:r>
        <w:t xml:space="preserve"> ОТ ЕГО РЕАЛИЗАЦИИ</w:t>
      </w:r>
    </w:p>
    <w:p w:rsidR="001B4F30" w:rsidRDefault="001B4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4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F30" w:rsidRDefault="001B4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4F30" w:rsidRDefault="001B4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4F30" w:rsidRDefault="001B4F30">
            <w:pPr>
              <w:pStyle w:val="ConsPlusNormal"/>
              <w:jc w:val="center"/>
            </w:pPr>
            <w:r>
              <w:rPr>
                <w:color w:val="392C69"/>
              </w:rPr>
              <w:t>Список изменяющих документов</w:t>
            </w:r>
          </w:p>
          <w:p w:rsidR="001B4F30" w:rsidRDefault="001B4F30">
            <w:pPr>
              <w:pStyle w:val="ConsPlusNormal"/>
              <w:jc w:val="center"/>
            </w:pPr>
            <w:proofErr w:type="gramStart"/>
            <w:r>
              <w:rPr>
                <w:color w:val="392C69"/>
              </w:rPr>
              <w:t xml:space="preserve">(в ред. </w:t>
            </w:r>
            <w:hyperlink r:id="rId6">
              <w:r>
                <w:rPr>
                  <w:color w:val="0000FF"/>
                </w:rPr>
                <w:t>Приказа</w:t>
              </w:r>
            </w:hyperlink>
            <w:r>
              <w:rPr>
                <w:color w:val="392C69"/>
              </w:rPr>
              <w:t xml:space="preserve"> Судебного департамента при Верховном Суде РФ</w:t>
            </w:r>
            <w:proofErr w:type="gramEnd"/>
          </w:p>
          <w:p w:rsidR="001B4F30" w:rsidRDefault="001B4F30">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1B4F30" w:rsidRDefault="001B4F30">
            <w:pPr>
              <w:pStyle w:val="ConsPlusNormal"/>
            </w:pPr>
          </w:p>
        </w:tc>
      </w:tr>
    </w:tbl>
    <w:p w:rsidR="001B4F30" w:rsidRDefault="001B4F30">
      <w:pPr>
        <w:pStyle w:val="ConsPlusNormal"/>
        <w:ind w:firstLine="540"/>
        <w:jc w:val="both"/>
      </w:pPr>
    </w:p>
    <w:p w:rsidR="001B4F30" w:rsidRDefault="001B4F30">
      <w:pPr>
        <w:pStyle w:val="ConsPlusNormal"/>
        <w:ind w:firstLine="540"/>
        <w:jc w:val="both"/>
      </w:pPr>
      <w:proofErr w:type="gramStart"/>
      <w:r>
        <w:t xml:space="preserve">В соответствии с </w:t>
      </w:r>
      <w:hyperlink r:id="rId7">
        <w:r>
          <w:rPr>
            <w:color w:val="0000FF"/>
          </w:rPr>
          <w:t>пунктом 10 статьи 3</w:t>
        </w:r>
      </w:hyperlink>
      <w:r>
        <w:t xml:space="preserve"> Закона Российской Федерации от 26 июня 1992 г. N 3132-1 "О статусе судей в Российской Федерации", постановлениями Правительства Российской Федерации от 9 января 2014 г. </w:t>
      </w:r>
      <w:hyperlink r:id="rId8">
        <w:r>
          <w:rPr>
            <w:color w:val="0000FF"/>
          </w:rPr>
          <w:t>N 10</w:t>
        </w:r>
      </w:hyperlink>
      <w:r>
        <w:t xml:space="preserve">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proofErr w:type="gramEnd"/>
      <w:r>
        <w:t xml:space="preserve"> </w:t>
      </w:r>
      <w:proofErr w:type="gramStart"/>
      <w:r>
        <w:t xml:space="preserve">ими служебных (должностных) обязанностей, сдачи и оценки подарка, реализации (выкупа) и зачисления средств, вырученных от его реализации" и от 12 октября 2015 г. </w:t>
      </w:r>
      <w:hyperlink r:id="rId9">
        <w:r>
          <w:rPr>
            <w:color w:val="0000FF"/>
          </w:rPr>
          <w:t>N 1089</w:t>
        </w:r>
      </w:hyperlink>
      <w:r>
        <w:t xml:space="preserve"> "О внесении изменений в постановление Правительства Российской Федерации от 9 января 2014 г. N 10", постановлением Президиума Совета судей Российской Федерации от 25 февраля 2016 г. N 490 приказываю:</w:t>
      </w:r>
      <w:proofErr w:type="gramEnd"/>
    </w:p>
    <w:p w:rsidR="001B4F30" w:rsidRDefault="001B4F30">
      <w:pPr>
        <w:pStyle w:val="ConsPlusNormal"/>
        <w:spacing w:before="240"/>
        <w:ind w:firstLine="540"/>
        <w:jc w:val="both"/>
      </w:pPr>
      <w:proofErr w:type="gramStart"/>
      <w:r>
        <w:t xml:space="preserve">Утвердить прилагаемое </w:t>
      </w:r>
      <w:hyperlink w:anchor="P42">
        <w:r>
          <w:rPr>
            <w:color w:val="0000FF"/>
          </w:rPr>
          <w:t>Положение</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roofErr w:type="gramEnd"/>
    </w:p>
    <w:p w:rsidR="001B4F30" w:rsidRDefault="001B4F30">
      <w:pPr>
        <w:pStyle w:val="ConsPlusNormal"/>
        <w:ind w:firstLine="540"/>
        <w:jc w:val="both"/>
      </w:pPr>
    </w:p>
    <w:p w:rsidR="001B4F30" w:rsidRDefault="001B4F30">
      <w:pPr>
        <w:pStyle w:val="ConsPlusNormal"/>
        <w:jc w:val="right"/>
      </w:pPr>
      <w:r>
        <w:t>Генеральный директор</w:t>
      </w:r>
    </w:p>
    <w:p w:rsidR="001B4F30" w:rsidRDefault="001B4F30">
      <w:pPr>
        <w:pStyle w:val="ConsPlusNormal"/>
        <w:jc w:val="right"/>
      </w:pPr>
      <w:r>
        <w:t>А.В.ГУСЕВ</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0"/>
      </w:pPr>
      <w:r>
        <w:t>Утверждено</w:t>
      </w:r>
    </w:p>
    <w:p w:rsidR="001B4F30" w:rsidRDefault="001B4F30">
      <w:pPr>
        <w:pStyle w:val="ConsPlusNormal"/>
        <w:jc w:val="right"/>
      </w:pPr>
      <w:r>
        <w:t>приказом Судебного департамента</w:t>
      </w:r>
    </w:p>
    <w:p w:rsidR="001B4F30" w:rsidRDefault="001B4F30">
      <w:pPr>
        <w:pStyle w:val="ConsPlusNormal"/>
        <w:jc w:val="right"/>
      </w:pPr>
      <w:r>
        <w:lastRenderedPageBreak/>
        <w:t>при Верховном Суде</w:t>
      </w:r>
    </w:p>
    <w:p w:rsidR="001B4F30" w:rsidRDefault="001B4F30">
      <w:pPr>
        <w:pStyle w:val="ConsPlusNormal"/>
        <w:jc w:val="right"/>
      </w:pPr>
      <w:r>
        <w:t>Российской Федерации</w:t>
      </w:r>
    </w:p>
    <w:p w:rsidR="001B4F30" w:rsidRDefault="001B4F30">
      <w:pPr>
        <w:pStyle w:val="ConsPlusNormal"/>
        <w:jc w:val="right"/>
      </w:pPr>
      <w:r>
        <w:t>от 4 апреля 2016 г. N 71</w:t>
      </w:r>
    </w:p>
    <w:p w:rsidR="001B4F30" w:rsidRDefault="001B4F30">
      <w:pPr>
        <w:pStyle w:val="ConsPlusNormal"/>
        <w:jc w:val="right"/>
      </w:pPr>
    </w:p>
    <w:p w:rsidR="001B4F30" w:rsidRDefault="001B4F30">
      <w:pPr>
        <w:pStyle w:val="ConsPlusNormal"/>
        <w:jc w:val="right"/>
      </w:pPr>
      <w:r>
        <w:t>Согласовано</w:t>
      </w:r>
    </w:p>
    <w:p w:rsidR="001B4F30" w:rsidRDefault="001B4F30">
      <w:pPr>
        <w:pStyle w:val="ConsPlusNormal"/>
        <w:jc w:val="right"/>
      </w:pPr>
      <w:r>
        <w:t>постановлением</w:t>
      </w:r>
    </w:p>
    <w:p w:rsidR="001B4F30" w:rsidRDefault="001B4F30">
      <w:pPr>
        <w:pStyle w:val="ConsPlusNormal"/>
        <w:jc w:val="right"/>
      </w:pPr>
      <w:r>
        <w:t>Президиума Совета судей</w:t>
      </w:r>
    </w:p>
    <w:p w:rsidR="001B4F30" w:rsidRDefault="001B4F30">
      <w:pPr>
        <w:pStyle w:val="ConsPlusNormal"/>
        <w:jc w:val="right"/>
      </w:pPr>
      <w:r>
        <w:t>Российской Федерации</w:t>
      </w:r>
    </w:p>
    <w:p w:rsidR="001B4F30" w:rsidRDefault="001B4F30">
      <w:pPr>
        <w:pStyle w:val="ConsPlusNormal"/>
        <w:jc w:val="right"/>
      </w:pPr>
      <w:r>
        <w:t>от 25 февраля 2016 г. N 490</w:t>
      </w:r>
    </w:p>
    <w:p w:rsidR="001B4F30" w:rsidRDefault="001B4F30">
      <w:pPr>
        <w:pStyle w:val="ConsPlusNormal"/>
        <w:ind w:firstLine="540"/>
        <w:jc w:val="both"/>
      </w:pPr>
    </w:p>
    <w:p w:rsidR="001B4F30" w:rsidRDefault="001B4F30">
      <w:pPr>
        <w:pStyle w:val="ConsPlusTitle"/>
        <w:jc w:val="center"/>
      </w:pPr>
      <w:bookmarkStart w:id="0" w:name="P42"/>
      <w:bookmarkEnd w:id="0"/>
      <w:r>
        <w:t>ПОЛОЖЕНИЕ</w:t>
      </w:r>
    </w:p>
    <w:p w:rsidR="001B4F30" w:rsidRDefault="001B4F30">
      <w:pPr>
        <w:pStyle w:val="ConsPlusTitle"/>
        <w:jc w:val="center"/>
      </w:pPr>
      <w:r>
        <w:t>О ПОРЯДКЕ СООБЩЕНИЯ СУДЬЯМИ ФЕДЕРАЛЬНЫХ СУДОВ ОБЩЕЙ</w:t>
      </w:r>
    </w:p>
    <w:p w:rsidR="001B4F30" w:rsidRDefault="001B4F30">
      <w:pPr>
        <w:pStyle w:val="ConsPlusTitle"/>
        <w:jc w:val="center"/>
      </w:pPr>
      <w:r>
        <w:t>ЮРИСДИКЦИИ И ФЕДЕРАЛЬНЫХ АРБИТРАЖНЫХ СУДОВ О ПОЛУЧЕНИИ</w:t>
      </w:r>
    </w:p>
    <w:p w:rsidR="001B4F30" w:rsidRDefault="001B4F30">
      <w:pPr>
        <w:pStyle w:val="ConsPlusTitle"/>
        <w:jc w:val="center"/>
      </w:pPr>
      <w:r>
        <w:t>ПОДАРКА В СВЯЗИ С ПРОТОКОЛЬНЫМИ МЕРОПРИЯТИЯМИ, СЛУЖЕБНЫМИ</w:t>
      </w:r>
    </w:p>
    <w:p w:rsidR="001B4F30" w:rsidRDefault="001B4F30">
      <w:pPr>
        <w:pStyle w:val="ConsPlusTitle"/>
        <w:jc w:val="center"/>
      </w:pPr>
      <w:r>
        <w:t>КОМАНДИРОВКАМИ И ДРУГИМИ ОФИЦИАЛЬНЫМИ МЕРОПРИЯТИЯМИ,</w:t>
      </w:r>
    </w:p>
    <w:p w:rsidR="001B4F30" w:rsidRDefault="001B4F30">
      <w:pPr>
        <w:pStyle w:val="ConsPlusTitle"/>
        <w:jc w:val="center"/>
      </w:pPr>
      <w:proofErr w:type="gramStart"/>
      <w:r>
        <w:t>УЧАСТИЕ</w:t>
      </w:r>
      <w:proofErr w:type="gramEnd"/>
      <w:r>
        <w:t xml:space="preserve"> В КОТОРЫХ СВЯЗАНО С ИСПОЛНЕНИЕМ ИМИ СЛУЖЕБНЫХ</w:t>
      </w:r>
    </w:p>
    <w:p w:rsidR="001B4F30" w:rsidRDefault="001B4F30">
      <w:pPr>
        <w:pStyle w:val="ConsPlusTitle"/>
        <w:jc w:val="center"/>
      </w:pPr>
      <w:r>
        <w:t>(ДОЛЖНОСТНЫХ) ОБЯЗАННОСТЕЙ, СДАЧИ И ОЦЕНКИ ПОДАРКА,</w:t>
      </w:r>
    </w:p>
    <w:p w:rsidR="001B4F30" w:rsidRDefault="001B4F30">
      <w:pPr>
        <w:pStyle w:val="ConsPlusTitle"/>
        <w:jc w:val="center"/>
      </w:pPr>
      <w:r>
        <w:t>РЕАЛИЗАЦИИ (ВЫКУПА) И ЗАЧИСЛЕНИЯ СРЕДСТВ,</w:t>
      </w:r>
    </w:p>
    <w:p w:rsidR="001B4F30" w:rsidRDefault="001B4F30">
      <w:pPr>
        <w:pStyle w:val="ConsPlusTitle"/>
        <w:jc w:val="center"/>
      </w:pPr>
      <w:proofErr w:type="gramStart"/>
      <w:r>
        <w:t>ВЫРУЧЕННЫХ</w:t>
      </w:r>
      <w:proofErr w:type="gramEnd"/>
      <w:r>
        <w:t xml:space="preserve"> ОТ ЕГО РЕАЛИЗАЦИИ</w:t>
      </w:r>
    </w:p>
    <w:p w:rsidR="001B4F30" w:rsidRDefault="001B4F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B4F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B4F30" w:rsidRDefault="001B4F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B4F30" w:rsidRDefault="001B4F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B4F30" w:rsidRDefault="001B4F30">
            <w:pPr>
              <w:pStyle w:val="ConsPlusNormal"/>
              <w:jc w:val="center"/>
            </w:pPr>
            <w:r>
              <w:rPr>
                <w:color w:val="392C69"/>
              </w:rPr>
              <w:t>Список изменяющих документов</w:t>
            </w:r>
          </w:p>
          <w:p w:rsidR="001B4F30" w:rsidRDefault="001B4F30">
            <w:pPr>
              <w:pStyle w:val="ConsPlusNormal"/>
              <w:jc w:val="center"/>
            </w:pPr>
            <w:proofErr w:type="gramStart"/>
            <w:r>
              <w:rPr>
                <w:color w:val="392C69"/>
              </w:rPr>
              <w:t xml:space="preserve">(в ред. </w:t>
            </w:r>
            <w:hyperlink r:id="rId10">
              <w:r>
                <w:rPr>
                  <w:color w:val="0000FF"/>
                </w:rPr>
                <w:t>Приказа</w:t>
              </w:r>
            </w:hyperlink>
            <w:r>
              <w:rPr>
                <w:color w:val="392C69"/>
              </w:rPr>
              <w:t xml:space="preserve"> Судебного департамента при Верховном Суде РФ</w:t>
            </w:r>
            <w:proofErr w:type="gramEnd"/>
          </w:p>
          <w:p w:rsidR="001B4F30" w:rsidRDefault="001B4F30">
            <w:pPr>
              <w:pStyle w:val="ConsPlusNormal"/>
              <w:jc w:val="center"/>
            </w:pPr>
            <w:r>
              <w:rPr>
                <w:color w:val="392C69"/>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1B4F30" w:rsidRDefault="001B4F30">
            <w:pPr>
              <w:pStyle w:val="ConsPlusNormal"/>
            </w:pPr>
          </w:p>
        </w:tc>
      </w:tr>
    </w:tbl>
    <w:p w:rsidR="001B4F30" w:rsidRDefault="001B4F30">
      <w:pPr>
        <w:pStyle w:val="ConsPlusNormal"/>
        <w:ind w:firstLine="540"/>
        <w:jc w:val="both"/>
      </w:pPr>
    </w:p>
    <w:p w:rsidR="001B4F30" w:rsidRDefault="001B4F30">
      <w:pPr>
        <w:pStyle w:val="ConsPlusTitle"/>
        <w:jc w:val="center"/>
        <w:outlineLvl w:val="1"/>
      </w:pPr>
      <w:r>
        <w:t>I. Общие положения</w:t>
      </w:r>
    </w:p>
    <w:p w:rsidR="001B4F30" w:rsidRDefault="001B4F30">
      <w:pPr>
        <w:pStyle w:val="ConsPlusNormal"/>
        <w:ind w:firstLine="540"/>
        <w:jc w:val="both"/>
      </w:pPr>
    </w:p>
    <w:p w:rsidR="001B4F30" w:rsidRDefault="001B4F30">
      <w:pPr>
        <w:pStyle w:val="ConsPlusNormal"/>
        <w:ind w:firstLine="540"/>
        <w:jc w:val="both"/>
      </w:pPr>
      <w:r>
        <w:t xml:space="preserve">1.1. </w:t>
      </w:r>
      <w:proofErr w:type="gramStart"/>
      <w: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1B4F30" w:rsidRDefault="001B4F30">
      <w:pPr>
        <w:pStyle w:val="ConsPlusNormal"/>
        <w:spacing w:before="240"/>
        <w:ind w:firstLine="540"/>
        <w:jc w:val="both"/>
      </w:pPr>
      <w:r>
        <w:t>1.2. Для целей настоящего Положения используются следующие понятия:</w:t>
      </w:r>
    </w:p>
    <w:p w:rsidR="001B4F30" w:rsidRDefault="001B4F30">
      <w:pPr>
        <w:pStyle w:val="ConsPlusNormal"/>
        <w:spacing w:before="240"/>
        <w:ind w:firstLine="540"/>
        <w:jc w:val="both"/>
      </w:pPr>
      <w:proofErr w:type="gramStart"/>
      <w: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t xml:space="preserve"> (должностных) обязанностей, цветов и ценных подарков, которые вручены в </w:t>
      </w:r>
      <w:proofErr w:type="gramStart"/>
      <w:r>
        <w:t>качестве</w:t>
      </w:r>
      <w:proofErr w:type="gramEnd"/>
      <w:r>
        <w:t xml:space="preserve"> поощрения (награды);</w:t>
      </w:r>
    </w:p>
    <w:p w:rsidR="001B4F30" w:rsidRDefault="001B4F30">
      <w:pPr>
        <w:pStyle w:val="ConsPlusNormal"/>
        <w:spacing w:before="240"/>
        <w:ind w:firstLine="540"/>
        <w:jc w:val="both"/>
      </w:pPr>
      <w:proofErr w:type="gramStart"/>
      <w:r>
        <w:t xml:space="preserve">получение подарка в связи с протокольными мероприятиями, служебными </w:t>
      </w:r>
      <w:r>
        <w:lastRenderedPageBreak/>
        <w:t>командировками и другими официальными мероприятиями, участие в которых связано с исполнением служебных (должностных) обязанностей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t xml:space="preserve"> службы указанных лиц.</w:t>
      </w:r>
    </w:p>
    <w:p w:rsidR="001B4F30" w:rsidRDefault="001B4F30">
      <w:pPr>
        <w:pStyle w:val="ConsPlusNormal"/>
        <w:spacing w:before="240"/>
        <w:ind w:firstLine="540"/>
        <w:jc w:val="both"/>
      </w:pPr>
      <w: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1B4F30" w:rsidRDefault="001B4F30">
      <w:pPr>
        <w:pStyle w:val="ConsPlusNormal"/>
        <w:spacing w:before="240"/>
        <w:ind w:firstLine="540"/>
        <w:jc w:val="both"/>
      </w:pPr>
      <w:r>
        <w:t xml:space="preserve">1.3. </w:t>
      </w:r>
      <w:proofErr w:type="gramStart"/>
      <w:r>
        <w:t>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1B4F30" w:rsidRDefault="001B4F30">
      <w:pPr>
        <w:pStyle w:val="ConsPlusNormal"/>
        <w:spacing w:before="240"/>
        <w:ind w:firstLine="540"/>
        <w:jc w:val="both"/>
      </w:pPr>
      <w: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1B4F30" w:rsidRDefault="001B4F30">
      <w:pPr>
        <w:pStyle w:val="ConsPlusNormal"/>
        <w:spacing w:before="240"/>
        <w:ind w:firstLine="540"/>
        <w:jc w:val="both"/>
      </w:pPr>
      <w:proofErr w:type="gramStart"/>
      <w: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w:t>
      </w:r>
      <w:proofErr w:type="gramEnd"/>
      <w:r>
        <w:t xml:space="preserve"> </w:t>
      </w:r>
      <w:proofErr w:type="gramStart"/>
      <w:r>
        <w:t>Суде</w:t>
      </w:r>
      <w:proofErr w:type="gramEnd"/>
      <w:r>
        <w:t>;</w:t>
      </w:r>
    </w:p>
    <w:p w:rsidR="001B4F30" w:rsidRDefault="001B4F30">
      <w:pPr>
        <w:pStyle w:val="ConsPlusNormal"/>
        <w:jc w:val="both"/>
      </w:pPr>
      <w:r>
        <w:t xml:space="preserve">(в ред. </w:t>
      </w:r>
      <w:hyperlink r:id="rId11">
        <w:r>
          <w:rPr>
            <w:color w:val="0000FF"/>
          </w:rPr>
          <w:t>Приказа</w:t>
        </w:r>
      </w:hyperlink>
      <w:r>
        <w:t xml:space="preserve"> Судебного департамента при Верховном Суде РФ от 10.09.2018 N 148)</w:t>
      </w:r>
    </w:p>
    <w:p w:rsidR="001B4F30" w:rsidRDefault="001B4F30">
      <w:pPr>
        <w:pStyle w:val="ConsPlusNormal"/>
        <w:spacing w:before="240"/>
        <w:ind w:firstLine="540"/>
        <w:jc w:val="both"/>
      </w:pPr>
      <w:r>
        <w:t xml:space="preserve">в районных </w:t>
      </w:r>
      <w:proofErr w:type="gramStart"/>
      <w:r>
        <w:t>судах</w:t>
      </w:r>
      <w:proofErr w:type="gramEnd"/>
      <w:r>
        <w:t>,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1B4F30" w:rsidRDefault="001B4F30">
      <w:pPr>
        <w:pStyle w:val="ConsPlusNormal"/>
        <w:jc w:val="center"/>
      </w:pPr>
    </w:p>
    <w:p w:rsidR="001B4F30" w:rsidRDefault="001B4F30">
      <w:pPr>
        <w:pStyle w:val="ConsPlusTitle"/>
        <w:jc w:val="center"/>
        <w:outlineLvl w:val="1"/>
      </w:pPr>
      <w:r>
        <w:t>II. Порядок сообщения судьями кассационных судов</w:t>
      </w:r>
    </w:p>
    <w:p w:rsidR="001B4F30" w:rsidRDefault="001B4F30">
      <w:pPr>
        <w:pStyle w:val="ConsPlusTitle"/>
        <w:jc w:val="center"/>
      </w:pPr>
      <w:r>
        <w:t>общей юрисдикции, апелляционных судов общей юрисдикции,</w:t>
      </w:r>
    </w:p>
    <w:p w:rsidR="001B4F30" w:rsidRDefault="001B4F30">
      <w:pPr>
        <w:pStyle w:val="ConsPlusTitle"/>
        <w:jc w:val="center"/>
      </w:pPr>
      <w:r>
        <w:t>верховных судов республик, краевых и областных судов, судов</w:t>
      </w:r>
    </w:p>
    <w:p w:rsidR="001B4F30" w:rsidRDefault="001B4F30">
      <w:pPr>
        <w:pStyle w:val="ConsPlusTitle"/>
        <w:jc w:val="center"/>
      </w:pPr>
      <w:r>
        <w:t xml:space="preserve">городов федерального значения, судов </w:t>
      </w:r>
      <w:proofErr w:type="gramStart"/>
      <w:r>
        <w:t>автономной</w:t>
      </w:r>
      <w:proofErr w:type="gramEnd"/>
      <w:r>
        <w:t xml:space="preserve"> области</w:t>
      </w:r>
    </w:p>
    <w:p w:rsidR="001B4F30" w:rsidRDefault="001B4F30">
      <w:pPr>
        <w:pStyle w:val="ConsPlusTitle"/>
        <w:jc w:val="center"/>
      </w:pPr>
      <w:r>
        <w:t>и автономных округов, окружных (флотских) военных судов,</w:t>
      </w:r>
    </w:p>
    <w:p w:rsidR="001B4F30" w:rsidRDefault="001B4F30">
      <w:pPr>
        <w:pStyle w:val="ConsPlusTitle"/>
        <w:jc w:val="center"/>
      </w:pPr>
      <w:r>
        <w:t>арбитражных судов округов, арбитражных апелляционных</w:t>
      </w:r>
    </w:p>
    <w:p w:rsidR="001B4F30" w:rsidRDefault="001B4F30">
      <w:pPr>
        <w:pStyle w:val="ConsPlusTitle"/>
        <w:jc w:val="center"/>
      </w:pPr>
      <w:r>
        <w:t xml:space="preserve">судов, арбитражных судов субъектов </w:t>
      </w:r>
      <w:proofErr w:type="gramStart"/>
      <w:r>
        <w:t>Российской</w:t>
      </w:r>
      <w:proofErr w:type="gramEnd"/>
    </w:p>
    <w:p w:rsidR="001B4F30" w:rsidRDefault="001B4F30">
      <w:pPr>
        <w:pStyle w:val="ConsPlusTitle"/>
        <w:jc w:val="center"/>
      </w:pPr>
      <w:r>
        <w:t>Федерации, специализированных арбитражных судов</w:t>
      </w:r>
    </w:p>
    <w:p w:rsidR="001B4F30" w:rsidRDefault="001B4F30">
      <w:pPr>
        <w:pStyle w:val="ConsPlusTitle"/>
        <w:jc w:val="center"/>
      </w:pPr>
      <w:r>
        <w:t>о получении подарка, его сдачи и оценки,</w:t>
      </w:r>
    </w:p>
    <w:p w:rsidR="001B4F30" w:rsidRDefault="001B4F30">
      <w:pPr>
        <w:pStyle w:val="ConsPlusTitle"/>
        <w:jc w:val="center"/>
      </w:pPr>
      <w:r>
        <w:t>реализации (выкупа) и зачисления средств,</w:t>
      </w:r>
    </w:p>
    <w:p w:rsidR="001B4F30" w:rsidRDefault="001B4F30">
      <w:pPr>
        <w:pStyle w:val="ConsPlusTitle"/>
        <w:jc w:val="center"/>
      </w:pPr>
      <w:proofErr w:type="gramStart"/>
      <w:r>
        <w:t>вырученных</w:t>
      </w:r>
      <w:proofErr w:type="gramEnd"/>
      <w:r>
        <w:t xml:space="preserve"> от его реализации</w:t>
      </w:r>
    </w:p>
    <w:p w:rsidR="001B4F30" w:rsidRDefault="001B4F30">
      <w:pPr>
        <w:pStyle w:val="ConsPlusNormal"/>
        <w:jc w:val="center"/>
      </w:pPr>
      <w:r>
        <w:t xml:space="preserve">(в ред. </w:t>
      </w:r>
      <w:hyperlink r:id="rId12">
        <w:r>
          <w:rPr>
            <w:color w:val="0000FF"/>
          </w:rPr>
          <w:t>Приказа</w:t>
        </w:r>
      </w:hyperlink>
      <w:r>
        <w:t xml:space="preserve"> Судебного департамента при Верховном Суде РФ от 10.09.2018 N 148)</w:t>
      </w:r>
    </w:p>
    <w:p w:rsidR="001B4F30" w:rsidRDefault="001B4F30">
      <w:pPr>
        <w:pStyle w:val="ConsPlusNormal"/>
        <w:ind w:firstLine="540"/>
        <w:jc w:val="both"/>
      </w:pPr>
    </w:p>
    <w:p w:rsidR="001B4F30" w:rsidRDefault="001B4F30">
      <w:pPr>
        <w:pStyle w:val="ConsPlusNormal"/>
        <w:ind w:firstLine="540"/>
        <w:jc w:val="both"/>
      </w:pPr>
      <w:r>
        <w:t xml:space="preserve">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w:t>
      </w:r>
      <w:hyperlink w:anchor="P186">
        <w:r>
          <w:rPr>
            <w:color w:val="0000FF"/>
          </w:rPr>
          <w:t>приложению N 1</w:t>
        </w:r>
      </w:hyperlink>
      <w:r>
        <w:t>.</w:t>
      </w:r>
    </w:p>
    <w:p w:rsidR="001B4F30" w:rsidRDefault="001B4F30">
      <w:pPr>
        <w:pStyle w:val="ConsPlusNormal"/>
        <w:spacing w:before="240"/>
        <w:ind w:firstLine="540"/>
        <w:jc w:val="both"/>
      </w:pPr>
      <w:bookmarkStart w:id="1" w:name="P82"/>
      <w:bookmarkEnd w:id="1"/>
      <w:r>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1B4F30" w:rsidRDefault="001B4F30">
      <w:pPr>
        <w:pStyle w:val="ConsPlusNormal"/>
        <w:spacing w:before="240"/>
        <w:ind w:firstLine="540"/>
        <w:jc w:val="both"/>
      </w:pPr>
      <w:bookmarkStart w:id="2" w:name="P83"/>
      <w:bookmarkEnd w:id="2"/>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B4F30" w:rsidRDefault="001B4F30">
      <w:pPr>
        <w:pStyle w:val="ConsPlusNormal"/>
        <w:spacing w:before="240"/>
        <w:ind w:firstLine="540"/>
        <w:jc w:val="both"/>
      </w:pPr>
      <w:r>
        <w:t xml:space="preserve">При невозможности подачи Уведомления в сроки, указанные в </w:t>
      </w:r>
      <w:hyperlink w:anchor="P82">
        <w:r>
          <w:rPr>
            <w:color w:val="0000FF"/>
          </w:rPr>
          <w:t>абзацах втором</w:t>
        </w:r>
      </w:hyperlink>
      <w:r>
        <w:t xml:space="preserve"> и </w:t>
      </w:r>
      <w:hyperlink w:anchor="P83">
        <w:r>
          <w:rPr>
            <w:color w:val="0000FF"/>
          </w:rPr>
          <w:t>третьем</w:t>
        </w:r>
      </w:hyperlink>
      <w:r>
        <w:t xml:space="preserve"> настоящего пункта, по причине, не зависящей от судьи, оно представляется не позднее следующего дня после ее устранения.</w:t>
      </w:r>
    </w:p>
    <w:p w:rsidR="001B4F30" w:rsidRDefault="001B4F30">
      <w:pPr>
        <w:pStyle w:val="ConsPlusNormal"/>
        <w:spacing w:before="240"/>
        <w:ind w:firstLine="540"/>
        <w:jc w:val="both"/>
      </w:pPr>
      <w: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1B4F30" w:rsidRDefault="001B4F30">
      <w:pPr>
        <w:pStyle w:val="ConsPlusNormal"/>
        <w:spacing w:before="240"/>
        <w:ind w:firstLine="540"/>
        <w:jc w:val="both"/>
      </w:pPr>
      <w:r>
        <w:t xml:space="preserve">Регистрация Уведомлений осуществляется в </w:t>
      </w:r>
      <w:proofErr w:type="gramStart"/>
      <w:r>
        <w:t>журнале</w:t>
      </w:r>
      <w:proofErr w:type="gramEnd"/>
      <w:r>
        <w:t xml:space="preserve"> регистрации уведомлений </w:t>
      </w:r>
      <w:hyperlink w:anchor="P253">
        <w:r>
          <w:rPr>
            <w:color w:val="0000FF"/>
          </w:rPr>
          <w:t>(приложение N 2)</w:t>
        </w:r>
      </w:hyperlink>
      <w:r>
        <w:t xml:space="preserve"> работником аппарата Суда, в должностные обязанности которого входят полномочия по вопросам противодействия коррупции.</w:t>
      </w:r>
    </w:p>
    <w:p w:rsidR="001B4F30" w:rsidRDefault="001B4F30">
      <w:pPr>
        <w:pStyle w:val="ConsPlusNormal"/>
        <w:spacing w:before="240"/>
        <w:ind w:firstLine="540"/>
        <w:jc w:val="both"/>
      </w:pPr>
      <w:r>
        <w:t xml:space="preserve">2.3. </w:t>
      </w:r>
      <w:proofErr w:type="gramStart"/>
      <w:r>
        <w:t xml:space="preserve">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 </w:t>
      </w:r>
      <w:hyperlink w:anchor="P307">
        <w:r>
          <w:rPr>
            <w:color w:val="0000FF"/>
          </w:rPr>
          <w:t>(приложение N 3)</w:t>
        </w:r>
      </w:hyperlink>
      <w:r>
        <w:t>.</w:t>
      </w:r>
      <w:proofErr w:type="gramEnd"/>
    </w:p>
    <w:p w:rsidR="001B4F30" w:rsidRDefault="001B4F30">
      <w:pPr>
        <w:pStyle w:val="ConsPlusNormal"/>
        <w:spacing w:before="240"/>
        <w:ind w:firstLine="540"/>
        <w:jc w:val="both"/>
      </w:pPr>
      <w:r>
        <w:t xml:space="preserve">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t>случае</w:t>
      </w:r>
      <w:proofErr w:type="gramEnd"/>
      <w:r>
        <w:t xml:space="preserve"> их наличия).</w:t>
      </w:r>
    </w:p>
    <w:p w:rsidR="001B4F30" w:rsidRDefault="001B4F30">
      <w:pPr>
        <w:pStyle w:val="ConsPlusNormal"/>
        <w:spacing w:before="240"/>
        <w:ind w:firstLine="540"/>
        <w:jc w:val="both"/>
      </w:pPr>
      <w: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1B4F30" w:rsidRDefault="001B4F30">
      <w:pPr>
        <w:pStyle w:val="ConsPlusNormal"/>
        <w:spacing w:before="240"/>
        <w:ind w:firstLine="540"/>
        <w:jc w:val="both"/>
      </w:pPr>
      <w:r>
        <w:t xml:space="preserve">Акт приема-передачи подарков регистрируется материально ответственным лицом в </w:t>
      </w:r>
      <w:proofErr w:type="gramStart"/>
      <w:r>
        <w:t>журнале</w:t>
      </w:r>
      <w:proofErr w:type="gramEnd"/>
      <w:r>
        <w:t xml:space="preserve"> учета актов приема-передачи подарков </w:t>
      </w:r>
      <w:hyperlink w:anchor="P375">
        <w:r>
          <w:rPr>
            <w:color w:val="0000FF"/>
          </w:rPr>
          <w:t>(приложение N 4)</w:t>
        </w:r>
      </w:hyperlink>
      <w:r>
        <w:t>.</w:t>
      </w:r>
    </w:p>
    <w:p w:rsidR="001B4F30" w:rsidRDefault="001B4F30">
      <w:pPr>
        <w:pStyle w:val="ConsPlusNormal"/>
        <w:spacing w:before="240"/>
        <w:ind w:firstLine="540"/>
        <w:jc w:val="both"/>
      </w:pPr>
      <w:r>
        <w:t xml:space="preserve">2.5. До передачи подарка по акту приема-передачи ответственность за утрату или повреждение подарка несет в </w:t>
      </w:r>
      <w:proofErr w:type="gramStart"/>
      <w:r>
        <w:t>соответствии</w:t>
      </w:r>
      <w:proofErr w:type="gramEnd"/>
      <w:r>
        <w:t xml:space="preserve"> с законодательством Российской Федерации лицо, его получившее.</w:t>
      </w:r>
    </w:p>
    <w:p w:rsidR="001B4F30" w:rsidRDefault="001B4F30">
      <w:pPr>
        <w:pStyle w:val="ConsPlusNormal"/>
        <w:spacing w:before="240"/>
        <w:ind w:firstLine="540"/>
        <w:jc w:val="both"/>
      </w:pPr>
      <w:r>
        <w:t>2.6. К принятым на хранение подаркам материально ответственным лицом прикрепляется ярлык с указанием даты и номера акта приема-передачи.</w:t>
      </w:r>
    </w:p>
    <w:p w:rsidR="001B4F30" w:rsidRDefault="001B4F30">
      <w:pPr>
        <w:pStyle w:val="ConsPlusNormal"/>
        <w:spacing w:before="240"/>
        <w:ind w:firstLine="540"/>
        <w:jc w:val="both"/>
      </w:pPr>
      <w:r>
        <w:t xml:space="preserve">Хранение подарков и прилагаемых документов осуществляется в </w:t>
      </w:r>
      <w:proofErr w:type="gramStart"/>
      <w:r>
        <w:t>помещении</w:t>
      </w:r>
      <w:proofErr w:type="gramEnd"/>
      <w:r>
        <w:t>, позволяющем обеспечить их сохранность.</w:t>
      </w:r>
    </w:p>
    <w:p w:rsidR="001B4F30" w:rsidRDefault="001B4F30">
      <w:pPr>
        <w:pStyle w:val="ConsPlusNormal"/>
        <w:spacing w:before="240"/>
        <w:ind w:firstLine="540"/>
        <w:jc w:val="both"/>
      </w:pPr>
      <w:bookmarkStart w:id="3" w:name="P94"/>
      <w:bookmarkEnd w:id="3"/>
      <w:r>
        <w:t xml:space="preserve">2.7. </w:t>
      </w:r>
      <w:proofErr w:type="gramStart"/>
      <w:r>
        <w:t xml:space="preserve">В целях принятия к бухгалтерскому (бюджетному) учету подарка структурным </w:t>
      </w:r>
      <w:r>
        <w:lastRenderedPageBreak/>
        <w:t>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t xml:space="preserve"> публикуемых в общедоступной информационной системе сведений на продукцию (товары).</w:t>
      </w:r>
    </w:p>
    <w:p w:rsidR="001B4F30" w:rsidRDefault="001B4F30">
      <w:pPr>
        <w:pStyle w:val="ConsPlusNormal"/>
        <w:spacing w:before="24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B4F30" w:rsidRDefault="001B4F30">
      <w:pPr>
        <w:pStyle w:val="ConsPlusNormal"/>
        <w:spacing w:before="240"/>
        <w:ind w:firstLine="540"/>
        <w:jc w:val="both"/>
      </w:pPr>
      <w: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1B4F30" w:rsidRDefault="001B4F30">
      <w:pPr>
        <w:pStyle w:val="ConsPlusNormal"/>
        <w:spacing w:before="240"/>
        <w:ind w:firstLine="540"/>
        <w:jc w:val="both"/>
      </w:pPr>
      <w: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1B4F30" w:rsidRDefault="001B4F30">
      <w:pPr>
        <w:pStyle w:val="ConsPlusNormal"/>
        <w:spacing w:before="240"/>
        <w:ind w:firstLine="540"/>
        <w:jc w:val="both"/>
      </w:pPr>
      <w:r>
        <w:t xml:space="preserve">Выписка из протокола заседания Комиссии о результатах определения стоимости подарка в течение 3 рабочих дней </w:t>
      </w:r>
      <w:proofErr w:type="gramStart"/>
      <w:r>
        <w:t>с даты заседания</w:t>
      </w:r>
      <w:proofErr w:type="gramEnd"/>
      <w:r>
        <w:t xml:space="preserve"> Комиссии направляется судье, сдавшему подарок, и материально ответственному лицу, принявшему его на хранение.</w:t>
      </w:r>
    </w:p>
    <w:p w:rsidR="001B4F30" w:rsidRDefault="001B4F30">
      <w:pPr>
        <w:pStyle w:val="ConsPlusNormal"/>
        <w:spacing w:before="240"/>
        <w:ind w:firstLine="540"/>
        <w:jc w:val="both"/>
      </w:pPr>
      <w:bookmarkStart w:id="4" w:name="P99"/>
      <w:bookmarkEnd w:id="4"/>
      <w: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B4F30" w:rsidRDefault="001B4F30">
      <w:pPr>
        <w:pStyle w:val="ConsPlusNormal"/>
        <w:spacing w:before="240"/>
        <w:ind w:firstLine="540"/>
        <w:jc w:val="both"/>
      </w:pPr>
      <w:r>
        <w:t>у Комиссии возникли сомнения в подлинности представленных вместе с подарком документов и (или) достоверности содержащейся в них информации;</w:t>
      </w:r>
    </w:p>
    <w:p w:rsidR="001B4F30" w:rsidRDefault="001B4F30">
      <w:pPr>
        <w:pStyle w:val="ConsPlusNormal"/>
        <w:spacing w:before="240"/>
        <w:ind w:firstLine="540"/>
        <w:jc w:val="both"/>
      </w:pPr>
      <w:r>
        <w:t>Комиссия не смогла определить стоимость подарка;</w:t>
      </w:r>
    </w:p>
    <w:p w:rsidR="001B4F30" w:rsidRDefault="001B4F30">
      <w:pPr>
        <w:pStyle w:val="ConsPlusNormal"/>
        <w:spacing w:before="240"/>
        <w:ind w:firstLine="540"/>
        <w:jc w:val="both"/>
      </w:pPr>
      <w:r>
        <w:t>отсутствует возможность установить стоимость подарка иным путем.</w:t>
      </w:r>
    </w:p>
    <w:p w:rsidR="001B4F30" w:rsidRDefault="001B4F30">
      <w:pPr>
        <w:pStyle w:val="ConsPlusNormal"/>
        <w:spacing w:before="24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hyperlink r:id="rId13">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1B4F30" w:rsidRDefault="001B4F30">
      <w:pPr>
        <w:pStyle w:val="ConsPlusNormal"/>
        <w:spacing w:before="24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B4F30" w:rsidRDefault="001B4F30">
      <w:pPr>
        <w:pStyle w:val="ConsPlusNormal"/>
        <w:spacing w:before="240"/>
        <w:ind w:firstLine="540"/>
        <w:jc w:val="both"/>
      </w:pPr>
      <w:r>
        <w:t xml:space="preserve">2.9. Если стоимость подарка, по заключению Комиссии,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B4F30" w:rsidRDefault="001B4F30">
      <w:pPr>
        <w:pStyle w:val="ConsPlusNormal"/>
        <w:spacing w:before="240"/>
        <w:ind w:firstLine="540"/>
        <w:jc w:val="both"/>
      </w:pPr>
      <w:r>
        <w:t xml:space="preserve">Возврат подарка осуществляется материально ответственным лицом в течение 5 рабочих дней </w:t>
      </w:r>
      <w:proofErr w:type="gramStart"/>
      <w:r>
        <w:t>с даты заседания</w:t>
      </w:r>
      <w:proofErr w:type="gramEnd"/>
      <w:r>
        <w:t xml:space="preserve"> Комиссии по акту возврата подарка </w:t>
      </w:r>
      <w:hyperlink w:anchor="P414">
        <w:r>
          <w:rPr>
            <w:color w:val="0000FF"/>
          </w:rPr>
          <w:t>(приложение N 5)</w:t>
        </w:r>
      </w:hyperlink>
      <w:r>
        <w:t>.</w:t>
      </w:r>
    </w:p>
    <w:p w:rsidR="001B4F30" w:rsidRDefault="001B4F30">
      <w:pPr>
        <w:pStyle w:val="ConsPlusNormal"/>
        <w:spacing w:before="240"/>
        <w:ind w:firstLine="540"/>
        <w:jc w:val="both"/>
      </w:pPr>
      <w:r>
        <w:t xml:space="preserve">2.10. Включение в установленном </w:t>
      </w:r>
      <w:proofErr w:type="gramStart"/>
      <w:r>
        <w:t>порядке</w:t>
      </w:r>
      <w:proofErr w:type="gramEnd"/>
      <w:r>
        <w:t xml:space="preserve">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1B4F30" w:rsidRDefault="001B4F30">
      <w:pPr>
        <w:pStyle w:val="ConsPlusNormal"/>
        <w:spacing w:before="240"/>
        <w:ind w:firstLine="540"/>
        <w:jc w:val="both"/>
      </w:pPr>
      <w:bookmarkStart w:id="5" w:name="P108"/>
      <w:bookmarkEnd w:id="5"/>
      <w:r>
        <w:lastRenderedPageBreak/>
        <w:t xml:space="preserve">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1B4F30" w:rsidRDefault="001B4F30">
      <w:pPr>
        <w:pStyle w:val="ConsPlusNormal"/>
        <w:spacing w:before="240"/>
        <w:ind w:firstLine="540"/>
        <w:jc w:val="both"/>
      </w:pPr>
      <w:r>
        <w:t xml:space="preserve">2.12. Комиссия после поступления заявления, указанного в </w:t>
      </w:r>
      <w:hyperlink w:anchor="P108">
        <w:proofErr w:type="gramStart"/>
        <w:r>
          <w:rPr>
            <w:color w:val="0000FF"/>
          </w:rPr>
          <w:t>пункте</w:t>
        </w:r>
        <w:proofErr w:type="gramEnd"/>
        <w:r>
          <w:rPr>
            <w:color w:val="0000FF"/>
          </w:rPr>
          <w:t xml:space="preserve"> 2.11</w:t>
        </w:r>
      </w:hyperlink>
      <w:r>
        <w:t xml:space="preserve"> 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1B4F30" w:rsidRDefault="001B4F30">
      <w:pPr>
        <w:pStyle w:val="ConsPlusNormal"/>
        <w:spacing w:before="240"/>
        <w:ind w:firstLine="540"/>
        <w:jc w:val="both"/>
      </w:pPr>
      <w:proofErr w:type="gramStart"/>
      <w: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1B4F30" w:rsidRDefault="001B4F30">
      <w:pPr>
        <w:pStyle w:val="ConsPlusNormal"/>
        <w:spacing w:before="240"/>
        <w:ind w:firstLine="540"/>
        <w:jc w:val="both"/>
      </w:pPr>
      <w:r>
        <w:t xml:space="preserve">Если ранее подарок был оценен в </w:t>
      </w:r>
      <w:proofErr w:type="gramStart"/>
      <w:r>
        <w:t>порядке</w:t>
      </w:r>
      <w:proofErr w:type="gramEnd"/>
      <w:r>
        <w:t xml:space="preserve">, предусмотренном </w:t>
      </w:r>
      <w:hyperlink w:anchor="P94">
        <w:r>
          <w:rPr>
            <w:color w:val="0000FF"/>
          </w:rPr>
          <w:t>пунктами 2.7</w:t>
        </w:r>
      </w:hyperlink>
      <w:r>
        <w:t xml:space="preserve"> и </w:t>
      </w:r>
      <w:hyperlink w:anchor="P99">
        <w:r>
          <w:rPr>
            <w:color w:val="0000FF"/>
          </w:rPr>
          <w:t>2.8</w:t>
        </w:r>
      </w:hyperlink>
      <w:r>
        <w:t xml:space="preserve"> Положения, новая оценка подарка по решению председателя Суда может не производиться.</w:t>
      </w:r>
    </w:p>
    <w:p w:rsidR="001B4F30" w:rsidRDefault="001B4F30">
      <w:pPr>
        <w:pStyle w:val="ConsPlusNormal"/>
        <w:spacing w:before="240"/>
        <w:ind w:firstLine="540"/>
        <w:jc w:val="both"/>
      </w:pPr>
      <w: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1B4F30" w:rsidRDefault="001B4F30">
      <w:pPr>
        <w:pStyle w:val="ConsPlusNormal"/>
        <w:spacing w:before="240"/>
        <w:ind w:firstLine="540"/>
        <w:jc w:val="both"/>
      </w:pPr>
      <w:r>
        <w:t xml:space="preserve">2.13. Подарок, в </w:t>
      </w:r>
      <w:proofErr w:type="gramStart"/>
      <w:r>
        <w:t>отношении</w:t>
      </w:r>
      <w:proofErr w:type="gramEnd"/>
      <w:r>
        <w:t xml:space="preserve"> которого не поступило заявление, указанное в </w:t>
      </w:r>
      <w:hyperlink w:anchor="P108">
        <w:r>
          <w:rPr>
            <w:color w:val="0000FF"/>
          </w:rPr>
          <w:t>2.11</w:t>
        </w:r>
      </w:hyperlink>
      <w: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1B4F30" w:rsidRDefault="001B4F30">
      <w:pPr>
        <w:pStyle w:val="ConsPlusNormal"/>
        <w:spacing w:before="240"/>
        <w:ind w:firstLine="540"/>
        <w:jc w:val="both"/>
      </w:pPr>
      <w:r>
        <w:t>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B4F30" w:rsidRDefault="001B4F30">
      <w:pPr>
        <w:pStyle w:val="ConsPlusNormal"/>
        <w:spacing w:before="240"/>
        <w:ind w:firstLine="540"/>
        <w:jc w:val="both"/>
      </w:pPr>
      <w:r>
        <w:t xml:space="preserve">2.15. Средства, вырученные от реализации (выкупа) подарка, зачисляются в доход соответствующего бюджета в </w:t>
      </w:r>
      <w:proofErr w:type="gramStart"/>
      <w:r>
        <w:t>порядке</w:t>
      </w:r>
      <w:proofErr w:type="gramEnd"/>
      <w:r>
        <w:t>, установленном бюджетным законодательством Российской Федерации.</w:t>
      </w:r>
    </w:p>
    <w:p w:rsidR="001B4F30" w:rsidRDefault="001B4F30">
      <w:pPr>
        <w:pStyle w:val="ConsPlusNormal"/>
        <w:spacing w:before="240"/>
        <w:ind w:firstLine="540"/>
        <w:jc w:val="both"/>
      </w:pPr>
      <w:r>
        <w:t xml:space="preserve">2.16.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08">
        <w:r>
          <w:rPr>
            <w:color w:val="0000FF"/>
          </w:rPr>
          <w:t>пункте 2.11</w:t>
        </w:r>
      </w:hyperlink>
      <w:r>
        <w:t xml:space="preserve"> 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B4F30" w:rsidRDefault="001B4F30">
      <w:pPr>
        <w:pStyle w:val="ConsPlusNormal"/>
        <w:jc w:val="center"/>
      </w:pPr>
    </w:p>
    <w:p w:rsidR="001B4F30" w:rsidRDefault="001B4F30">
      <w:pPr>
        <w:pStyle w:val="ConsPlusTitle"/>
        <w:jc w:val="center"/>
        <w:outlineLvl w:val="1"/>
      </w:pPr>
      <w:r>
        <w:t>III. Порядок сообщения судьями районных судов,</w:t>
      </w:r>
    </w:p>
    <w:p w:rsidR="001B4F30" w:rsidRDefault="001B4F30">
      <w:pPr>
        <w:pStyle w:val="ConsPlusTitle"/>
        <w:jc w:val="center"/>
      </w:pPr>
      <w:r>
        <w:t>гарнизонных военных судов о получении подарка, его сдачи</w:t>
      </w:r>
    </w:p>
    <w:p w:rsidR="001B4F30" w:rsidRDefault="001B4F30">
      <w:pPr>
        <w:pStyle w:val="ConsPlusTitle"/>
        <w:jc w:val="center"/>
      </w:pPr>
      <w:r>
        <w:lastRenderedPageBreak/>
        <w:t>и оценки, реализации (выкупа) и зачисления средств,</w:t>
      </w:r>
    </w:p>
    <w:p w:rsidR="001B4F30" w:rsidRDefault="001B4F30">
      <w:pPr>
        <w:pStyle w:val="ConsPlusTitle"/>
        <w:jc w:val="center"/>
      </w:pPr>
      <w:proofErr w:type="gramStart"/>
      <w:r>
        <w:t>вырученных</w:t>
      </w:r>
      <w:proofErr w:type="gramEnd"/>
      <w:r>
        <w:t xml:space="preserve"> от его реализации</w:t>
      </w:r>
    </w:p>
    <w:p w:rsidR="001B4F30" w:rsidRDefault="001B4F30">
      <w:pPr>
        <w:pStyle w:val="ConsPlusNormal"/>
        <w:ind w:firstLine="540"/>
        <w:jc w:val="both"/>
      </w:pPr>
    </w:p>
    <w:p w:rsidR="001B4F30" w:rsidRDefault="001B4F30">
      <w:pPr>
        <w:pStyle w:val="ConsPlusNormal"/>
        <w:ind w:firstLine="540"/>
        <w:jc w:val="both"/>
      </w:pPr>
      <w:r>
        <w:t xml:space="preserve">3.1. Судья представляет Уведомление, составленное по форме согласно </w:t>
      </w:r>
      <w:hyperlink w:anchor="P186">
        <w:r>
          <w:rPr>
            <w:color w:val="0000FF"/>
          </w:rPr>
          <w:t>приложению N 1</w:t>
        </w:r>
      </w:hyperlink>
      <w:r>
        <w:t>, не позднее 3 рабочих дней со дня получения подарка.</w:t>
      </w:r>
    </w:p>
    <w:p w:rsidR="001B4F30" w:rsidRDefault="001B4F30">
      <w:pPr>
        <w:pStyle w:val="ConsPlusNormal"/>
        <w:spacing w:before="240"/>
        <w:ind w:firstLine="540"/>
        <w:jc w:val="both"/>
      </w:pPr>
      <w: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1B4F30" w:rsidRDefault="001B4F30">
      <w:pPr>
        <w:pStyle w:val="ConsPlusNormal"/>
        <w:spacing w:before="240"/>
        <w:ind w:firstLine="540"/>
        <w:jc w:val="both"/>
      </w:pPr>
      <w: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1B4F30" w:rsidRDefault="001B4F30">
      <w:pPr>
        <w:pStyle w:val="ConsPlusNormal"/>
        <w:spacing w:before="240"/>
        <w:ind w:firstLine="540"/>
        <w:jc w:val="both"/>
      </w:pPr>
      <w: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1B4F30" w:rsidRDefault="001B4F30">
      <w:pPr>
        <w:pStyle w:val="ConsPlusNormal"/>
        <w:spacing w:before="240"/>
        <w:ind w:firstLine="540"/>
        <w:jc w:val="both"/>
      </w:pPr>
      <w:r>
        <w:t xml:space="preserve">3.2. Уведомление составляется в 2 </w:t>
      </w:r>
      <w:proofErr w:type="gramStart"/>
      <w:r>
        <w:t>экземплярах</w:t>
      </w:r>
      <w:proofErr w:type="gramEnd"/>
      <w:r>
        <w:t>,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1B4F30" w:rsidRDefault="001B4F30">
      <w:pPr>
        <w:pStyle w:val="ConsPlusNormal"/>
        <w:spacing w:before="240"/>
        <w:ind w:firstLine="540"/>
        <w:jc w:val="both"/>
      </w:pPr>
      <w:r>
        <w:t xml:space="preserve">Регистрация уведомлений осуществляется в </w:t>
      </w:r>
      <w:proofErr w:type="gramStart"/>
      <w:r>
        <w:t>журнале</w:t>
      </w:r>
      <w:proofErr w:type="gramEnd"/>
      <w:r>
        <w:t xml:space="preserve"> регистрации уведомлений </w:t>
      </w:r>
      <w:hyperlink w:anchor="P253">
        <w:r>
          <w:rPr>
            <w:color w:val="0000FF"/>
          </w:rPr>
          <w:t>(приложение N 2)</w:t>
        </w:r>
      </w:hyperlink>
      <w:r>
        <w:t xml:space="preserve"> 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1B4F30" w:rsidRDefault="001B4F30">
      <w:pPr>
        <w:pStyle w:val="ConsPlusNormal"/>
        <w:spacing w:before="240"/>
        <w:ind w:firstLine="540"/>
        <w:jc w:val="both"/>
      </w:pPr>
      <w: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1B4F30" w:rsidRDefault="001B4F30">
      <w:pPr>
        <w:pStyle w:val="ConsPlusNormal"/>
        <w:spacing w:before="240"/>
        <w:ind w:firstLine="540"/>
        <w:jc w:val="both"/>
      </w:pPr>
      <w:r>
        <w:t xml:space="preserve">Материально ответственное лицо суда принимает подарок на хранение по акту приема-передачи </w:t>
      </w:r>
      <w:hyperlink w:anchor="P307">
        <w:r>
          <w:rPr>
            <w:color w:val="0000FF"/>
          </w:rPr>
          <w:t>(приложение N 3)</w:t>
        </w:r>
      </w:hyperlink>
      <w:r>
        <w:t>.</w:t>
      </w:r>
    </w:p>
    <w:p w:rsidR="001B4F30" w:rsidRDefault="001B4F30">
      <w:pPr>
        <w:pStyle w:val="ConsPlusNormal"/>
        <w:spacing w:before="240"/>
        <w:ind w:firstLine="540"/>
        <w:jc w:val="both"/>
      </w:pPr>
      <w:r>
        <w:t xml:space="preserve">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w:t>
      </w:r>
      <w:proofErr w:type="gramStart"/>
      <w:r>
        <w:t>случае</w:t>
      </w:r>
      <w:proofErr w:type="gramEnd"/>
      <w:r>
        <w:t xml:space="preserve"> их наличия).</w:t>
      </w:r>
    </w:p>
    <w:p w:rsidR="001B4F30" w:rsidRDefault="001B4F30">
      <w:pPr>
        <w:pStyle w:val="ConsPlusNormal"/>
        <w:spacing w:before="240"/>
        <w:ind w:firstLine="540"/>
        <w:jc w:val="both"/>
      </w:pPr>
      <w: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1B4F30" w:rsidRDefault="001B4F30">
      <w:pPr>
        <w:pStyle w:val="ConsPlusNormal"/>
        <w:spacing w:before="240"/>
        <w:ind w:firstLine="540"/>
        <w:jc w:val="both"/>
      </w:pPr>
      <w:r>
        <w:t xml:space="preserve">Акт приема-передачи подарков регистрируется материально ответственным лицом суда в </w:t>
      </w:r>
      <w:proofErr w:type="gramStart"/>
      <w:r>
        <w:t>журнале</w:t>
      </w:r>
      <w:proofErr w:type="gramEnd"/>
      <w:r>
        <w:t xml:space="preserve"> учета актов приема-передачи подарков </w:t>
      </w:r>
      <w:hyperlink w:anchor="P375">
        <w:r>
          <w:rPr>
            <w:color w:val="0000FF"/>
          </w:rPr>
          <w:t>(приложение N 4)</w:t>
        </w:r>
      </w:hyperlink>
      <w:r>
        <w:t>.</w:t>
      </w:r>
    </w:p>
    <w:p w:rsidR="001B4F30" w:rsidRDefault="001B4F30">
      <w:pPr>
        <w:pStyle w:val="ConsPlusNormal"/>
        <w:spacing w:before="240"/>
        <w:ind w:firstLine="540"/>
        <w:jc w:val="both"/>
      </w:pPr>
      <w:r>
        <w:t xml:space="preserve">3.5. До передачи подарка по акту приема-передачи ответственность за утрату или повреждение подарка несет в </w:t>
      </w:r>
      <w:proofErr w:type="gramStart"/>
      <w:r>
        <w:t>соответствии</w:t>
      </w:r>
      <w:proofErr w:type="gramEnd"/>
      <w:r>
        <w:t xml:space="preserve"> с законодательством Российской Федерации лицо, его получившее.</w:t>
      </w:r>
    </w:p>
    <w:p w:rsidR="001B4F30" w:rsidRDefault="001B4F30">
      <w:pPr>
        <w:pStyle w:val="ConsPlusNormal"/>
        <w:spacing w:before="240"/>
        <w:ind w:firstLine="540"/>
        <w:jc w:val="both"/>
      </w:pPr>
      <w:r>
        <w:t>3.6. К принятым на хранение подаркам материально ответственным лицом суда прикрепляется ярлык с указанием даты и номера акта приема-передачи.</w:t>
      </w:r>
    </w:p>
    <w:p w:rsidR="001B4F30" w:rsidRDefault="001B4F30">
      <w:pPr>
        <w:pStyle w:val="ConsPlusNormal"/>
        <w:spacing w:before="240"/>
        <w:ind w:firstLine="540"/>
        <w:jc w:val="both"/>
      </w:pPr>
      <w:r>
        <w:lastRenderedPageBreak/>
        <w:t xml:space="preserve">Хранение подарков и прилагаемых документов осуществляется в </w:t>
      </w:r>
      <w:proofErr w:type="gramStart"/>
      <w:r>
        <w:t>помещении</w:t>
      </w:r>
      <w:proofErr w:type="gramEnd"/>
      <w:r>
        <w:t>, позволяющем обеспечить их сохранность.</w:t>
      </w:r>
    </w:p>
    <w:p w:rsidR="001B4F30" w:rsidRDefault="001B4F30">
      <w:pPr>
        <w:pStyle w:val="ConsPlusNormal"/>
        <w:spacing w:before="240"/>
        <w:ind w:firstLine="540"/>
        <w:jc w:val="both"/>
      </w:pPr>
      <w: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hyperlink w:anchor="P505">
        <w:r>
          <w:rPr>
            <w:color w:val="0000FF"/>
          </w:rPr>
          <w:t>(приложение N 7)</w:t>
        </w:r>
      </w:hyperlink>
      <w:r>
        <w:t xml:space="preserve"> 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1B4F30" w:rsidRDefault="001B4F30">
      <w:pPr>
        <w:pStyle w:val="ConsPlusNormal"/>
        <w:spacing w:before="240"/>
        <w:ind w:firstLine="540"/>
        <w:jc w:val="both"/>
      </w:pPr>
      <w: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1B4F30" w:rsidRDefault="001B4F30">
      <w:pPr>
        <w:pStyle w:val="ConsPlusNormal"/>
        <w:spacing w:before="240"/>
        <w:ind w:firstLine="540"/>
        <w:jc w:val="both"/>
      </w:pPr>
      <w:bookmarkStart w:id="6" w:name="P139"/>
      <w:bookmarkEnd w:id="6"/>
      <w:r>
        <w:t xml:space="preserve">3.8. </w:t>
      </w:r>
      <w:proofErr w:type="gramStart"/>
      <w: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t>, исходя из публикуемых в общедоступной информационной системе сведений на продукцию (товары).</w:t>
      </w:r>
    </w:p>
    <w:p w:rsidR="001B4F30" w:rsidRDefault="001B4F30">
      <w:pPr>
        <w:pStyle w:val="ConsPlusNormal"/>
        <w:spacing w:before="240"/>
        <w:ind w:firstLine="540"/>
        <w:jc w:val="both"/>
      </w:pPr>
      <w: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1B4F30" w:rsidRDefault="001B4F30">
      <w:pPr>
        <w:pStyle w:val="ConsPlusNormal"/>
        <w:spacing w:before="240"/>
        <w:ind w:firstLine="540"/>
        <w:jc w:val="both"/>
      </w:pPr>
      <w: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1B4F30" w:rsidRDefault="001B4F30">
      <w:pPr>
        <w:pStyle w:val="ConsPlusNormal"/>
        <w:spacing w:before="240"/>
        <w:ind w:firstLine="540"/>
        <w:jc w:val="both"/>
      </w:pPr>
      <w: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B4F30" w:rsidRDefault="001B4F30">
      <w:pPr>
        <w:pStyle w:val="ConsPlusNormal"/>
        <w:spacing w:before="240"/>
        <w:ind w:firstLine="540"/>
        <w:jc w:val="both"/>
      </w:pPr>
      <w:r>
        <w:t xml:space="preserve">Выписка из протокола заседания Комиссии Управления о результатах определения стоимости подарка в течение 3 рабочих дней </w:t>
      </w:r>
      <w:proofErr w:type="gramStart"/>
      <w:r>
        <w:t>с даты заседания</w:t>
      </w:r>
      <w:proofErr w:type="gramEnd"/>
      <w: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1B4F30" w:rsidRDefault="001B4F30">
      <w:pPr>
        <w:pStyle w:val="ConsPlusNormal"/>
        <w:spacing w:before="240"/>
        <w:ind w:firstLine="540"/>
        <w:jc w:val="both"/>
      </w:pPr>
      <w:bookmarkStart w:id="7" w:name="P144"/>
      <w:bookmarkEnd w:id="7"/>
      <w: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1B4F30" w:rsidRDefault="001B4F30">
      <w:pPr>
        <w:pStyle w:val="ConsPlusNormal"/>
        <w:spacing w:before="240"/>
        <w:ind w:firstLine="540"/>
        <w:jc w:val="both"/>
      </w:pPr>
      <w: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1B4F30" w:rsidRDefault="001B4F30">
      <w:pPr>
        <w:pStyle w:val="ConsPlusNormal"/>
        <w:spacing w:before="240"/>
        <w:ind w:firstLine="540"/>
        <w:jc w:val="both"/>
      </w:pPr>
      <w:r>
        <w:t>Комиссия Управления не смогла определить стоимость подарка;</w:t>
      </w:r>
    </w:p>
    <w:p w:rsidR="001B4F30" w:rsidRDefault="001B4F30">
      <w:pPr>
        <w:pStyle w:val="ConsPlusNormal"/>
        <w:spacing w:before="240"/>
        <w:ind w:firstLine="540"/>
        <w:jc w:val="both"/>
      </w:pPr>
      <w:r>
        <w:t>отсутствует возможность установить стоимость подарка иным путем.</w:t>
      </w:r>
    </w:p>
    <w:p w:rsidR="001B4F30" w:rsidRDefault="001B4F30">
      <w:pPr>
        <w:pStyle w:val="ConsPlusNormal"/>
        <w:spacing w:before="240"/>
        <w:ind w:firstLine="540"/>
        <w:jc w:val="both"/>
      </w:pPr>
      <w:proofErr w:type="gramStart"/>
      <w: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hyperlink r:id="rId14">
        <w:r>
          <w:rPr>
            <w:color w:val="0000FF"/>
          </w:rPr>
          <w:t>закона</w:t>
        </w:r>
      </w:hyperlink>
      <w:r>
        <w:t xml:space="preserve"> от 5 апреля 2013 г. N 44-ФЗ "О контрактной </w:t>
      </w:r>
      <w:r>
        <w:lastRenderedPageBreak/>
        <w:t>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1B4F30" w:rsidRDefault="001B4F30">
      <w:pPr>
        <w:pStyle w:val="ConsPlusNormal"/>
        <w:spacing w:before="240"/>
        <w:ind w:firstLine="540"/>
        <w:jc w:val="both"/>
      </w:pPr>
      <w: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1B4F30" w:rsidRDefault="001B4F30">
      <w:pPr>
        <w:pStyle w:val="ConsPlusNormal"/>
        <w:spacing w:before="240"/>
        <w:ind w:firstLine="540"/>
        <w:jc w:val="both"/>
      </w:pPr>
      <w:r>
        <w:t xml:space="preserve">3.10. Если стоимость подарка, по заключению Комиссии Управления, не превышает 3 тысячи рублей, он подлежит </w:t>
      </w:r>
      <w:proofErr w:type="gramStart"/>
      <w:r>
        <w:t>возврату</w:t>
      </w:r>
      <w:proofErr w:type="gramEnd"/>
      <w:r>
        <w:t xml:space="preserve"> сдавшему его судье при наличии его согласия.</w:t>
      </w:r>
    </w:p>
    <w:p w:rsidR="001B4F30" w:rsidRDefault="001B4F30">
      <w:pPr>
        <w:pStyle w:val="ConsPlusNormal"/>
        <w:spacing w:before="240"/>
        <w:ind w:firstLine="540"/>
        <w:jc w:val="both"/>
      </w:pPr>
      <w:r>
        <w:t xml:space="preserve">Возврат подарка осуществляется материально ответственным лицом Управления в течение 5 рабочих дней </w:t>
      </w:r>
      <w:proofErr w:type="gramStart"/>
      <w:r>
        <w:t>с даты заседания</w:t>
      </w:r>
      <w:proofErr w:type="gramEnd"/>
      <w:r>
        <w:t xml:space="preserve"> Комиссии Управления по акту возврата подарка </w:t>
      </w:r>
      <w:hyperlink w:anchor="P414">
        <w:r>
          <w:rPr>
            <w:color w:val="0000FF"/>
          </w:rPr>
          <w:t>(приложение N 5)</w:t>
        </w:r>
      </w:hyperlink>
      <w:r>
        <w:t>.</w:t>
      </w:r>
    </w:p>
    <w:p w:rsidR="001B4F30" w:rsidRDefault="001B4F30">
      <w:pPr>
        <w:pStyle w:val="ConsPlusNormal"/>
        <w:spacing w:before="240"/>
        <w:ind w:firstLine="540"/>
        <w:jc w:val="both"/>
      </w:pPr>
      <w:r>
        <w:t xml:space="preserve">3.11. Включение в установленном </w:t>
      </w:r>
      <w:proofErr w:type="gramStart"/>
      <w:r>
        <w:t>порядке</w:t>
      </w:r>
      <w:proofErr w:type="gramEnd"/>
      <w:r>
        <w:t xml:space="preserve">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1B4F30" w:rsidRDefault="001B4F30">
      <w:pPr>
        <w:pStyle w:val="ConsPlusNormal"/>
        <w:spacing w:before="240"/>
        <w:ind w:firstLine="540"/>
        <w:jc w:val="both"/>
      </w:pPr>
      <w:bookmarkStart w:id="8" w:name="P153"/>
      <w:bookmarkEnd w:id="8"/>
      <w:r>
        <w:t xml:space="preserve">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 </w:t>
      </w:r>
      <w:hyperlink w:anchor="P462">
        <w:r>
          <w:rPr>
            <w:color w:val="0000FF"/>
          </w:rPr>
          <w:t>приложением N 6</w:t>
        </w:r>
      </w:hyperlink>
      <w:r>
        <w:t>, с приложением выписки из протокола заседания Комиссии о результатах определения стоимости подарка.</w:t>
      </w:r>
    </w:p>
    <w:p w:rsidR="001B4F30" w:rsidRDefault="001B4F30">
      <w:pPr>
        <w:pStyle w:val="ConsPlusNormal"/>
        <w:spacing w:before="240"/>
        <w:ind w:firstLine="540"/>
        <w:jc w:val="both"/>
      </w:pPr>
      <w:r>
        <w:t xml:space="preserve">3.13. Комиссия после поступления заявления, указанного в </w:t>
      </w:r>
      <w:hyperlink w:anchor="P153">
        <w:proofErr w:type="gramStart"/>
        <w:r>
          <w:rPr>
            <w:color w:val="0000FF"/>
          </w:rPr>
          <w:t>пункте</w:t>
        </w:r>
        <w:proofErr w:type="gramEnd"/>
        <w:r>
          <w:rPr>
            <w:color w:val="0000FF"/>
          </w:rPr>
          <w:t xml:space="preserve"> 3.12</w:t>
        </w:r>
      </w:hyperlink>
      <w:r>
        <w:t xml:space="preserve"> 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1B4F30" w:rsidRDefault="001B4F30">
      <w:pPr>
        <w:pStyle w:val="ConsPlusNormal"/>
        <w:spacing w:before="240"/>
        <w:ind w:firstLine="540"/>
        <w:jc w:val="both"/>
      </w:pPr>
      <w:proofErr w:type="gramStart"/>
      <w: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1B4F30" w:rsidRDefault="001B4F30">
      <w:pPr>
        <w:pStyle w:val="ConsPlusNormal"/>
        <w:spacing w:before="240"/>
        <w:ind w:firstLine="540"/>
        <w:jc w:val="both"/>
      </w:pPr>
      <w:r>
        <w:t xml:space="preserve">Если ранее подарок был оценен в </w:t>
      </w:r>
      <w:proofErr w:type="gramStart"/>
      <w:r>
        <w:t>порядке</w:t>
      </w:r>
      <w:proofErr w:type="gramEnd"/>
      <w:r>
        <w:t xml:space="preserve">, предусмотренном </w:t>
      </w:r>
      <w:hyperlink w:anchor="P139">
        <w:r>
          <w:rPr>
            <w:color w:val="0000FF"/>
          </w:rPr>
          <w:t>пунктами 3.8</w:t>
        </w:r>
      </w:hyperlink>
      <w:r>
        <w:t xml:space="preserve"> и </w:t>
      </w:r>
      <w:hyperlink w:anchor="P144">
        <w:r>
          <w:rPr>
            <w:color w:val="0000FF"/>
          </w:rPr>
          <w:t>3.9</w:t>
        </w:r>
      </w:hyperlink>
      <w:r>
        <w:t xml:space="preserve"> Положения, новая оценка подарка по решению начальника Управления может не производиться.</w:t>
      </w:r>
    </w:p>
    <w:p w:rsidR="001B4F30" w:rsidRDefault="001B4F30">
      <w:pPr>
        <w:pStyle w:val="ConsPlusNormal"/>
        <w:spacing w:before="240"/>
        <w:ind w:firstLine="540"/>
        <w:jc w:val="both"/>
      </w:pPr>
      <w: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1B4F30" w:rsidRDefault="001B4F30">
      <w:pPr>
        <w:pStyle w:val="ConsPlusNormal"/>
        <w:spacing w:before="240"/>
        <w:ind w:firstLine="540"/>
        <w:jc w:val="both"/>
      </w:pPr>
      <w:r>
        <w:t xml:space="preserve">3.14. Подарок, в </w:t>
      </w:r>
      <w:proofErr w:type="gramStart"/>
      <w:r>
        <w:t>отношении</w:t>
      </w:r>
      <w:proofErr w:type="gramEnd"/>
      <w:r>
        <w:t xml:space="preserve"> которого не поступило заявление, указанное в </w:t>
      </w:r>
      <w:hyperlink w:anchor="P153">
        <w:r>
          <w:rPr>
            <w:color w:val="0000FF"/>
          </w:rPr>
          <w:t>3.12</w:t>
        </w:r>
      </w:hyperlink>
      <w: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1B4F30" w:rsidRDefault="001B4F30">
      <w:pPr>
        <w:pStyle w:val="ConsPlusNormal"/>
        <w:spacing w:before="240"/>
        <w:ind w:firstLine="540"/>
        <w:jc w:val="both"/>
      </w:pPr>
      <w:r>
        <w:t xml:space="preserve">3.15. В случае нецелесообразности использования подарка Управлением или соответствующим районным судом, гарнизонным военным судом, из которого поступил </w:t>
      </w:r>
      <w:r>
        <w:lastRenderedPageBreak/>
        <w:t>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1B4F30" w:rsidRDefault="001B4F30">
      <w:pPr>
        <w:pStyle w:val="ConsPlusNormal"/>
        <w:spacing w:before="240"/>
        <w:ind w:firstLine="540"/>
        <w:jc w:val="both"/>
      </w:pPr>
      <w:r>
        <w:t xml:space="preserve">3.16. Средства, вырученные от реализации (выкупа) подарка, зачисляются в доход соответствующего бюджета в </w:t>
      </w:r>
      <w:proofErr w:type="gramStart"/>
      <w:r>
        <w:t>порядке</w:t>
      </w:r>
      <w:proofErr w:type="gramEnd"/>
      <w:r>
        <w:t>, установленном бюджетным законодательством Российской Федерации.</w:t>
      </w:r>
    </w:p>
    <w:p w:rsidR="001B4F30" w:rsidRDefault="001B4F30">
      <w:pPr>
        <w:pStyle w:val="ConsPlusNormal"/>
        <w:spacing w:before="240"/>
        <w:ind w:firstLine="540"/>
        <w:jc w:val="both"/>
      </w:pPr>
      <w:r>
        <w:t xml:space="preserve">3.17. </w:t>
      </w:r>
      <w:proofErr w:type="gramStart"/>
      <w: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hyperlink w:anchor="P153">
        <w:r>
          <w:rPr>
            <w:color w:val="0000FF"/>
          </w:rPr>
          <w:t>пункте 3.12</w:t>
        </w:r>
      </w:hyperlink>
      <w:r>
        <w:t xml:space="preserve"> 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1</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jc w:val="center"/>
      </w:pPr>
    </w:p>
    <w:p w:rsidR="001B4F30" w:rsidRDefault="001B4F30">
      <w:pPr>
        <w:pStyle w:val="ConsPlusNonformat"/>
        <w:jc w:val="both"/>
      </w:pPr>
      <w:r>
        <w:t xml:space="preserve">                                             ______________________________</w:t>
      </w:r>
    </w:p>
    <w:p w:rsidR="001B4F30" w:rsidRDefault="001B4F30">
      <w:pPr>
        <w:pStyle w:val="ConsPlusNonformat"/>
        <w:jc w:val="both"/>
      </w:pPr>
      <w:r>
        <w:t xml:space="preserve">                                              </w:t>
      </w:r>
      <w:proofErr w:type="gramStart"/>
      <w:r>
        <w:t>(наименование уполномоченного</w:t>
      </w:r>
      <w:proofErr w:type="gramEnd"/>
    </w:p>
    <w:p w:rsidR="001B4F30" w:rsidRDefault="001B4F30">
      <w:pPr>
        <w:pStyle w:val="ConsPlusNonformat"/>
        <w:jc w:val="both"/>
      </w:pPr>
      <w:r>
        <w:t xml:space="preserve">                                               структурного подразделения)</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(Ф.И.О.)</w:t>
      </w:r>
    </w:p>
    <w:p w:rsidR="001B4F30" w:rsidRDefault="001B4F30">
      <w:pPr>
        <w:pStyle w:val="ConsPlusNonformat"/>
        <w:jc w:val="both"/>
      </w:pPr>
    </w:p>
    <w:p w:rsidR="001B4F30" w:rsidRDefault="001B4F30">
      <w:pPr>
        <w:pStyle w:val="ConsPlusNonformat"/>
        <w:jc w:val="both"/>
      </w:pPr>
      <w:bookmarkStart w:id="9" w:name="P186"/>
      <w:bookmarkEnd w:id="9"/>
      <w:r>
        <w:t xml:space="preserve">                      Уведомление о получении подарка</w:t>
      </w:r>
    </w:p>
    <w:p w:rsidR="001B4F30" w:rsidRDefault="001B4F30">
      <w:pPr>
        <w:pStyle w:val="ConsPlusNonformat"/>
        <w:jc w:val="both"/>
      </w:pPr>
    </w:p>
    <w:p w:rsidR="001B4F30" w:rsidRDefault="001B4F30">
      <w:pPr>
        <w:pStyle w:val="ConsPlusNonformat"/>
        <w:jc w:val="both"/>
      </w:pPr>
      <w:r>
        <w:t xml:space="preserve">    Извещаю о получении</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(дата получения)</w:t>
      </w:r>
    </w:p>
    <w:p w:rsidR="001B4F30" w:rsidRDefault="001B4F30">
      <w:pPr>
        <w:pStyle w:val="ConsPlusNonformat"/>
        <w:jc w:val="both"/>
      </w:pPr>
      <w:r>
        <w:t xml:space="preserve">    подарк</w:t>
      </w:r>
      <w:proofErr w:type="gramStart"/>
      <w:r>
        <w:t>а(</w:t>
      </w:r>
      <w:proofErr w:type="gramEnd"/>
      <w:r>
        <w:t>ов) на</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w:t>
      </w:r>
      <w:proofErr w:type="gramStart"/>
      <w:r>
        <w:t>(наименование протокольного мероприятия, служебной командировки,</w:t>
      </w:r>
      <w:proofErr w:type="gramEnd"/>
    </w:p>
    <w:p w:rsidR="001B4F30" w:rsidRDefault="001B4F30">
      <w:pPr>
        <w:pStyle w:val="ConsPlusNonformat"/>
        <w:jc w:val="both"/>
      </w:pPr>
      <w:r>
        <w:t xml:space="preserve">        другого официального мероприятия, место и дата проведения)</w:t>
      </w:r>
    </w:p>
    <w:p w:rsidR="001B4F30" w:rsidRDefault="001B4F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91"/>
        <w:gridCol w:w="2608"/>
        <w:gridCol w:w="1984"/>
        <w:gridCol w:w="1980"/>
      </w:tblGrid>
      <w:tr w:rsidR="001B4F30">
        <w:tc>
          <w:tcPr>
            <w:tcW w:w="567" w:type="dxa"/>
          </w:tcPr>
          <w:p w:rsidR="001B4F30" w:rsidRDefault="001B4F30">
            <w:pPr>
              <w:pStyle w:val="ConsPlusNormal"/>
              <w:jc w:val="center"/>
            </w:pPr>
            <w:r>
              <w:t xml:space="preserve">N </w:t>
            </w:r>
            <w:proofErr w:type="gramStart"/>
            <w:r>
              <w:t>п</w:t>
            </w:r>
            <w:proofErr w:type="gramEnd"/>
            <w:r>
              <w:t>/п</w:t>
            </w:r>
          </w:p>
        </w:tc>
        <w:tc>
          <w:tcPr>
            <w:tcW w:w="1891" w:type="dxa"/>
          </w:tcPr>
          <w:p w:rsidR="001B4F30" w:rsidRDefault="001B4F30">
            <w:pPr>
              <w:pStyle w:val="ConsPlusNormal"/>
              <w:jc w:val="center"/>
            </w:pPr>
            <w:r>
              <w:t>Наименование подарка</w:t>
            </w:r>
          </w:p>
        </w:tc>
        <w:tc>
          <w:tcPr>
            <w:tcW w:w="2608" w:type="dxa"/>
          </w:tcPr>
          <w:p w:rsidR="001B4F30" w:rsidRDefault="001B4F30">
            <w:pPr>
              <w:pStyle w:val="ConsPlusNormal"/>
              <w:jc w:val="center"/>
            </w:pPr>
            <w:r>
              <w:t>Характеристика подарка, его описание</w:t>
            </w:r>
          </w:p>
        </w:tc>
        <w:tc>
          <w:tcPr>
            <w:tcW w:w="1984" w:type="dxa"/>
          </w:tcPr>
          <w:p w:rsidR="001B4F30" w:rsidRDefault="001B4F30">
            <w:pPr>
              <w:pStyle w:val="ConsPlusNormal"/>
              <w:jc w:val="center"/>
            </w:pPr>
            <w:r>
              <w:t>Количество предметов</w:t>
            </w:r>
          </w:p>
        </w:tc>
        <w:tc>
          <w:tcPr>
            <w:tcW w:w="1980" w:type="dxa"/>
          </w:tcPr>
          <w:p w:rsidR="001B4F30" w:rsidRDefault="001B4F30">
            <w:pPr>
              <w:pStyle w:val="ConsPlusNormal"/>
              <w:jc w:val="center"/>
            </w:pPr>
            <w:r>
              <w:t xml:space="preserve">Стоимость в </w:t>
            </w:r>
            <w:proofErr w:type="gramStart"/>
            <w:r>
              <w:t>рублях</w:t>
            </w:r>
            <w:proofErr w:type="gramEnd"/>
            <w:r>
              <w:t xml:space="preserve"> </w:t>
            </w:r>
            <w:hyperlink w:anchor="P234">
              <w:r>
                <w:rPr>
                  <w:color w:val="0000FF"/>
                </w:rPr>
                <w:t>&lt;1&gt;</w:t>
              </w:r>
            </w:hyperlink>
          </w:p>
        </w:tc>
      </w:tr>
      <w:tr w:rsidR="001B4F30">
        <w:tc>
          <w:tcPr>
            <w:tcW w:w="567" w:type="dxa"/>
          </w:tcPr>
          <w:p w:rsidR="001B4F30" w:rsidRDefault="001B4F30">
            <w:pPr>
              <w:pStyle w:val="ConsPlusNormal"/>
            </w:pPr>
          </w:p>
        </w:tc>
        <w:tc>
          <w:tcPr>
            <w:tcW w:w="1891" w:type="dxa"/>
          </w:tcPr>
          <w:p w:rsidR="001B4F30" w:rsidRDefault="001B4F30">
            <w:pPr>
              <w:pStyle w:val="ConsPlusNormal"/>
            </w:pPr>
          </w:p>
        </w:tc>
        <w:tc>
          <w:tcPr>
            <w:tcW w:w="2608" w:type="dxa"/>
          </w:tcPr>
          <w:p w:rsidR="001B4F30" w:rsidRDefault="001B4F30">
            <w:pPr>
              <w:pStyle w:val="ConsPlusNormal"/>
            </w:pPr>
          </w:p>
        </w:tc>
        <w:tc>
          <w:tcPr>
            <w:tcW w:w="1984" w:type="dxa"/>
          </w:tcPr>
          <w:p w:rsidR="001B4F30" w:rsidRDefault="001B4F30">
            <w:pPr>
              <w:pStyle w:val="ConsPlusNormal"/>
            </w:pPr>
          </w:p>
        </w:tc>
        <w:tc>
          <w:tcPr>
            <w:tcW w:w="1980" w:type="dxa"/>
          </w:tcPr>
          <w:p w:rsidR="001B4F30" w:rsidRDefault="001B4F30">
            <w:pPr>
              <w:pStyle w:val="ConsPlusNormal"/>
            </w:pPr>
          </w:p>
        </w:tc>
      </w:tr>
      <w:tr w:rsidR="001B4F30">
        <w:tc>
          <w:tcPr>
            <w:tcW w:w="567" w:type="dxa"/>
          </w:tcPr>
          <w:p w:rsidR="001B4F30" w:rsidRDefault="001B4F30">
            <w:pPr>
              <w:pStyle w:val="ConsPlusNormal"/>
            </w:pPr>
          </w:p>
        </w:tc>
        <w:tc>
          <w:tcPr>
            <w:tcW w:w="1891" w:type="dxa"/>
          </w:tcPr>
          <w:p w:rsidR="001B4F30" w:rsidRDefault="001B4F30">
            <w:pPr>
              <w:pStyle w:val="ConsPlusNormal"/>
            </w:pPr>
          </w:p>
        </w:tc>
        <w:tc>
          <w:tcPr>
            <w:tcW w:w="2608" w:type="dxa"/>
          </w:tcPr>
          <w:p w:rsidR="001B4F30" w:rsidRDefault="001B4F30">
            <w:pPr>
              <w:pStyle w:val="ConsPlusNormal"/>
            </w:pPr>
          </w:p>
        </w:tc>
        <w:tc>
          <w:tcPr>
            <w:tcW w:w="1984" w:type="dxa"/>
          </w:tcPr>
          <w:p w:rsidR="001B4F30" w:rsidRDefault="001B4F30">
            <w:pPr>
              <w:pStyle w:val="ConsPlusNormal"/>
            </w:pPr>
          </w:p>
        </w:tc>
        <w:tc>
          <w:tcPr>
            <w:tcW w:w="1980" w:type="dxa"/>
          </w:tcPr>
          <w:p w:rsidR="001B4F30" w:rsidRDefault="001B4F30">
            <w:pPr>
              <w:pStyle w:val="ConsPlusNormal"/>
            </w:pPr>
          </w:p>
        </w:tc>
      </w:tr>
      <w:tr w:rsidR="001B4F30">
        <w:tc>
          <w:tcPr>
            <w:tcW w:w="567" w:type="dxa"/>
          </w:tcPr>
          <w:p w:rsidR="001B4F30" w:rsidRDefault="001B4F30">
            <w:pPr>
              <w:pStyle w:val="ConsPlusNormal"/>
              <w:jc w:val="center"/>
            </w:pPr>
            <w:r>
              <w:t>Итого</w:t>
            </w:r>
          </w:p>
        </w:tc>
        <w:tc>
          <w:tcPr>
            <w:tcW w:w="1891" w:type="dxa"/>
          </w:tcPr>
          <w:p w:rsidR="001B4F30" w:rsidRDefault="001B4F30">
            <w:pPr>
              <w:pStyle w:val="ConsPlusNormal"/>
            </w:pPr>
          </w:p>
        </w:tc>
        <w:tc>
          <w:tcPr>
            <w:tcW w:w="2608" w:type="dxa"/>
          </w:tcPr>
          <w:p w:rsidR="001B4F30" w:rsidRDefault="001B4F30">
            <w:pPr>
              <w:pStyle w:val="ConsPlusNormal"/>
            </w:pPr>
          </w:p>
        </w:tc>
        <w:tc>
          <w:tcPr>
            <w:tcW w:w="1984" w:type="dxa"/>
          </w:tcPr>
          <w:p w:rsidR="001B4F30" w:rsidRDefault="001B4F30">
            <w:pPr>
              <w:pStyle w:val="ConsPlusNormal"/>
            </w:pPr>
          </w:p>
        </w:tc>
        <w:tc>
          <w:tcPr>
            <w:tcW w:w="1980" w:type="dxa"/>
          </w:tcPr>
          <w:p w:rsidR="001B4F30" w:rsidRDefault="001B4F30">
            <w:pPr>
              <w:pStyle w:val="ConsPlusNormal"/>
            </w:pPr>
          </w:p>
        </w:tc>
      </w:tr>
    </w:tbl>
    <w:p w:rsidR="001B4F30" w:rsidRDefault="001B4F30">
      <w:pPr>
        <w:pStyle w:val="ConsPlusNormal"/>
        <w:ind w:firstLine="540"/>
        <w:jc w:val="both"/>
      </w:pPr>
    </w:p>
    <w:p w:rsidR="001B4F30" w:rsidRDefault="001B4F30">
      <w:pPr>
        <w:pStyle w:val="ConsPlusNonformat"/>
        <w:jc w:val="both"/>
      </w:pPr>
      <w:r>
        <w:t xml:space="preserve">    Приложение: ___________________________________________________________</w:t>
      </w:r>
    </w:p>
    <w:p w:rsidR="001B4F30" w:rsidRDefault="001B4F30">
      <w:pPr>
        <w:pStyle w:val="ConsPlusNonformat"/>
        <w:jc w:val="both"/>
      </w:pPr>
      <w:r>
        <w:t xml:space="preserve">                                 (наименование документа)</w:t>
      </w:r>
    </w:p>
    <w:p w:rsidR="001B4F30" w:rsidRDefault="001B4F30">
      <w:pPr>
        <w:pStyle w:val="ConsPlusNonformat"/>
        <w:jc w:val="both"/>
      </w:pPr>
    </w:p>
    <w:p w:rsidR="001B4F30" w:rsidRDefault="001B4F30">
      <w:pPr>
        <w:pStyle w:val="ConsPlusNonformat"/>
        <w:jc w:val="both"/>
      </w:pPr>
      <w:r>
        <w:t xml:space="preserve">    Лицо, подавшее уведомление</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p>
    <w:p w:rsidR="001B4F30" w:rsidRDefault="001B4F30">
      <w:pPr>
        <w:pStyle w:val="ConsPlusNonformat"/>
        <w:jc w:val="both"/>
      </w:pPr>
      <w:r>
        <w:t xml:space="preserve">    Лицо, принявшее уведомление</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Регистрационный  номер  в  </w:t>
      </w:r>
      <w:proofErr w:type="gramStart"/>
      <w:r>
        <w:t>журнале</w:t>
      </w:r>
      <w:proofErr w:type="gramEnd"/>
      <w:r>
        <w:t xml:space="preserve">   регистрации  уведомлений N _______</w:t>
      </w:r>
    </w:p>
    <w:p w:rsidR="001B4F30" w:rsidRDefault="001B4F30">
      <w:pPr>
        <w:pStyle w:val="ConsPlusNonformat"/>
        <w:jc w:val="both"/>
      </w:pPr>
      <w:r>
        <w:t>от "__" __________ 20__ г.</w:t>
      </w:r>
    </w:p>
    <w:p w:rsidR="001B4F30" w:rsidRDefault="001B4F30">
      <w:pPr>
        <w:pStyle w:val="ConsPlusNormal"/>
        <w:ind w:firstLine="540"/>
        <w:jc w:val="both"/>
      </w:pPr>
    </w:p>
    <w:p w:rsidR="001B4F30" w:rsidRDefault="001B4F30">
      <w:pPr>
        <w:pStyle w:val="ConsPlusNormal"/>
        <w:ind w:firstLine="540"/>
        <w:jc w:val="both"/>
      </w:pPr>
      <w:r>
        <w:t>--------------------------------</w:t>
      </w:r>
    </w:p>
    <w:p w:rsidR="001B4F30" w:rsidRDefault="001B4F30">
      <w:pPr>
        <w:pStyle w:val="ConsPlusNormal"/>
        <w:spacing w:before="240"/>
        <w:ind w:firstLine="540"/>
        <w:jc w:val="both"/>
      </w:pPr>
      <w:bookmarkStart w:id="10" w:name="P234"/>
      <w:bookmarkEnd w:id="10"/>
      <w:r>
        <w:t>&lt;1</w:t>
      </w:r>
      <w:proofErr w:type="gramStart"/>
      <w:r>
        <w:t>&gt; З</w:t>
      </w:r>
      <w:proofErr w:type="gramEnd"/>
      <w:r>
        <w:t>аполняется при наличии документов, подтверждающих стоимость подарка.</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2</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jc w:val="center"/>
      </w:pPr>
    </w:p>
    <w:p w:rsidR="001B4F30" w:rsidRDefault="001B4F30">
      <w:pPr>
        <w:pStyle w:val="ConsPlusNormal"/>
        <w:jc w:val="center"/>
      </w:pPr>
      <w:bookmarkStart w:id="11" w:name="P253"/>
      <w:bookmarkEnd w:id="11"/>
      <w:r>
        <w:t>Журнал</w:t>
      </w:r>
    </w:p>
    <w:p w:rsidR="001B4F30" w:rsidRDefault="001B4F30">
      <w:pPr>
        <w:pStyle w:val="ConsPlusNormal"/>
        <w:jc w:val="center"/>
      </w:pPr>
      <w:r>
        <w:t>регистрации уведомлений о получении подарков</w:t>
      </w:r>
    </w:p>
    <w:p w:rsidR="001B4F30" w:rsidRDefault="001B4F30">
      <w:pPr>
        <w:pStyle w:val="ConsPlusNormal"/>
        <w:jc w:val="center"/>
      </w:pPr>
      <w:r>
        <w:t>в связи с протокольными мероприятиями, служебными</w:t>
      </w:r>
    </w:p>
    <w:p w:rsidR="001B4F30" w:rsidRDefault="001B4F30">
      <w:pPr>
        <w:pStyle w:val="ConsPlusNormal"/>
        <w:jc w:val="center"/>
      </w:pPr>
      <w:r>
        <w:t>командировками и другими официальными мероприятиями</w:t>
      </w:r>
    </w:p>
    <w:p w:rsidR="001B4F30" w:rsidRDefault="001B4F30">
      <w:pPr>
        <w:pStyle w:val="ConsPlusNormal"/>
        <w:ind w:firstLine="540"/>
        <w:jc w:val="both"/>
      </w:pPr>
    </w:p>
    <w:p w:rsidR="001B4F30" w:rsidRDefault="001B4F30">
      <w:pPr>
        <w:pStyle w:val="ConsPlusNormal"/>
        <w:sectPr w:rsidR="001B4F30" w:rsidSect="001D6D8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800"/>
        <w:gridCol w:w="1900"/>
        <w:gridCol w:w="1440"/>
        <w:gridCol w:w="1876"/>
        <w:gridCol w:w="1544"/>
        <w:gridCol w:w="1544"/>
      </w:tblGrid>
      <w:tr w:rsidR="001B4F30">
        <w:tc>
          <w:tcPr>
            <w:tcW w:w="600" w:type="dxa"/>
          </w:tcPr>
          <w:p w:rsidR="001B4F30" w:rsidRDefault="001B4F30">
            <w:pPr>
              <w:pStyle w:val="ConsPlusNormal"/>
              <w:jc w:val="center"/>
            </w:pPr>
            <w:r>
              <w:lastRenderedPageBreak/>
              <w:t xml:space="preserve">N </w:t>
            </w:r>
            <w:proofErr w:type="gramStart"/>
            <w:r>
              <w:t>п</w:t>
            </w:r>
            <w:proofErr w:type="gramEnd"/>
            <w:r>
              <w:t>/п</w:t>
            </w:r>
          </w:p>
        </w:tc>
        <w:tc>
          <w:tcPr>
            <w:tcW w:w="800" w:type="dxa"/>
          </w:tcPr>
          <w:p w:rsidR="001B4F30" w:rsidRDefault="001B4F30">
            <w:pPr>
              <w:pStyle w:val="ConsPlusNormal"/>
              <w:jc w:val="center"/>
            </w:pPr>
            <w:r>
              <w:t>Дата регистрации</w:t>
            </w:r>
          </w:p>
        </w:tc>
        <w:tc>
          <w:tcPr>
            <w:tcW w:w="1900" w:type="dxa"/>
          </w:tcPr>
          <w:p w:rsidR="001B4F30" w:rsidRDefault="001B4F30">
            <w:pPr>
              <w:pStyle w:val="ConsPlusNormal"/>
              <w:jc w:val="center"/>
            </w:pPr>
            <w:r>
              <w:t>Фамилия инициалы, должность лица, подавшего уведомление</w:t>
            </w:r>
          </w:p>
        </w:tc>
        <w:tc>
          <w:tcPr>
            <w:tcW w:w="1440" w:type="dxa"/>
          </w:tcPr>
          <w:p w:rsidR="001B4F30" w:rsidRDefault="001B4F30">
            <w:pPr>
              <w:pStyle w:val="ConsPlusNormal"/>
              <w:jc w:val="center"/>
            </w:pPr>
            <w:r>
              <w:t>Подпись лица, подавшего уведомление</w:t>
            </w:r>
          </w:p>
        </w:tc>
        <w:tc>
          <w:tcPr>
            <w:tcW w:w="1876" w:type="dxa"/>
          </w:tcPr>
          <w:p w:rsidR="001B4F30" w:rsidRDefault="001B4F30">
            <w:pPr>
              <w:pStyle w:val="ConsPlusNormal"/>
              <w:jc w:val="center"/>
            </w:pPr>
            <w:r>
              <w:t>Фамилия инициалы, должность лица, принявшего уведомление</w:t>
            </w:r>
          </w:p>
        </w:tc>
        <w:tc>
          <w:tcPr>
            <w:tcW w:w="1544" w:type="dxa"/>
          </w:tcPr>
          <w:p w:rsidR="001B4F30" w:rsidRDefault="001B4F30">
            <w:pPr>
              <w:pStyle w:val="ConsPlusNormal"/>
              <w:jc w:val="center"/>
            </w:pPr>
            <w:r>
              <w:t>Подпись лица, принявшего уведомление</w:t>
            </w:r>
          </w:p>
        </w:tc>
        <w:tc>
          <w:tcPr>
            <w:tcW w:w="1544" w:type="dxa"/>
          </w:tcPr>
          <w:p w:rsidR="001B4F30" w:rsidRDefault="001B4F30">
            <w:pPr>
              <w:pStyle w:val="ConsPlusNormal"/>
              <w:jc w:val="center"/>
            </w:pPr>
            <w:r>
              <w:t xml:space="preserve">Отметка о передаче уведомления в Комиссию </w:t>
            </w:r>
            <w:hyperlink w:anchor="P288">
              <w:r>
                <w:rPr>
                  <w:color w:val="0000FF"/>
                </w:rPr>
                <w:t>&lt;1&gt;</w:t>
              </w:r>
            </w:hyperlink>
          </w:p>
        </w:tc>
      </w:tr>
      <w:tr w:rsidR="001B4F30">
        <w:tc>
          <w:tcPr>
            <w:tcW w:w="600" w:type="dxa"/>
          </w:tcPr>
          <w:p w:rsidR="001B4F30" w:rsidRDefault="001B4F30">
            <w:pPr>
              <w:pStyle w:val="ConsPlusNormal"/>
            </w:pPr>
          </w:p>
        </w:tc>
        <w:tc>
          <w:tcPr>
            <w:tcW w:w="800" w:type="dxa"/>
          </w:tcPr>
          <w:p w:rsidR="001B4F30" w:rsidRDefault="001B4F30">
            <w:pPr>
              <w:pStyle w:val="ConsPlusNormal"/>
            </w:pPr>
          </w:p>
        </w:tc>
        <w:tc>
          <w:tcPr>
            <w:tcW w:w="1900" w:type="dxa"/>
          </w:tcPr>
          <w:p w:rsidR="001B4F30" w:rsidRDefault="001B4F30">
            <w:pPr>
              <w:pStyle w:val="ConsPlusNormal"/>
            </w:pPr>
          </w:p>
        </w:tc>
        <w:tc>
          <w:tcPr>
            <w:tcW w:w="1440" w:type="dxa"/>
          </w:tcPr>
          <w:p w:rsidR="001B4F30" w:rsidRDefault="001B4F30">
            <w:pPr>
              <w:pStyle w:val="ConsPlusNormal"/>
            </w:pPr>
          </w:p>
        </w:tc>
        <w:tc>
          <w:tcPr>
            <w:tcW w:w="1876" w:type="dxa"/>
          </w:tcPr>
          <w:p w:rsidR="001B4F30" w:rsidRDefault="001B4F30">
            <w:pPr>
              <w:pStyle w:val="ConsPlusNormal"/>
            </w:pPr>
          </w:p>
        </w:tc>
        <w:tc>
          <w:tcPr>
            <w:tcW w:w="1544" w:type="dxa"/>
          </w:tcPr>
          <w:p w:rsidR="001B4F30" w:rsidRDefault="001B4F30">
            <w:pPr>
              <w:pStyle w:val="ConsPlusNormal"/>
            </w:pPr>
          </w:p>
        </w:tc>
        <w:tc>
          <w:tcPr>
            <w:tcW w:w="1544" w:type="dxa"/>
          </w:tcPr>
          <w:p w:rsidR="001B4F30" w:rsidRDefault="001B4F30">
            <w:pPr>
              <w:pStyle w:val="ConsPlusNormal"/>
            </w:pPr>
          </w:p>
        </w:tc>
      </w:tr>
      <w:tr w:rsidR="001B4F30">
        <w:tc>
          <w:tcPr>
            <w:tcW w:w="600" w:type="dxa"/>
          </w:tcPr>
          <w:p w:rsidR="001B4F30" w:rsidRDefault="001B4F30">
            <w:pPr>
              <w:pStyle w:val="ConsPlusNormal"/>
            </w:pPr>
          </w:p>
        </w:tc>
        <w:tc>
          <w:tcPr>
            <w:tcW w:w="800" w:type="dxa"/>
          </w:tcPr>
          <w:p w:rsidR="001B4F30" w:rsidRDefault="001B4F30">
            <w:pPr>
              <w:pStyle w:val="ConsPlusNormal"/>
            </w:pPr>
          </w:p>
        </w:tc>
        <w:tc>
          <w:tcPr>
            <w:tcW w:w="1900" w:type="dxa"/>
          </w:tcPr>
          <w:p w:rsidR="001B4F30" w:rsidRDefault="001B4F30">
            <w:pPr>
              <w:pStyle w:val="ConsPlusNormal"/>
            </w:pPr>
          </w:p>
        </w:tc>
        <w:tc>
          <w:tcPr>
            <w:tcW w:w="1440" w:type="dxa"/>
          </w:tcPr>
          <w:p w:rsidR="001B4F30" w:rsidRDefault="001B4F30">
            <w:pPr>
              <w:pStyle w:val="ConsPlusNormal"/>
            </w:pPr>
          </w:p>
        </w:tc>
        <w:tc>
          <w:tcPr>
            <w:tcW w:w="1876" w:type="dxa"/>
          </w:tcPr>
          <w:p w:rsidR="001B4F30" w:rsidRDefault="001B4F30">
            <w:pPr>
              <w:pStyle w:val="ConsPlusNormal"/>
            </w:pPr>
          </w:p>
        </w:tc>
        <w:tc>
          <w:tcPr>
            <w:tcW w:w="1544" w:type="dxa"/>
          </w:tcPr>
          <w:p w:rsidR="001B4F30" w:rsidRDefault="001B4F30">
            <w:pPr>
              <w:pStyle w:val="ConsPlusNormal"/>
            </w:pPr>
          </w:p>
        </w:tc>
        <w:tc>
          <w:tcPr>
            <w:tcW w:w="1544" w:type="dxa"/>
          </w:tcPr>
          <w:p w:rsidR="001B4F30" w:rsidRDefault="001B4F30">
            <w:pPr>
              <w:pStyle w:val="ConsPlusNormal"/>
            </w:pPr>
          </w:p>
        </w:tc>
      </w:tr>
      <w:tr w:rsidR="001B4F30">
        <w:tc>
          <w:tcPr>
            <w:tcW w:w="600" w:type="dxa"/>
          </w:tcPr>
          <w:p w:rsidR="001B4F30" w:rsidRDefault="001B4F30">
            <w:pPr>
              <w:pStyle w:val="ConsPlusNormal"/>
            </w:pPr>
          </w:p>
        </w:tc>
        <w:tc>
          <w:tcPr>
            <w:tcW w:w="800" w:type="dxa"/>
          </w:tcPr>
          <w:p w:rsidR="001B4F30" w:rsidRDefault="001B4F30">
            <w:pPr>
              <w:pStyle w:val="ConsPlusNormal"/>
            </w:pPr>
          </w:p>
        </w:tc>
        <w:tc>
          <w:tcPr>
            <w:tcW w:w="1900" w:type="dxa"/>
          </w:tcPr>
          <w:p w:rsidR="001B4F30" w:rsidRDefault="001B4F30">
            <w:pPr>
              <w:pStyle w:val="ConsPlusNormal"/>
            </w:pPr>
          </w:p>
        </w:tc>
        <w:tc>
          <w:tcPr>
            <w:tcW w:w="1440" w:type="dxa"/>
          </w:tcPr>
          <w:p w:rsidR="001B4F30" w:rsidRDefault="001B4F30">
            <w:pPr>
              <w:pStyle w:val="ConsPlusNormal"/>
            </w:pPr>
          </w:p>
        </w:tc>
        <w:tc>
          <w:tcPr>
            <w:tcW w:w="1876" w:type="dxa"/>
          </w:tcPr>
          <w:p w:rsidR="001B4F30" w:rsidRDefault="001B4F30">
            <w:pPr>
              <w:pStyle w:val="ConsPlusNormal"/>
            </w:pPr>
          </w:p>
        </w:tc>
        <w:tc>
          <w:tcPr>
            <w:tcW w:w="1544" w:type="dxa"/>
          </w:tcPr>
          <w:p w:rsidR="001B4F30" w:rsidRDefault="001B4F30">
            <w:pPr>
              <w:pStyle w:val="ConsPlusNormal"/>
            </w:pPr>
          </w:p>
        </w:tc>
        <w:tc>
          <w:tcPr>
            <w:tcW w:w="1544" w:type="dxa"/>
          </w:tcPr>
          <w:p w:rsidR="001B4F30" w:rsidRDefault="001B4F30">
            <w:pPr>
              <w:pStyle w:val="ConsPlusNormal"/>
            </w:pPr>
          </w:p>
        </w:tc>
      </w:tr>
    </w:tbl>
    <w:p w:rsidR="001B4F30" w:rsidRDefault="001B4F30">
      <w:pPr>
        <w:pStyle w:val="ConsPlusNormal"/>
        <w:sectPr w:rsidR="001B4F30">
          <w:pgSz w:w="16838" w:h="11905" w:orient="landscape"/>
          <w:pgMar w:top="1701" w:right="1134" w:bottom="850" w:left="1134" w:header="0" w:footer="0" w:gutter="0"/>
          <w:cols w:space="720"/>
          <w:titlePg/>
        </w:sectPr>
      </w:pPr>
    </w:p>
    <w:p w:rsidR="001B4F30" w:rsidRDefault="001B4F30">
      <w:pPr>
        <w:pStyle w:val="ConsPlusNormal"/>
        <w:ind w:firstLine="540"/>
        <w:jc w:val="both"/>
      </w:pPr>
    </w:p>
    <w:p w:rsidR="001B4F30" w:rsidRDefault="001B4F30">
      <w:pPr>
        <w:pStyle w:val="ConsPlusNormal"/>
        <w:ind w:firstLine="540"/>
        <w:jc w:val="both"/>
      </w:pPr>
      <w:r>
        <w:t>--------------------------------</w:t>
      </w:r>
    </w:p>
    <w:p w:rsidR="001B4F30" w:rsidRDefault="001B4F30">
      <w:pPr>
        <w:pStyle w:val="ConsPlusNormal"/>
        <w:spacing w:before="240"/>
        <w:ind w:firstLine="540"/>
        <w:jc w:val="both"/>
      </w:pPr>
      <w:bookmarkStart w:id="12" w:name="P288"/>
      <w:bookmarkEnd w:id="12"/>
      <w:r>
        <w:t>&lt;1&gt; Комиссию по поступлению и выбытию активов.</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3</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ind w:firstLine="540"/>
        <w:jc w:val="both"/>
      </w:pPr>
    </w:p>
    <w:p w:rsidR="001B4F30" w:rsidRDefault="001B4F30">
      <w:pPr>
        <w:pStyle w:val="ConsPlusNonformat"/>
        <w:jc w:val="both"/>
      </w:pPr>
      <w:bookmarkStart w:id="13" w:name="P307"/>
      <w:bookmarkEnd w:id="13"/>
      <w:r>
        <w:t xml:space="preserve">                    Акт приема-передачи подарков N ____</w:t>
      </w:r>
    </w:p>
    <w:p w:rsidR="001B4F30" w:rsidRDefault="001B4F30">
      <w:pPr>
        <w:pStyle w:val="ConsPlusNonformat"/>
        <w:jc w:val="both"/>
      </w:pPr>
      <w:r>
        <w:t xml:space="preserve">                          "__" __________ 20__ г.</w:t>
      </w:r>
    </w:p>
    <w:p w:rsidR="001B4F30" w:rsidRDefault="001B4F30">
      <w:pPr>
        <w:pStyle w:val="ConsPlusNonformat"/>
        <w:jc w:val="both"/>
      </w:pPr>
    </w:p>
    <w:p w:rsidR="001B4F30" w:rsidRDefault="001B4F30">
      <w:pPr>
        <w:pStyle w:val="ConsPlusNonformat"/>
        <w:jc w:val="both"/>
      </w:pPr>
      <w:r>
        <w:t xml:space="preserve">    Мы,  нижеподписавшиеся,  составили  настоящий  акт  о  том,  что  судья</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наименование суда)</w:t>
      </w:r>
    </w:p>
    <w:p w:rsidR="001B4F30" w:rsidRDefault="001B4F30">
      <w:pPr>
        <w:pStyle w:val="ConsPlusNonformat"/>
        <w:jc w:val="both"/>
      </w:pPr>
      <w:r>
        <w:t xml:space="preserve">    сдал, а материально ответственное лицо</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должность, наименование суда)</w:t>
      </w:r>
    </w:p>
    <w:p w:rsidR="001B4F30" w:rsidRDefault="001B4F30">
      <w:pPr>
        <w:pStyle w:val="ConsPlusNonformat"/>
        <w:jc w:val="both"/>
      </w:pPr>
      <w:r>
        <w:t xml:space="preserve">    принял на ответственное хранение следующие подарки:</w:t>
      </w:r>
    </w:p>
    <w:p w:rsidR="001B4F30" w:rsidRDefault="001B4F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3"/>
        <w:gridCol w:w="1644"/>
        <w:gridCol w:w="3118"/>
        <w:gridCol w:w="1474"/>
        <w:gridCol w:w="2068"/>
      </w:tblGrid>
      <w:tr w:rsidR="001B4F30">
        <w:tc>
          <w:tcPr>
            <w:tcW w:w="593" w:type="dxa"/>
          </w:tcPr>
          <w:p w:rsidR="001B4F30" w:rsidRDefault="001B4F30">
            <w:pPr>
              <w:pStyle w:val="ConsPlusNormal"/>
              <w:jc w:val="center"/>
            </w:pPr>
            <w:r>
              <w:t xml:space="preserve">N </w:t>
            </w:r>
            <w:proofErr w:type="gramStart"/>
            <w:r>
              <w:t>п</w:t>
            </w:r>
            <w:proofErr w:type="gramEnd"/>
            <w:r>
              <w:t>/п</w:t>
            </w:r>
          </w:p>
        </w:tc>
        <w:tc>
          <w:tcPr>
            <w:tcW w:w="1644" w:type="dxa"/>
          </w:tcPr>
          <w:p w:rsidR="001B4F30" w:rsidRDefault="001B4F30">
            <w:pPr>
              <w:pStyle w:val="ConsPlusNormal"/>
              <w:jc w:val="center"/>
            </w:pPr>
            <w:r>
              <w:t>Наименование</w:t>
            </w:r>
          </w:p>
        </w:tc>
        <w:tc>
          <w:tcPr>
            <w:tcW w:w="3118" w:type="dxa"/>
          </w:tcPr>
          <w:p w:rsidR="001B4F30" w:rsidRDefault="001B4F30">
            <w:pPr>
              <w:pStyle w:val="ConsPlusNormal"/>
              <w:jc w:val="center"/>
            </w:pPr>
            <w:r>
              <w:t>Основные характеристики (их описание)</w:t>
            </w:r>
          </w:p>
        </w:tc>
        <w:tc>
          <w:tcPr>
            <w:tcW w:w="1474" w:type="dxa"/>
          </w:tcPr>
          <w:p w:rsidR="001B4F30" w:rsidRDefault="001B4F30">
            <w:pPr>
              <w:pStyle w:val="ConsPlusNormal"/>
              <w:jc w:val="center"/>
            </w:pPr>
            <w:r>
              <w:t>Количество предметов</w:t>
            </w:r>
          </w:p>
        </w:tc>
        <w:tc>
          <w:tcPr>
            <w:tcW w:w="2068" w:type="dxa"/>
          </w:tcPr>
          <w:p w:rsidR="001B4F30" w:rsidRDefault="001B4F30">
            <w:pPr>
              <w:pStyle w:val="ConsPlusNormal"/>
              <w:jc w:val="center"/>
            </w:pPr>
            <w:r>
              <w:t xml:space="preserve">Сумма в </w:t>
            </w:r>
            <w:proofErr w:type="gramStart"/>
            <w:r>
              <w:t>рублях</w:t>
            </w:r>
            <w:proofErr w:type="gramEnd"/>
            <w:r>
              <w:t xml:space="preserve"> </w:t>
            </w:r>
            <w:hyperlink w:anchor="P356">
              <w:r>
                <w:rPr>
                  <w:color w:val="0000FF"/>
                </w:rPr>
                <w:t>&lt;1&gt;</w:t>
              </w:r>
            </w:hyperlink>
          </w:p>
        </w:tc>
      </w:tr>
      <w:tr w:rsidR="001B4F30">
        <w:tc>
          <w:tcPr>
            <w:tcW w:w="593" w:type="dxa"/>
          </w:tcPr>
          <w:p w:rsidR="001B4F30" w:rsidRDefault="001B4F30">
            <w:pPr>
              <w:pStyle w:val="ConsPlusNormal"/>
            </w:pPr>
          </w:p>
        </w:tc>
        <w:tc>
          <w:tcPr>
            <w:tcW w:w="1644" w:type="dxa"/>
          </w:tcPr>
          <w:p w:rsidR="001B4F30" w:rsidRDefault="001B4F30">
            <w:pPr>
              <w:pStyle w:val="ConsPlusNormal"/>
            </w:pPr>
          </w:p>
        </w:tc>
        <w:tc>
          <w:tcPr>
            <w:tcW w:w="3118" w:type="dxa"/>
          </w:tcPr>
          <w:p w:rsidR="001B4F30" w:rsidRDefault="001B4F30">
            <w:pPr>
              <w:pStyle w:val="ConsPlusNormal"/>
            </w:pPr>
          </w:p>
        </w:tc>
        <w:tc>
          <w:tcPr>
            <w:tcW w:w="1474" w:type="dxa"/>
          </w:tcPr>
          <w:p w:rsidR="001B4F30" w:rsidRDefault="001B4F30">
            <w:pPr>
              <w:pStyle w:val="ConsPlusNormal"/>
            </w:pPr>
          </w:p>
        </w:tc>
        <w:tc>
          <w:tcPr>
            <w:tcW w:w="2068" w:type="dxa"/>
          </w:tcPr>
          <w:p w:rsidR="001B4F30" w:rsidRDefault="001B4F30">
            <w:pPr>
              <w:pStyle w:val="ConsPlusNormal"/>
            </w:pPr>
          </w:p>
        </w:tc>
      </w:tr>
      <w:tr w:rsidR="001B4F30">
        <w:tc>
          <w:tcPr>
            <w:tcW w:w="593" w:type="dxa"/>
          </w:tcPr>
          <w:p w:rsidR="001B4F30" w:rsidRDefault="001B4F30">
            <w:pPr>
              <w:pStyle w:val="ConsPlusNormal"/>
            </w:pPr>
          </w:p>
        </w:tc>
        <w:tc>
          <w:tcPr>
            <w:tcW w:w="1644" w:type="dxa"/>
          </w:tcPr>
          <w:p w:rsidR="001B4F30" w:rsidRDefault="001B4F30">
            <w:pPr>
              <w:pStyle w:val="ConsPlusNormal"/>
            </w:pPr>
          </w:p>
        </w:tc>
        <w:tc>
          <w:tcPr>
            <w:tcW w:w="3118" w:type="dxa"/>
          </w:tcPr>
          <w:p w:rsidR="001B4F30" w:rsidRDefault="001B4F30">
            <w:pPr>
              <w:pStyle w:val="ConsPlusNormal"/>
            </w:pPr>
          </w:p>
        </w:tc>
        <w:tc>
          <w:tcPr>
            <w:tcW w:w="1474" w:type="dxa"/>
          </w:tcPr>
          <w:p w:rsidR="001B4F30" w:rsidRDefault="001B4F30">
            <w:pPr>
              <w:pStyle w:val="ConsPlusNormal"/>
            </w:pPr>
          </w:p>
        </w:tc>
        <w:tc>
          <w:tcPr>
            <w:tcW w:w="2068" w:type="dxa"/>
          </w:tcPr>
          <w:p w:rsidR="001B4F30" w:rsidRDefault="001B4F30">
            <w:pPr>
              <w:pStyle w:val="ConsPlusNormal"/>
            </w:pPr>
          </w:p>
        </w:tc>
      </w:tr>
      <w:tr w:rsidR="001B4F30">
        <w:tc>
          <w:tcPr>
            <w:tcW w:w="593" w:type="dxa"/>
          </w:tcPr>
          <w:p w:rsidR="001B4F30" w:rsidRDefault="001B4F30">
            <w:pPr>
              <w:pStyle w:val="ConsPlusNormal"/>
            </w:pPr>
          </w:p>
        </w:tc>
        <w:tc>
          <w:tcPr>
            <w:tcW w:w="1644" w:type="dxa"/>
          </w:tcPr>
          <w:p w:rsidR="001B4F30" w:rsidRDefault="001B4F30">
            <w:pPr>
              <w:pStyle w:val="ConsPlusNormal"/>
              <w:jc w:val="right"/>
            </w:pPr>
            <w:r>
              <w:t>Итого</w:t>
            </w:r>
          </w:p>
        </w:tc>
        <w:tc>
          <w:tcPr>
            <w:tcW w:w="3118" w:type="dxa"/>
          </w:tcPr>
          <w:p w:rsidR="001B4F30" w:rsidRDefault="001B4F30">
            <w:pPr>
              <w:pStyle w:val="ConsPlusNormal"/>
            </w:pPr>
          </w:p>
        </w:tc>
        <w:tc>
          <w:tcPr>
            <w:tcW w:w="1474" w:type="dxa"/>
          </w:tcPr>
          <w:p w:rsidR="001B4F30" w:rsidRDefault="001B4F30">
            <w:pPr>
              <w:pStyle w:val="ConsPlusNormal"/>
            </w:pPr>
          </w:p>
        </w:tc>
        <w:tc>
          <w:tcPr>
            <w:tcW w:w="2068" w:type="dxa"/>
          </w:tcPr>
          <w:p w:rsidR="001B4F30" w:rsidRDefault="001B4F30">
            <w:pPr>
              <w:pStyle w:val="ConsPlusNormal"/>
            </w:pPr>
          </w:p>
        </w:tc>
      </w:tr>
    </w:tbl>
    <w:p w:rsidR="001B4F30" w:rsidRDefault="001B4F30">
      <w:pPr>
        <w:pStyle w:val="ConsPlusNormal"/>
        <w:ind w:firstLine="540"/>
        <w:jc w:val="both"/>
      </w:pPr>
    </w:p>
    <w:p w:rsidR="001B4F30" w:rsidRDefault="001B4F30">
      <w:pPr>
        <w:pStyle w:val="ConsPlusNonformat"/>
        <w:jc w:val="both"/>
      </w:pPr>
      <w:r>
        <w:t xml:space="preserve">    Принял на ответственное хранение</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Сдал на ответственное хранение</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Принято к учету</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(дата и номер решения комиссии по оценке и принятию к учету подарков)</w:t>
      </w:r>
    </w:p>
    <w:p w:rsidR="001B4F30" w:rsidRDefault="001B4F30">
      <w:pPr>
        <w:pStyle w:val="ConsPlusNonformat"/>
        <w:jc w:val="both"/>
      </w:pPr>
    </w:p>
    <w:p w:rsidR="001B4F30" w:rsidRDefault="001B4F30">
      <w:pPr>
        <w:pStyle w:val="ConsPlusNonformat"/>
        <w:jc w:val="both"/>
      </w:pPr>
      <w:r>
        <w:t xml:space="preserve">    Исполнитель _________/_______________________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r>
        <w:t xml:space="preserve">    "__" __________ 20__ г.</w:t>
      </w:r>
    </w:p>
    <w:p w:rsidR="001B4F30" w:rsidRDefault="001B4F30">
      <w:pPr>
        <w:pStyle w:val="ConsPlusNormal"/>
        <w:ind w:firstLine="540"/>
        <w:jc w:val="both"/>
      </w:pPr>
    </w:p>
    <w:p w:rsidR="001B4F30" w:rsidRDefault="001B4F30">
      <w:pPr>
        <w:pStyle w:val="ConsPlusNormal"/>
        <w:ind w:firstLine="540"/>
        <w:jc w:val="both"/>
      </w:pPr>
      <w:r>
        <w:t>--------------------------------</w:t>
      </w:r>
    </w:p>
    <w:p w:rsidR="001B4F30" w:rsidRDefault="001B4F30">
      <w:pPr>
        <w:pStyle w:val="ConsPlusNormal"/>
        <w:spacing w:before="240"/>
        <w:ind w:firstLine="540"/>
        <w:jc w:val="both"/>
      </w:pPr>
      <w:bookmarkStart w:id="14" w:name="P356"/>
      <w:bookmarkEnd w:id="14"/>
      <w:r>
        <w:t>&lt;1</w:t>
      </w:r>
      <w:proofErr w:type="gramStart"/>
      <w:r>
        <w:t>&gt; З</w:t>
      </w:r>
      <w:proofErr w:type="gramEnd"/>
      <w:r>
        <w:t>аполняется при наличии документов, подтверждающих стоимость подарка.</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4</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ind w:firstLine="540"/>
        <w:jc w:val="both"/>
      </w:pPr>
    </w:p>
    <w:p w:rsidR="001B4F30" w:rsidRDefault="001B4F30">
      <w:pPr>
        <w:pStyle w:val="ConsPlusNormal"/>
        <w:jc w:val="center"/>
      </w:pPr>
      <w:bookmarkStart w:id="15" w:name="P375"/>
      <w:bookmarkEnd w:id="15"/>
      <w:r>
        <w:t>ЖУРНАЛ</w:t>
      </w:r>
    </w:p>
    <w:p w:rsidR="001B4F30" w:rsidRDefault="001B4F30">
      <w:pPr>
        <w:pStyle w:val="ConsPlusNormal"/>
        <w:jc w:val="center"/>
      </w:pPr>
      <w:r>
        <w:t>учета актов приема-передачи подарков</w:t>
      </w:r>
    </w:p>
    <w:p w:rsidR="001B4F30" w:rsidRDefault="001B4F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3"/>
        <w:gridCol w:w="1327"/>
        <w:gridCol w:w="1748"/>
        <w:gridCol w:w="2041"/>
        <w:gridCol w:w="1134"/>
        <w:gridCol w:w="2268"/>
      </w:tblGrid>
      <w:tr w:rsidR="001B4F30">
        <w:tc>
          <w:tcPr>
            <w:tcW w:w="533" w:type="dxa"/>
          </w:tcPr>
          <w:p w:rsidR="001B4F30" w:rsidRDefault="001B4F30">
            <w:pPr>
              <w:pStyle w:val="ConsPlusNormal"/>
              <w:jc w:val="center"/>
            </w:pPr>
            <w:r>
              <w:t xml:space="preserve">N </w:t>
            </w:r>
            <w:proofErr w:type="gramStart"/>
            <w:r>
              <w:t>п</w:t>
            </w:r>
            <w:proofErr w:type="gramEnd"/>
            <w:r>
              <w:t>/п</w:t>
            </w:r>
          </w:p>
        </w:tc>
        <w:tc>
          <w:tcPr>
            <w:tcW w:w="1327" w:type="dxa"/>
          </w:tcPr>
          <w:p w:rsidR="001B4F30" w:rsidRDefault="001B4F30">
            <w:pPr>
              <w:pStyle w:val="ConsPlusNormal"/>
              <w:jc w:val="center"/>
            </w:pPr>
            <w:r>
              <w:t>Дата</w:t>
            </w:r>
          </w:p>
        </w:tc>
        <w:tc>
          <w:tcPr>
            <w:tcW w:w="1748" w:type="dxa"/>
          </w:tcPr>
          <w:p w:rsidR="001B4F30" w:rsidRDefault="001B4F30">
            <w:pPr>
              <w:pStyle w:val="ConsPlusNormal"/>
              <w:jc w:val="center"/>
            </w:pPr>
            <w:r>
              <w:t>Наименование подарка</w:t>
            </w:r>
          </w:p>
        </w:tc>
        <w:tc>
          <w:tcPr>
            <w:tcW w:w="2041" w:type="dxa"/>
          </w:tcPr>
          <w:p w:rsidR="001B4F30" w:rsidRDefault="001B4F30">
            <w:pPr>
              <w:pStyle w:val="ConsPlusNormal"/>
              <w:jc w:val="center"/>
            </w:pPr>
            <w:r>
              <w:t>Фамилия инициалы, должность лица, сдавшего подарок</w:t>
            </w:r>
          </w:p>
        </w:tc>
        <w:tc>
          <w:tcPr>
            <w:tcW w:w="1134" w:type="dxa"/>
          </w:tcPr>
          <w:p w:rsidR="001B4F30" w:rsidRDefault="001B4F30">
            <w:pPr>
              <w:pStyle w:val="ConsPlusNormal"/>
              <w:jc w:val="center"/>
            </w:pPr>
            <w:r>
              <w:t>Подпись</w:t>
            </w:r>
          </w:p>
        </w:tc>
        <w:tc>
          <w:tcPr>
            <w:tcW w:w="2268" w:type="dxa"/>
          </w:tcPr>
          <w:p w:rsidR="001B4F30" w:rsidRDefault="001B4F30">
            <w:pPr>
              <w:pStyle w:val="ConsPlusNormal"/>
              <w:jc w:val="center"/>
            </w:pPr>
            <w:r>
              <w:t>Фамилия инициалы, должность лица, принявшего подарок</w:t>
            </w:r>
          </w:p>
        </w:tc>
      </w:tr>
      <w:tr w:rsidR="001B4F30">
        <w:tc>
          <w:tcPr>
            <w:tcW w:w="533" w:type="dxa"/>
          </w:tcPr>
          <w:p w:rsidR="001B4F30" w:rsidRDefault="001B4F30">
            <w:pPr>
              <w:pStyle w:val="ConsPlusNormal"/>
            </w:pPr>
          </w:p>
        </w:tc>
        <w:tc>
          <w:tcPr>
            <w:tcW w:w="1327" w:type="dxa"/>
          </w:tcPr>
          <w:p w:rsidR="001B4F30" w:rsidRDefault="001B4F30">
            <w:pPr>
              <w:pStyle w:val="ConsPlusNormal"/>
            </w:pPr>
          </w:p>
        </w:tc>
        <w:tc>
          <w:tcPr>
            <w:tcW w:w="1748" w:type="dxa"/>
          </w:tcPr>
          <w:p w:rsidR="001B4F30" w:rsidRDefault="001B4F30">
            <w:pPr>
              <w:pStyle w:val="ConsPlusNormal"/>
            </w:pPr>
          </w:p>
        </w:tc>
        <w:tc>
          <w:tcPr>
            <w:tcW w:w="2041" w:type="dxa"/>
          </w:tcPr>
          <w:p w:rsidR="001B4F30" w:rsidRDefault="001B4F30">
            <w:pPr>
              <w:pStyle w:val="ConsPlusNormal"/>
            </w:pPr>
          </w:p>
        </w:tc>
        <w:tc>
          <w:tcPr>
            <w:tcW w:w="1134" w:type="dxa"/>
          </w:tcPr>
          <w:p w:rsidR="001B4F30" w:rsidRDefault="001B4F30">
            <w:pPr>
              <w:pStyle w:val="ConsPlusNormal"/>
            </w:pPr>
          </w:p>
        </w:tc>
        <w:tc>
          <w:tcPr>
            <w:tcW w:w="2268" w:type="dxa"/>
          </w:tcPr>
          <w:p w:rsidR="001B4F30" w:rsidRDefault="001B4F30">
            <w:pPr>
              <w:pStyle w:val="ConsPlusNormal"/>
            </w:pPr>
          </w:p>
        </w:tc>
      </w:tr>
      <w:tr w:rsidR="001B4F30">
        <w:tc>
          <w:tcPr>
            <w:tcW w:w="533" w:type="dxa"/>
          </w:tcPr>
          <w:p w:rsidR="001B4F30" w:rsidRDefault="001B4F30">
            <w:pPr>
              <w:pStyle w:val="ConsPlusNormal"/>
            </w:pPr>
          </w:p>
        </w:tc>
        <w:tc>
          <w:tcPr>
            <w:tcW w:w="1327" w:type="dxa"/>
          </w:tcPr>
          <w:p w:rsidR="001B4F30" w:rsidRDefault="001B4F30">
            <w:pPr>
              <w:pStyle w:val="ConsPlusNormal"/>
            </w:pPr>
          </w:p>
        </w:tc>
        <w:tc>
          <w:tcPr>
            <w:tcW w:w="1748" w:type="dxa"/>
          </w:tcPr>
          <w:p w:rsidR="001B4F30" w:rsidRDefault="001B4F30">
            <w:pPr>
              <w:pStyle w:val="ConsPlusNormal"/>
            </w:pPr>
          </w:p>
        </w:tc>
        <w:tc>
          <w:tcPr>
            <w:tcW w:w="2041" w:type="dxa"/>
          </w:tcPr>
          <w:p w:rsidR="001B4F30" w:rsidRDefault="001B4F30">
            <w:pPr>
              <w:pStyle w:val="ConsPlusNormal"/>
            </w:pPr>
          </w:p>
        </w:tc>
        <w:tc>
          <w:tcPr>
            <w:tcW w:w="1134" w:type="dxa"/>
          </w:tcPr>
          <w:p w:rsidR="001B4F30" w:rsidRDefault="001B4F30">
            <w:pPr>
              <w:pStyle w:val="ConsPlusNormal"/>
            </w:pPr>
          </w:p>
        </w:tc>
        <w:tc>
          <w:tcPr>
            <w:tcW w:w="2268" w:type="dxa"/>
          </w:tcPr>
          <w:p w:rsidR="001B4F30" w:rsidRDefault="001B4F30">
            <w:pPr>
              <w:pStyle w:val="ConsPlusNormal"/>
            </w:pPr>
          </w:p>
        </w:tc>
      </w:tr>
    </w:tbl>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5</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ind w:firstLine="540"/>
        <w:jc w:val="both"/>
      </w:pPr>
    </w:p>
    <w:p w:rsidR="001B4F30" w:rsidRDefault="001B4F30">
      <w:pPr>
        <w:pStyle w:val="ConsPlusNonformat"/>
        <w:jc w:val="both"/>
      </w:pPr>
      <w:bookmarkStart w:id="16" w:name="P414"/>
      <w:bookmarkEnd w:id="16"/>
      <w:r>
        <w:t xml:space="preserve">                       АКТ возврата подарков N ____</w:t>
      </w:r>
    </w:p>
    <w:p w:rsidR="001B4F30" w:rsidRDefault="001B4F30">
      <w:pPr>
        <w:pStyle w:val="ConsPlusNonformat"/>
        <w:jc w:val="both"/>
      </w:pPr>
      <w:r>
        <w:lastRenderedPageBreak/>
        <w:t xml:space="preserve">                        от "__" __________ 20__ г.</w:t>
      </w:r>
    </w:p>
    <w:p w:rsidR="001B4F30" w:rsidRDefault="001B4F30">
      <w:pPr>
        <w:pStyle w:val="ConsPlusNonformat"/>
        <w:jc w:val="both"/>
      </w:pPr>
    </w:p>
    <w:p w:rsidR="001B4F30" w:rsidRDefault="001B4F30">
      <w:pPr>
        <w:pStyle w:val="ConsPlusNonformat"/>
        <w:jc w:val="both"/>
      </w:pPr>
      <w:r>
        <w:t xml:space="preserve">    Материально ответственное лицо</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должность, наименование суда)</w:t>
      </w:r>
    </w:p>
    <w:p w:rsidR="001B4F30" w:rsidRDefault="001B4F30">
      <w:pPr>
        <w:pStyle w:val="ConsPlusNonformat"/>
        <w:jc w:val="both"/>
      </w:pPr>
      <w:r>
        <w:t xml:space="preserve">    на  основании  протокола  заседания  Комиссии  по поступлению и выбытию</w:t>
      </w:r>
    </w:p>
    <w:p w:rsidR="001B4F30" w:rsidRDefault="001B4F30">
      <w:pPr>
        <w:pStyle w:val="ConsPlusNonformat"/>
        <w:jc w:val="both"/>
      </w:pPr>
      <w:r>
        <w:t>активов    от "__" __________ 20__ г.    N ________    возвращает     судье</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наименование суда)</w:t>
      </w:r>
    </w:p>
    <w:p w:rsidR="001B4F30" w:rsidRDefault="001B4F30">
      <w:pPr>
        <w:pStyle w:val="ConsPlusNonformat"/>
        <w:jc w:val="both"/>
      </w:pPr>
      <w:r>
        <w:t>подарок _____________________________________ стоимостью __________ рублей,</w:t>
      </w:r>
    </w:p>
    <w:p w:rsidR="001B4F30" w:rsidRDefault="001B4F30">
      <w:pPr>
        <w:pStyle w:val="ConsPlusNonformat"/>
        <w:jc w:val="both"/>
      </w:pPr>
      <w:proofErr w:type="gramStart"/>
      <w:r>
        <w:t>переданный</w:t>
      </w:r>
      <w:proofErr w:type="gramEnd"/>
      <w:r>
        <w:t xml:space="preserve"> по акту приема-передачи от "__" __________ 20__ г. N ____.</w:t>
      </w:r>
    </w:p>
    <w:p w:rsidR="001B4F30" w:rsidRDefault="001B4F30">
      <w:pPr>
        <w:pStyle w:val="ConsPlusNonformat"/>
        <w:jc w:val="both"/>
      </w:pPr>
    </w:p>
    <w:p w:rsidR="001B4F30" w:rsidRDefault="001B4F30">
      <w:pPr>
        <w:pStyle w:val="ConsPlusNonformat"/>
        <w:jc w:val="both"/>
      </w:pPr>
      <w:r>
        <w:t xml:space="preserve">    Выдал</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"__" __________ 20__ г.</w:t>
      </w:r>
    </w:p>
    <w:p w:rsidR="001B4F30" w:rsidRDefault="001B4F30">
      <w:pPr>
        <w:pStyle w:val="ConsPlusNonformat"/>
        <w:jc w:val="both"/>
      </w:pPr>
    </w:p>
    <w:p w:rsidR="001B4F30" w:rsidRDefault="001B4F30">
      <w:pPr>
        <w:pStyle w:val="ConsPlusNonformat"/>
        <w:jc w:val="both"/>
      </w:pPr>
      <w:r>
        <w:t xml:space="preserve">    Принял</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"__" __________ 20__ г.</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6</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jc w:val="center"/>
      </w:pP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(руководителю органа, в который подается заявление)</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должность лица, сдавшего подарок)</w:t>
      </w:r>
    </w:p>
    <w:p w:rsidR="001B4F30" w:rsidRDefault="001B4F30">
      <w:pPr>
        <w:pStyle w:val="ConsPlusNonformat"/>
        <w:jc w:val="both"/>
      </w:pPr>
    </w:p>
    <w:p w:rsidR="001B4F30" w:rsidRDefault="001B4F30">
      <w:pPr>
        <w:pStyle w:val="ConsPlusNonformat"/>
        <w:jc w:val="both"/>
      </w:pPr>
      <w:bookmarkStart w:id="17" w:name="P462"/>
      <w:bookmarkEnd w:id="17"/>
      <w:r>
        <w:t xml:space="preserve">                                 ЗАЯВЛЕНИЕ</w:t>
      </w:r>
    </w:p>
    <w:p w:rsidR="001B4F30" w:rsidRDefault="001B4F30">
      <w:pPr>
        <w:pStyle w:val="ConsPlusNonformat"/>
        <w:jc w:val="both"/>
      </w:pPr>
      <w:r>
        <w:t xml:space="preserve">                       о намерении выкупить подарок</w:t>
      </w:r>
    </w:p>
    <w:p w:rsidR="001B4F30" w:rsidRDefault="001B4F30">
      <w:pPr>
        <w:pStyle w:val="ConsPlusNonformat"/>
        <w:jc w:val="both"/>
      </w:pPr>
    </w:p>
    <w:p w:rsidR="001B4F30" w:rsidRDefault="001B4F30">
      <w:pPr>
        <w:pStyle w:val="ConsPlusNonformat"/>
        <w:jc w:val="both"/>
      </w:pPr>
      <w:r>
        <w:t xml:space="preserve">    Прошу рассмотреть возможность выкупа мной подарк</w:t>
      </w:r>
      <w:proofErr w:type="gramStart"/>
      <w:r>
        <w:t>а(</w:t>
      </w:r>
      <w:proofErr w:type="gramEnd"/>
      <w:r>
        <w:t>ов),  полученного(ых)</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w:t>
      </w:r>
      <w:proofErr w:type="gramStart"/>
      <w:r>
        <w:t>(наименование протокольного мероприятия, служебной командировки,</w:t>
      </w:r>
      <w:proofErr w:type="gramEnd"/>
    </w:p>
    <w:p w:rsidR="001B4F30" w:rsidRDefault="001B4F30">
      <w:pPr>
        <w:pStyle w:val="ConsPlusNonformat"/>
        <w:jc w:val="both"/>
      </w:pPr>
      <w:r>
        <w:t xml:space="preserve">        другого официального мероприятия, место и дата проведения)</w:t>
      </w:r>
    </w:p>
    <w:p w:rsidR="001B4F30" w:rsidRDefault="001B4F30">
      <w:pPr>
        <w:pStyle w:val="ConsPlusNonformat"/>
        <w:jc w:val="both"/>
      </w:pPr>
      <w:r>
        <w:t xml:space="preserve">    и  переданног</w:t>
      </w:r>
      <w:proofErr w:type="gramStart"/>
      <w:r>
        <w:t>о(</w:t>
      </w:r>
      <w:proofErr w:type="gramEnd"/>
      <w:r>
        <w:t>ых)   на   хранение  "__"  __________  20__  г.  по акту</w:t>
      </w:r>
    </w:p>
    <w:p w:rsidR="001B4F30" w:rsidRDefault="001B4F30">
      <w:pPr>
        <w:pStyle w:val="ConsPlusNonformat"/>
        <w:jc w:val="both"/>
      </w:pPr>
      <w:r>
        <w:t>приема-передачи N _______.</w:t>
      </w:r>
    </w:p>
    <w:p w:rsidR="001B4F30" w:rsidRDefault="001B4F30">
      <w:pPr>
        <w:pStyle w:val="ConsPlusNonformat"/>
        <w:jc w:val="both"/>
      </w:pP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"__" __________ 20__ г.</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jc w:val="right"/>
        <w:outlineLvl w:val="1"/>
      </w:pPr>
      <w:r>
        <w:t>Приложение N 7</w:t>
      </w:r>
    </w:p>
    <w:p w:rsidR="001B4F30" w:rsidRDefault="001B4F30">
      <w:pPr>
        <w:pStyle w:val="ConsPlusNormal"/>
        <w:jc w:val="right"/>
      </w:pPr>
      <w:r>
        <w:t>к Положению о порядке сообщения судьями</w:t>
      </w:r>
    </w:p>
    <w:p w:rsidR="001B4F30" w:rsidRDefault="001B4F30">
      <w:pPr>
        <w:pStyle w:val="ConsPlusNormal"/>
        <w:jc w:val="right"/>
      </w:pPr>
      <w:r>
        <w:t>федеральных судов общей юрисдикции</w:t>
      </w:r>
    </w:p>
    <w:p w:rsidR="001B4F30" w:rsidRDefault="001B4F30">
      <w:pPr>
        <w:pStyle w:val="ConsPlusNormal"/>
        <w:jc w:val="right"/>
      </w:pPr>
      <w:r>
        <w:t>и федеральных арбитражных судов</w:t>
      </w:r>
    </w:p>
    <w:p w:rsidR="001B4F30" w:rsidRDefault="001B4F30">
      <w:pPr>
        <w:pStyle w:val="ConsPlusNormal"/>
        <w:jc w:val="right"/>
      </w:pPr>
      <w:r>
        <w:t>о получении подарка в связи</w:t>
      </w:r>
    </w:p>
    <w:p w:rsidR="001B4F30" w:rsidRDefault="001B4F30">
      <w:pPr>
        <w:pStyle w:val="ConsPlusNormal"/>
        <w:jc w:val="right"/>
      </w:pPr>
      <w:r>
        <w:t>с протокольными мероприятиями, служебными</w:t>
      </w:r>
    </w:p>
    <w:p w:rsidR="001B4F30" w:rsidRDefault="001B4F30">
      <w:pPr>
        <w:pStyle w:val="ConsPlusNormal"/>
        <w:jc w:val="right"/>
      </w:pPr>
      <w:r>
        <w:t>командировками и другими официальными</w:t>
      </w:r>
    </w:p>
    <w:p w:rsidR="001B4F30" w:rsidRDefault="001B4F30">
      <w:pPr>
        <w:pStyle w:val="ConsPlusNormal"/>
        <w:jc w:val="right"/>
      </w:pPr>
      <w:r>
        <w:t>мероприятиями, участие в которых связано</w:t>
      </w:r>
    </w:p>
    <w:p w:rsidR="001B4F30" w:rsidRDefault="001B4F30">
      <w:pPr>
        <w:pStyle w:val="ConsPlusNormal"/>
        <w:jc w:val="right"/>
      </w:pPr>
      <w:r>
        <w:t xml:space="preserve">с исполнением ими </w:t>
      </w:r>
      <w:proofErr w:type="gramStart"/>
      <w:r>
        <w:t>служебных</w:t>
      </w:r>
      <w:proofErr w:type="gramEnd"/>
      <w:r>
        <w:t xml:space="preserve"> (должностных)</w:t>
      </w:r>
    </w:p>
    <w:p w:rsidR="001B4F30" w:rsidRDefault="001B4F30">
      <w:pPr>
        <w:pStyle w:val="ConsPlusNormal"/>
        <w:jc w:val="right"/>
      </w:pPr>
      <w:r>
        <w:t>обязанностей, сдачи и оценки подарка,</w:t>
      </w:r>
    </w:p>
    <w:p w:rsidR="001B4F30" w:rsidRDefault="001B4F30">
      <w:pPr>
        <w:pStyle w:val="ConsPlusNormal"/>
        <w:jc w:val="right"/>
      </w:pPr>
      <w:r>
        <w:t>реализации (выкупа) и зачисления средств,</w:t>
      </w:r>
    </w:p>
    <w:p w:rsidR="001B4F30" w:rsidRDefault="001B4F30">
      <w:pPr>
        <w:pStyle w:val="ConsPlusNormal"/>
        <w:jc w:val="right"/>
      </w:pPr>
      <w:proofErr w:type="gramStart"/>
      <w:r>
        <w:t>вырученных</w:t>
      </w:r>
      <w:proofErr w:type="gramEnd"/>
      <w:r>
        <w:t xml:space="preserve"> от его реализации</w:t>
      </w:r>
    </w:p>
    <w:p w:rsidR="001B4F30" w:rsidRDefault="001B4F30">
      <w:pPr>
        <w:pStyle w:val="ConsPlusNormal"/>
        <w:ind w:firstLine="540"/>
        <w:jc w:val="both"/>
      </w:pPr>
    </w:p>
    <w:p w:rsidR="001B4F30" w:rsidRDefault="001B4F30">
      <w:pPr>
        <w:pStyle w:val="ConsPlusNonformat"/>
        <w:jc w:val="both"/>
      </w:pPr>
      <w:r>
        <w:t xml:space="preserve">     УТВЕРЖДАЮ                                      </w:t>
      </w:r>
      <w:proofErr w:type="gramStart"/>
      <w:r>
        <w:t>УТВЕРЖДАЮ</w:t>
      </w:r>
      <w:proofErr w:type="gramEnd"/>
    </w:p>
    <w:p w:rsidR="001B4F30" w:rsidRDefault="001B4F30">
      <w:pPr>
        <w:pStyle w:val="ConsPlusNonformat"/>
        <w:jc w:val="both"/>
      </w:pPr>
      <w:r>
        <w:t xml:space="preserve">    Председатель                                    Начальник управления</w:t>
      </w:r>
    </w:p>
    <w:p w:rsidR="001B4F30" w:rsidRDefault="001B4F30">
      <w:pPr>
        <w:pStyle w:val="ConsPlusNonformat"/>
        <w:jc w:val="both"/>
      </w:pPr>
      <w:r>
        <w:t>____________________                                Судебного департамента</w:t>
      </w:r>
    </w:p>
    <w:p w:rsidR="001B4F30" w:rsidRDefault="001B4F30">
      <w:pPr>
        <w:pStyle w:val="ConsPlusNonformat"/>
        <w:jc w:val="both"/>
      </w:pPr>
      <w:r>
        <w:t xml:space="preserve"> наименование суда                                  в </w:t>
      </w:r>
      <w:proofErr w:type="gramStart"/>
      <w:r>
        <w:t>субъекте</w:t>
      </w:r>
      <w:proofErr w:type="gramEnd"/>
    </w:p>
    <w:p w:rsidR="001B4F30" w:rsidRDefault="001B4F30">
      <w:pPr>
        <w:pStyle w:val="ConsPlusNonformat"/>
        <w:jc w:val="both"/>
      </w:pPr>
      <w:r>
        <w:t xml:space="preserve">                                                    Российской Федерации</w:t>
      </w:r>
    </w:p>
    <w:p w:rsidR="001B4F30" w:rsidRDefault="001B4F30">
      <w:pPr>
        <w:pStyle w:val="ConsPlusNonformat"/>
        <w:jc w:val="both"/>
      </w:pPr>
    </w:p>
    <w:p w:rsidR="001B4F30" w:rsidRDefault="001B4F30">
      <w:pPr>
        <w:pStyle w:val="ConsPlusNonformat"/>
        <w:jc w:val="both"/>
      </w:pPr>
      <w:r>
        <w:t>(подпись)                                           (подпись)</w:t>
      </w:r>
    </w:p>
    <w:p w:rsidR="001B4F30" w:rsidRDefault="001B4F30">
      <w:pPr>
        <w:pStyle w:val="ConsPlusNonformat"/>
        <w:jc w:val="both"/>
      </w:pPr>
      <w:r>
        <w:t>(инициалы, фамилия)                                 (инициалы, фамилия)</w:t>
      </w:r>
    </w:p>
    <w:p w:rsidR="001B4F30" w:rsidRDefault="001B4F30">
      <w:pPr>
        <w:pStyle w:val="ConsPlusNonformat"/>
        <w:jc w:val="both"/>
      </w:pPr>
      <w:r>
        <w:t>"__" __________ 20__ г.                             "__" __________ 20__ г.</w:t>
      </w:r>
    </w:p>
    <w:p w:rsidR="001B4F30" w:rsidRDefault="001B4F30">
      <w:pPr>
        <w:pStyle w:val="ConsPlusNonformat"/>
        <w:jc w:val="both"/>
      </w:pPr>
    </w:p>
    <w:p w:rsidR="001B4F30" w:rsidRDefault="001B4F30">
      <w:pPr>
        <w:pStyle w:val="ConsPlusNonformat"/>
        <w:jc w:val="both"/>
      </w:pPr>
      <w:bookmarkStart w:id="18" w:name="P505"/>
      <w:bookmarkEnd w:id="18"/>
      <w:r>
        <w:t xml:space="preserve">                        Акт приема-передачи N ____</w:t>
      </w:r>
    </w:p>
    <w:p w:rsidR="001B4F30" w:rsidRDefault="001B4F30">
      <w:pPr>
        <w:pStyle w:val="ConsPlusNonformat"/>
        <w:jc w:val="both"/>
      </w:pPr>
      <w:r>
        <w:t xml:space="preserve">                          "__" __________ 20__ г.</w:t>
      </w:r>
    </w:p>
    <w:p w:rsidR="001B4F30" w:rsidRDefault="001B4F30">
      <w:pPr>
        <w:pStyle w:val="ConsPlusNonformat"/>
        <w:jc w:val="both"/>
      </w:pPr>
    </w:p>
    <w:p w:rsidR="001B4F30" w:rsidRDefault="001B4F30">
      <w:pPr>
        <w:pStyle w:val="ConsPlusNonformat"/>
        <w:jc w:val="both"/>
      </w:pPr>
      <w:r>
        <w:t>__________________________________________________________________________,</w:t>
      </w:r>
    </w:p>
    <w:p w:rsidR="001B4F30" w:rsidRDefault="001B4F30">
      <w:pPr>
        <w:pStyle w:val="ConsPlusNonformat"/>
        <w:jc w:val="both"/>
      </w:pPr>
      <w:r>
        <w:t xml:space="preserve">        </w:t>
      </w:r>
      <w:proofErr w:type="gramStart"/>
      <w:r>
        <w:t>(работник аппарата суда, передающий Уведомление и подарок,</w:t>
      </w:r>
      <w:proofErr w:type="gramEnd"/>
    </w:p>
    <w:p w:rsidR="001B4F30" w:rsidRDefault="001B4F30">
      <w:pPr>
        <w:pStyle w:val="ConsPlusNonformat"/>
        <w:jc w:val="both"/>
      </w:pPr>
      <w:r>
        <w:t xml:space="preserve">                      должность, фамилия и инициалы)</w:t>
      </w:r>
    </w:p>
    <w:p w:rsidR="001B4F30" w:rsidRDefault="001B4F30">
      <w:pPr>
        <w:pStyle w:val="ConsPlusNonformat"/>
        <w:jc w:val="both"/>
      </w:pPr>
      <w:r>
        <w:t xml:space="preserve">    произвел передачу Уведомления о получении подарка и подарок, полученный</w:t>
      </w:r>
    </w:p>
    <w:p w:rsidR="001B4F30" w:rsidRDefault="001B4F30">
      <w:pPr>
        <w:pStyle w:val="ConsPlusNonformat"/>
        <w:jc w:val="both"/>
      </w:pPr>
      <w:r>
        <w:t>судьей</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 xml:space="preserve">                        (Ф.И.О., наименование суда)</w:t>
      </w:r>
    </w:p>
    <w:p w:rsidR="001B4F30" w:rsidRDefault="001B4F30">
      <w:pPr>
        <w:pStyle w:val="ConsPlusNonformat"/>
        <w:jc w:val="both"/>
      </w:pPr>
      <w:r>
        <w:t>___________________________________________________________________________</w:t>
      </w:r>
    </w:p>
    <w:p w:rsidR="001B4F30" w:rsidRDefault="001B4F30">
      <w:pPr>
        <w:pStyle w:val="ConsPlusNonformat"/>
        <w:jc w:val="both"/>
      </w:pPr>
      <w:r>
        <w:t>(должность, фамилия и инициалы материально ответственного лица Управления)</w:t>
      </w:r>
    </w:p>
    <w:p w:rsidR="001B4F30" w:rsidRDefault="001B4F30">
      <w:pPr>
        <w:pStyle w:val="ConsPlusNonformat"/>
        <w:jc w:val="both"/>
      </w:pPr>
      <w:r>
        <w:t xml:space="preserve">    принял подарки в </w:t>
      </w:r>
      <w:proofErr w:type="gramStart"/>
      <w:r>
        <w:t>соответствии</w:t>
      </w:r>
      <w:proofErr w:type="gramEnd"/>
      <w:r>
        <w:t xml:space="preserve"> со следующей таблицей:</w:t>
      </w:r>
    </w:p>
    <w:p w:rsidR="001B4F30" w:rsidRDefault="001B4F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48"/>
        <w:gridCol w:w="1644"/>
        <w:gridCol w:w="1434"/>
        <w:gridCol w:w="962"/>
        <w:gridCol w:w="2721"/>
      </w:tblGrid>
      <w:tr w:rsidR="001B4F30">
        <w:tc>
          <w:tcPr>
            <w:tcW w:w="567" w:type="dxa"/>
          </w:tcPr>
          <w:p w:rsidR="001B4F30" w:rsidRDefault="001B4F30">
            <w:pPr>
              <w:pStyle w:val="ConsPlusNormal"/>
              <w:jc w:val="center"/>
            </w:pPr>
            <w:r>
              <w:t xml:space="preserve">N </w:t>
            </w:r>
            <w:proofErr w:type="gramStart"/>
            <w:r>
              <w:t>п</w:t>
            </w:r>
            <w:proofErr w:type="gramEnd"/>
            <w:r>
              <w:t>/п</w:t>
            </w:r>
          </w:p>
        </w:tc>
        <w:tc>
          <w:tcPr>
            <w:tcW w:w="1748" w:type="dxa"/>
          </w:tcPr>
          <w:p w:rsidR="001B4F30" w:rsidRDefault="001B4F30">
            <w:pPr>
              <w:pStyle w:val="ConsPlusNormal"/>
              <w:jc w:val="center"/>
            </w:pPr>
            <w:r>
              <w:t>Наименование</w:t>
            </w:r>
          </w:p>
        </w:tc>
        <w:tc>
          <w:tcPr>
            <w:tcW w:w="1644" w:type="dxa"/>
          </w:tcPr>
          <w:p w:rsidR="001B4F30" w:rsidRDefault="001B4F30">
            <w:pPr>
              <w:pStyle w:val="ConsPlusNormal"/>
              <w:jc w:val="center"/>
            </w:pPr>
            <w:r>
              <w:t>Основные характеристики (их описание)</w:t>
            </w:r>
          </w:p>
        </w:tc>
        <w:tc>
          <w:tcPr>
            <w:tcW w:w="1434" w:type="dxa"/>
          </w:tcPr>
          <w:p w:rsidR="001B4F30" w:rsidRDefault="001B4F30">
            <w:pPr>
              <w:pStyle w:val="ConsPlusNormal"/>
              <w:jc w:val="center"/>
            </w:pPr>
            <w:r>
              <w:t>Количество предметов</w:t>
            </w:r>
          </w:p>
        </w:tc>
        <w:tc>
          <w:tcPr>
            <w:tcW w:w="962" w:type="dxa"/>
          </w:tcPr>
          <w:p w:rsidR="001B4F30" w:rsidRDefault="001B4F30">
            <w:pPr>
              <w:pStyle w:val="ConsPlusNormal"/>
              <w:jc w:val="center"/>
            </w:pPr>
            <w:r>
              <w:t xml:space="preserve">Сумма в </w:t>
            </w:r>
            <w:proofErr w:type="gramStart"/>
            <w:r>
              <w:t>рублях</w:t>
            </w:r>
            <w:proofErr w:type="gramEnd"/>
            <w:r>
              <w:t xml:space="preserve"> </w:t>
            </w:r>
            <w:hyperlink w:anchor="P559">
              <w:r>
                <w:rPr>
                  <w:color w:val="0000FF"/>
                </w:rPr>
                <w:t>&lt;1&gt;</w:t>
              </w:r>
            </w:hyperlink>
          </w:p>
        </w:tc>
        <w:tc>
          <w:tcPr>
            <w:tcW w:w="2721" w:type="dxa"/>
          </w:tcPr>
          <w:p w:rsidR="001B4F30" w:rsidRDefault="001B4F30">
            <w:pPr>
              <w:pStyle w:val="ConsPlusNormal"/>
              <w:jc w:val="center"/>
            </w:pPr>
            <w:r>
              <w:t xml:space="preserve">Регистрационный номер в </w:t>
            </w:r>
            <w:proofErr w:type="gramStart"/>
            <w:r>
              <w:t>журнале</w:t>
            </w:r>
            <w:proofErr w:type="gramEnd"/>
            <w:r>
              <w:t xml:space="preserve"> регистрации уведомлений</w:t>
            </w:r>
          </w:p>
        </w:tc>
      </w:tr>
      <w:tr w:rsidR="001B4F30">
        <w:tc>
          <w:tcPr>
            <w:tcW w:w="567" w:type="dxa"/>
          </w:tcPr>
          <w:p w:rsidR="001B4F30" w:rsidRDefault="001B4F30">
            <w:pPr>
              <w:pStyle w:val="ConsPlusNormal"/>
            </w:pPr>
          </w:p>
        </w:tc>
        <w:tc>
          <w:tcPr>
            <w:tcW w:w="1748" w:type="dxa"/>
          </w:tcPr>
          <w:p w:rsidR="001B4F30" w:rsidRDefault="001B4F30">
            <w:pPr>
              <w:pStyle w:val="ConsPlusNormal"/>
            </w:pPr>
          </w:p>
        </w:tc>
        <w:tc>
          <w:tcPr>
            <w:tcW w:w="1644" w:type="dxa"/>
          </w:tcPr>
          <w:p w:rsidR="001B4F30" w:rsidRDefault="001B4F30">
            <w:pPr>
              <w:pStyle w:val="ConsPlusNormal"/>
            </w:pPr>
          </w:p>
        </w:tc>
        <w:tc>
          <w:tcPr>
            <w:tcW w:w="1434" w:type="dxa"/>
          </w:tcPr>
          <w:p w:rsidR="001B4F30" w:rsidRDefault="001B4F30">
            <w:pPr>
              <w:pStyle w:val="ConsPlusNormal"/>
            </w:pPr>
          </w:p>
        </w:tc>
        <w:tc>
          <w:tcPr>
            <w:tcW w:w="962" w:type="dxa"/>
          </w:tcPr>
          <w:p w:rsidR="001B4F30" w:rsidRDefault="001B4F30">
            <w:pPr>
              <w:pStyle w:val="ConsPlusNormal"/>
            </w:pPr>
          </w:p>
        </w:tc>
        <w:tc>
          <w:tcPr>
            <w:tcW w:w="2721" w:type="dxa"/>
          </w:tcPr>
          <w:p w:rsidR="001B4F30" w:rsidRDefault="001B4F30">
            <w:pPr>
              <w:pStyle w:val="ConsPlusNormal"/>
            </w:pPr>
          </w:p>
        </w:tc>
      </w:tr>
      <w:tr w:rsidR="001B4F30">
        <w:tc>
          <w:tcPr>
            <w:tcW w:w="567" w:type="dxa"/>
          </w:tcPr>
          <w:p w:rsidR="001B4F30" w:rsidRDefault="001B4F30">
            <w:pPr>
              <w:pStyle w:val="ConsPlusNormal"/>
            </w:pPr>
          </w:p>
        </w:tc>
        <w:tc>
          <w:tcPr>
            <w:tcW w:w="1748" w:type="dxa"/>
          </w:tcPr>
          <w:p w:rsidR="001B4F30" w:rsidRDefault="001B4F30">
            <w:pPr>
              <w:pStyle w:val="ConsPlusNormal"/>
            </w:pPr>
          </w:p>
        </w:tc>
        <w:tc>
          <w:tcPr>
            <w:tcW w:w="1644" w:type="dxa"/>
          </w:tcPr>
          <w:p w:rsidR="001B4F30" w:rsidRDefault="001B4F30">
            <w:pPr>
              <w:pStyle w:val="ConsPlusNormal"/>
            </w:pPr>
          </w:p>
        </w:tc>
        <w:tc>
          <w:tcPr>
            <w:tcW w:w="1434" w:type="dxa"/>
          </w:tcPr>
          <w:p w:rsidR="001B4F30" w:rsidRDefault="001B4F30">
            <w:pPr>
              <w:pStyle w:val="ConsPlusNormal"/>
            </w:pPr>
          </w:p>
        </w:tc>
        <w:tc>
          <w:tcPr>
            <w:tcW w:w="962" w:type="dxa"/>
          </w:tcPr>
          <w:p w:rsidR="001B4F30" w:rsidRDefault="001B4F30">
            <w:pPr>
              <w:pStyle w:val="ConsPlusNormal"/>
            </w:pPr>
          </w:p>
        </w:tc>
        <w:tc>
          <w:tcPr>
            <w:tcW w:w="2721" w:type="dxa"/>
          </w:tcPr>
          <w:p w:rsidR="001B4F30" w:rsidRDefault="001B4F30">
            <w:pPr>
              <w:pStyle w:val="ConsPlusNormal"/>
            </w:pPr>
          </w:p>
        </w:tc>
      </w:tr>
      <w:tr w:rsidR="001B4F30">
        <w:tc>
          <w:tcPr>
            <w:tcW w:w="567" w:type="dxa"/>
          </w:tcPr>
          <w:p w:rsidR="001B4F30" w:rsidRDefault="001B4F30">
            <w:pPr>
              <w:pStyle w:val="ConsPlusNormal"/>
            </w:pPr>
            <w:r>
              <w:t>Итого</w:t>
            </w:r>
          </w:p>
        </w:tc>
        <w:tc>
          <w:tcPr>
            <w:tcW w:w="1748" w:type="dxa"/>
          </w:tcPr>
          <w:p w:rsidR="001B4F30" w:rsidRDefault="001B4F30">
            <w:pPr>
              <w:pStyle w:val="ConsPlusNormal"/>
            </w:pPr>
          </w:p>
        </w:tc>
        <w:tc>
          <w:tcPr>
            <w:tcW w:w="1644" w:type="dxa"/>
          </w:tcPr>
          <w:p w:rsidR="001B4F30" w:rsidRDefault="001B4F30">
            <w:pPr>
              <w:pStyle w:val="ConsPlusNormal"/>
            </w:pPr>
          </w:p>
        </w:tc>
        <w:tc>
          <w:tcPr>
            <w:tcW w:w="1434" w:type="dxa"/>
          </w:tcPr>
          <w:p w:rsidR="001B4F30" w:rsidRDefault="001B4F30">
            <w:pPr>
              <w:pStyle w:val="ConsPlusNormal"/>
            </w:pPr>
          </w:p>
        </w:tc>
        <w:tc>
          <w:tcPr>
            <w:tcW w:w="962" w:type="dxa"/>
          </w:tcPr>
          <w:p w:rsidR="001B4F30" w:rsidRDefault="001B4F30">
            <w:pPr>
              <w:pStyle w:val="ConsPlusNormal"/>
            </w:pPr>
          </w:p>
        </w:tc>
        <w:tc>
          <w:tcPr>
            <w:tcW w:w="2721" w:type="dxa"/>
          </w:tcPr>
          <w:p w:rsidR="001B4F30" w:rsidRDefault="001B4F30">
            <w:pPr>
              <w:pStyle w:val="ConsPlusNormal"/>
            </w:pPr>
          </w:p>
        </w:tc>
      </w:tr>
    </w:tbl>
    <w:p w:rsidR="001B4F30" w:rsidRDefault="001B4F30">
      <w:pPr>
        <w:pStyle w:val="ConsPlusNormal"/>
        <w:ind w:firstLine="540"/>
        <w:jc w:val="both"/>
      </w:pPr>
    </w:p>
    <w:p w:rsidR="001B4F30" w:rsidRDefault="001B4F30">
      <w:pPr>
        <w:pStyle w:val="ConsPlusNonformat"/>
        <w:jc w:val="both"/>
      </w:pPr>
      <w:r>
        <w:t xml:space="preserve">    Данный акт составлен в трех экземплярах.</w:t>
      </w:r>
    </w:p>
    <w:p w:rsidR="001B4F30" w:rsidRDefault="001B4F30">
      <w:pPr>
        <w:pStyle w:val="ConsPlusNonformat"/>
        <w:jc w:val="both"/>
      </w:pPr>
    </w:p>
    <w:p w:rsidR="001B4F30" w:rsidRDefault="001B4F30">
      <w:pPr>
        <w:pStyle w:val="ConsPlusNonformat"/>
        <w:jc w:val="both"/>
      </w:pPr>
      <w:r>
        <w:t xml:space="preserve">    Передал</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"__" __________ 20__ г.</w:t>
      </w:r>
    </w:p>
    <w:p w:rsidR="001B4F30" w:rsidRDefault="001B4F30">
      <w:pPr>
        <w:pStyle w:val="ConsPlusNonformat"/>
        <w:jc w:val="both"/>
      </w:pPr>
    </w:p>
    <w:p w:rsidR="001B4F30" w:rsidRDefault="001B4F30">
      <w:pPr>
        <w:pStyle w:val="ConsPlusNonformat"/>
        <w:jc w:val="both"/>
      </w:pPr>
      <w:r>
        <w:t xml:space="preserve">    Принял</w:t>
      </w:r>
    </w:p>
    <w:p w:rsidR="001B4F30" w:rsidRDefault="001B4F30">
      <w:pPr>
        <w:pStyle w:val="ConsPlusNonformat"/>
        <w:jc w:val="both"/>
      </w:pPr>
      <w:r>
        <w:t xml:space="preserve">    _________/_____________________</w:t>
      </w:r>
    </w:p>
    <w:p w:rsidR="001B4F30" w:rsidRDefault="001B4F30">
      <w:pPr>
        <w:pStyle w:val="ConsPlusNonformat"/>
        <w:jc w:val="both"/>
      </w:pPr>
      <w:r>
        <w:t xml:space="preserve">    (подпись) (расшифровка подписи)</w:t>
      </w:r>
    </w:p>
    <w:p w:rsidR="001B4F30" w:rsidRDefault="001B4F30">
      <w:pPr>
        <w:pStyle w:val="ConsPlusNonformat"/>
        <w:jc w:val="both"/>
      </w:pPr>
    </w:p>
    <w:p w:rsidR="001B4F30" w:rsidRDefault="001B4F30">
      <w:pPr>
        <w:pStyle w:val="ConsPlusNonformat"/>
        <w:jc w:val="both"/>
      </w:pPr>
      <w:r>
        <w:t xml:space="preserve">    "__" __________ 20__ г.</w:t>
      </w:r>
    </w:p>
    <w:p w:rsidR="001B4F30" w:rsidRDefault="001B4F30">
      <w:pPr>
        <w:pStyle w:val="ConsPlusNormal"/>
        <w:ind w:firstLine="540"/>
        <w:jc w:val="both"/>
      </w:pPr>
    </w:p>
    <w:p w:rsidR="001B4F30" w:rsidRDefault="001B4F30">
      <w:pPr>
        <w:pStyle w:val="ConsPlusNormal"/>
        <w:ind w:firstLine="540"/>
        <w:jc w:val="both"/>
      </w:pPr>
      <w:r>
        <w:t>--------------------------------</w:t>
      </w:r>
    </w:p>
    <w:p w:rsidR="001B4F30" w:rsidRDefault="001B4F30">
      <w:pPr>
        <w:pStyle w:val="ConsPlusNormal"/>
        <w:spacing w:before="240"/>
        <w:ind w:firstLine="540"/>
        <w:jc w:val="both"/>
      </w:pPr>
      <w:bookmarkStart w:id="19" w:name="P559"/>
      <w:bookmarkEnd w:id="19"/>
      <w:r>
        <w:t>&lt;1</w:t>
      </w:r>
      <w:proofErr w:type="gramStart"/>
      <w:r>
        <w:t>&gt; З</w:t>
      </w:r>
      <w:proofErr w:type="gramEnd"/>
      <w:r>
        <w:t>аполняется при наличии документов, подтверждающих стоимость подарков.</w:t>
      </w:r>
    </w:p>
    <w:p w:rsidR="001B4F30" w:rsidRDefault="001B4F30">
      <w:pPr>
        <w:pStyle w:val="ConsPlusNormal"/>
        <w:ind w:firstLine="540"/>
        <w:jc w:val="both"/>
      </w:pPr>
    </w:p>
    <w:p w:rsidR="001B4F30" w:rsidRDefault="001B4F30">
      <w:pPr>
        <w:pStyle w:val="ConsPlusNormal"/>
        <w:ind w:firstLine="540"/>
        <w:jc w:val="both"/>
      </w:pPr>
    </w:p>
    <w:p w:rsidR="001B4F30" w:rsidRDefault="001B4F30">
      <w:pPr>
        <w:pStyle w:val="ConsPlusNormal"/>
        <w:pBdr>
          <w:bottom w:val="single" w:sz="6" w:space="0" w:color="auto"/>
        </w:pBdr>
        <w:spacing w:before="100" w:after="100"/>
        <w:jc w:val="both"/>
        <w:rPr>
          <w:sz w:val="2"/>
          <w:szCs w:val="2"/>
        </w:rPr>
      </w:pPr>
    </w:p>
    <w:p w:rsidR="001A1DED" w:rsidRDefault="001A1DED">
      <w:bookmarkStart w:id="20" w:name="_GoBack"/>
      <w:bookmarkEnd w:id="20"/>
    </w:p>
    <w:sectPr w:rsidR="001A1DED">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oNotDisplayPageBoundaries/>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30"/>
    <w:rsid w:val="001A1DED"/>
    <w:rsid w:val="001B4F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F30"/>
    <w:pPr>
      <w:widowControl w:val="0"/>
      <w:autoSpaceDE w:val="0"/>
      <w:autoSpaceDN w:val="0"/>
    </w:pPr>
    <w:rPr>
      <w:sz w:val="24"/>
    </w:rPr>
  </w:style>
  <w:style w:type="paragraph" w:customStyle="1" w:styleId="ConsPlusNonformat">
    <w:name w:val="ConsPlusNonformat"/>
    <w:rsid w:val="001B4F30"/>
    <w:pPr>
      <w:widowControl w:val="0"/>
      <w:autoSpaceDE w:val="0"/>
      <w:autoSpaceDN w:val="0"/>
    </w:pPr>
    <w:rPr>
      <w:rFonts w:ascii="Courier New" w:hAnsi="Courier New" w:cs="Courier New"/>
    </w:rPr>
  </w:style>
  <w:style w:type="paragraph" w:customStyle="1" w:styleId="ConsPlusTitle">
    <w:name w:val="ConsPlusTitle"/>
    <w:rsid w:val="001B4F30"/>
    <w:pPr>
      <w:widowControl w:val="0"/>
      <w:autoSpaceDE w:val="0"/>
      <w:autoSpaceDN w:val="0"/>
    </w:pPr>
    <w:rPr>
      <w:b/>
      <w:sz w:val="24"/>
    </w:rPr>
  </w:style>
  <w:style w:type="paragraph" w:customStyle="1" w:styleId="ConsPlusTitlePage">
    <w:name w:val="ConsPlusTitlePage"/>
    <w:rsid w:val="001B4F30"/>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4F30"/>
    <w:pPr>
      <w:widowControl w:val="0"/>
      <w:autoSpaceDE w:val="0"/>
      <w:autoSpaceDN w:val="0"/>
    </w:pPr>
    <w:rPr>
      <w:sz w:val="24"/>
    </w:rPr>
  </w:style>
  <w:style w:type="paragraph" w:customStyle="1" w:styleId="ConsPlusNonformat">
    <w:name w:val="ConsPlusNonformat"/>
    <w:rsid w:val="001B4F30"/>
    <w:pPr>
      <w:widowControl w:val="0"/>
      <w:autoSpaceDE w:val="0"/>
      <w:autoSpaceDN w:val="0"/>
    </w:pPr>
    <w:rPr>
      <w:rFonts w:ascii="Courier New" w:hAnsi="Courier New" w:cs="Courier New"/>
    </w:rPr>
  </w:style>
  <w:style w:type="paragraph" w:customStyle="1" w:styleId="ConsPlusTitle">
    <w:name w:val="ConsPlusTitle"/>
    <w:rsid w:val="001B4F30"/>
    <w:pPr>
      <w:widowControl w:val="0"/>
      <w:autoSpaceDE w:val="0"/>
      <w:autoSpaceDN w:val="0"/>
    </w:pPr>
    <w:rPr>
      <w:b/>
      <w:sz w:val="24"/>
    </w:rPr>
  </w:style>
  <w:style w:type="paragraph" w:customStyle="1" w:styleId="ConsPlusTitlePage">
    <w:name w:val="ConsPlusTitlePage"/>
    <w:rsid w:val="001B4F30"/>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3333&amp;dst=100051" TargetMode="External"/><Relationship Id="rId13" Type="http://schemas.openxmlformats.org/officeDocument/2006/relationships/hyperlink" Target="https://login.consultant.ru/link/?req=doc&amp;base=LAW&amp;n=494990" TargetMode="External"/><Relationship Id="rId3" Type="http://schemas.openxmlformats.org/officeDocument/2006/relationships/settings" Target="settings.xml"/><Relationship Id="rId7" Type="http://schemas.openxmlformats.org/officeDocument/2006/relationships/hyperlink" Target="https://login.consultant.ru/link/?req=doc&amp;base=LAW&amp;n=451742&amp;dst=100315" TargetMode="External"/><Relationship Id="rId12" Type="http://schemas.openxmlformats.org/officeDocument/2006/relationships/hyperlink" Target="https://login.consultant.ru/link/?req=doc&amp;base=LAW&amp;n=307906&amp;dst=10000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307906&amp;dst=100005" TargetMode="External"/><Relationship Id="rId11" Type="http://schemas.openxmlformats.org/officeDocument/2006/relationships/hyperlink" Target="https://login.consultant.ru/link/?req=doc&amp;base=LAW&amp;n=307906&amp;dst=100006" TargetMode="External"/><Relationship Id="rId5" Type="http://schemas.openxmlformats.org/officeDocument/2006/relationships/hyperlink" Target="https://www.consultant.ru" TargetMode="External"/><Relationship Id="rId15" Type="http://schemas.openxmlformats.org/officeDocument/2006/relationships/fontTable" Target="fontTable.xml"/><Relationship Id="rId10" Type="http://schemas.openxmlformats.org/officeDocument/2006/relationships/hyperlink" Target="https://login.consultant.ru/link/?req=doc&amp;base=LAW&amp;n=307906&amp;dst=1000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87397" TargetMode="External"/><Relationship Id="rId14" Type="http://schemas.openxmlformats.org/officeDocument/2006/relationships/hyperlink" Target="https://login.consultant.ru/link/?req=doc&amp;base=LAW&amp;n=4949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5637</Words>
  <Characters>32134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2025-11-27T01:01:00Z</dcterms:created>
  <dcterms:modified xsi:type="dcterms:W3CDTF">2025-11-27T01:01:00Z</dcterms:modified>
</cp:coreProperties>
</file>