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111" w:rsidRPr="00BC4DE4" w:rsidRDefault="00FB7111" w:rsidP="00FB7111">
      <w:pPr>
        <w:autoSpaceDE w:val="0"/>
        <w:autoSpaceDN w:val="0"/>
        <w:adjustRightInd w:val="0"/>
        <w:jc w:val="center"/>
        <w:outlineLvl w:val="0"/>
        <w:rPr>
          <w:rFonts w:cs="Times New Roman"/>
          <w:b/>
          <w:bCs/>
          <w:szCs w:val="28"/>
        </w:rPr>
      </w:pPr>
      <w:bookmarkStart w:id="0" w:name="_GoBack"/>
      <w:r w:rsidRPr="00BC4DE4">
        <w:rPr>
          <w:rFonts w:cs="Times New Roman"/>
          <w:b/>
          <w:bCs/>
          <w:szCs w:val="28"/>
        </w:rPr>
        <w:t>СУДЕБНЫЙ ДЕПАРТАМЕНТ ПРИ ВЕРХОВНОМ СУДЕ</w:t>
      </w:r>
    </w:p>
    <w:p w:rsidR="00FB7111" w:rsidRPr="00BC4DE4" w:rsidRDefault="00FB7111" w:rsidP="00FB7111">
      <w:pPr>
        <w:autoSpaceDE w:val="0"/>
        <w:autoSpaceDN w:val="0"/>
        <w:adjustRightInd w:val="0"/>
        <w:jc w:val="center"/>
        <w:rPr>
          <w:rFonts w:cs="Times New Roman"/>
          <w:b/>
          <w:bCs/>
          <w:szCs w:val="28"/>
        </w:rPr>
      </w:pPr>
      <w:r w:rsidRPr="00BC4DE4">
        <w:rPr>
          <w:rFonts w:cs="Times New Roman"/>
          <w:b/>
          <w:bCs/>
          <w:szCs w:val="28"/>
        </w:rPr>
        <w:t>РОССИЙСКОЙ ФЕДЕРАЦИИ</w:t>
      </w:r>
    </w:p>
    <w:p w:rsidR="00FB7111" w:rsidRPr="00BC4DE4" w:rsidRDefault="00FB7111" w:rsidP="00FB7111">
      <w:pPr>
        <w:autoSpaceDE w:val="0"/>
        <w:autoSpaceDN w:val="0"/>
        <w:adjustRightInd w:val="0"/>
        <w:jc w:val="center"/>
        <w:rPr>
          <w:rFonts w:cs="Times New Roman"/>
          <w:b/>
          <w:bCs/>
          <w:szCs w:val="28"/>
        </w:rPr>
      </w:pPr>
    </w:p>
    <w:p w:rsidR="00FB7111" w:rsidRPr="00BC4DE4" w:rsidRDefault="00FB7111" w:rsidP="00FB7111">
      <w:pPr>
        <w:autoSpaceDE w:val="0"/>
        <w:autoSpaceDN w:val="0"/>
        <w:adjustRightInd w:val="0"/>
        <w:jc w:val="center"/>
        <w:rPr>
          <w:rFonts w:cs="Times New Roman"/>
          <w:b/>
          <w:bCs/>
          <w:szCs w:val="28"/>
        </w:rPr>
      </w:pPr>
      <w:r w:rsidRPr="00BC4DE4">
        <w:rPr>
          <w:rFonts w:cs="Times New Roman"/>
          <w:b/>
          <w:bCs/>
          <w:szCs w:val="28"/>
        </w:rPr>
        <w:t>ПРИКАЗ</w:t>
      </w:r>
    </w:p>
    <w:p w:rsidR="00FB7111" w:rsidRPr="00BC4DE4" w:rsidRDefault="00FB7111" w:rsidP="00FB7111">
      <w:pPr>
        <w:autoSpaceDE w:val="0"/>
        <w:autoSpaceDN w:val="0"/>
        <w:adjustRightInd w:val="0"/>
        <w:jc w:val="center"/>
        <w:rPr>
          <w:rFonts w:cs="Times New Roman"/>
          <w:b/>
          <w:bCs/>
          <w:szCs w:val="28"/>
        </w:rPr>
      </w:pPr>
      <w:r w:rsidRPr="00BC4DE4">
        <w:rPr>
          <w:rFonts w:cs="Times New Roman"/>
          <w:b/>
          <w:bCs/>
          <w:szCs w:val="28"/>
        </w:rPr>
        <w:t>от 20 ноября 2019 г. N 263</w:t>
      </w:r>
    </w:p>
    <w:p w:rsidR="00FB7111" w:rsidRPr="00BC4DE4" w:rsidRDefault="00FB7111" w:rsidP="00FB7111">
      <w:pPr>
        <w:autoSpaceDE w:val="0"/>
        <w:autoSpaceDN w:val="0"/>
        <w:adjustRightInd w:val="0"/>
        <w:jc w:val="center"/>
        <w:rPr>
          <w:rFonts w:cs="Times New Roman"/>
          <w:b/>
          <w:bCs/>
          <w:szCs w:val="28"/>
        </w:rPr>
      </w:pPr>
    </w:p>
    <w:p w:rsidR="00FB7111" w:rsidRPr="00BC4DE4" w:rsidRDefault="00FB7111" w:rsidP="00FB7111">
      <w:pPr>
        <w:autoSpaceDE w:val="0"/>
        <w:autoSpaceDN w:val="0"/>
        <w:adjustRightInd w:val="0"/>
        <w:jc w:val="center"/>
        <w:rPr>
          <w:rFonts w:cs="Times New Roman"/>
          <w:b/>
          <w:bCs/>
          <w:szCs w:val="28"/>
        </w:rPr>
      </w:pPr>
      <w:r w:rsidRPr="00BC4DE4">
        <w:rPr>
          <w:rFonts w:cs="Times New Roman"/>
          <w:b/>
          <w:bCs/>
          <w:szCs w:val="28"/>
        </w:rPr>
        <w:t>ОБ УТВЕРЖДЕНИИ ПРИМЕРНОГО ПОЛОЖЕНИЯ</w:t>
      </w:r>
    </w:p>
    <w:p w:rsidR="00FB7111" w:rsidRPr="00BC4DE4" w:rsidRDefault="00FB7111" w:rsidP="00FB7111">
      <w:pPr>
        <w:autoSpaceDE w:val="0"/>
        <w:autoSpaceDN w:val="0"/>
        <w:adjustRightInd w:val="0"/>
        <w:jc w:val="center"/>
        <w:rPr>
          <w:rFonts w:cs="Times New Roman"/>
          <w:b/>
          <w:bCs/>
          <w:szCs w:val="28"/>
        </w:rPr>
      </w:pPr>
      <w:r w:rsidRPr="00BC4DE4">
        <w:rPr>
          <w:rFonts w:cs="Times New Roman"/>
          <w:b/>
          <w:bCs/>
          <w:szCs w:val="28"/>
        </w:rPr>
        <w:t>О ПРИЕМНОЙ ФЕДЕРАЛЬНОГО СУДА ОБЩЕЙ ЮРИСДИКЦИИ И ТИПОВОГО</w:t>
      </w:r>
    </w:p>
    <w:p w:rsidR="00FB7111" w:rsidRPr="00BC4DE4" w:rsidRDefault="00FB7111" w:rsidP="00FB7111">
      <w:pPr>
        <w:autoSpaceDE w:val="0"/>
        <w:autoSpaceDN w:val="0"/>
        <w:adjustRightInd w:val="0"/>
        <w:jc w:val="center"/>
        <w:rPr>
          <w:rFonts w:cs="Times New Roman"/>
          <w:b/>
          <w:bCs/>
          <w:szCs w:val="28"/>
        </w:rPr>
      </w:pPr>
      <w:r w:rsidRPr="00BC4DE4">
        <w:rPr>
          <w:rFonts w:cs="Times New Roman"/>
          <w:b/>
          <w:bCs/>
          <w:szCs w:val="28"/>
        </w:rPr>
        <w:t>РЕГЛАМЕНТА ОРГАНИЗАЦИИ ДЕЯТЕЛЬНОСТИ ПРИЕМНОЙ</w:t>
      </w:r>
    </w:p>
    <w:p w:rsidR="00FB7111" w:rsidRPr="00BC4DE4" w:rsidRDefault="00FB7111" w:rsidP="00FB7111">
      <w:pPr>
        <w:autoSpaceDE w:val="0"/>
        <w:autoSpaceDN w:val="0"/>
        <w:adjustRightInd w:val="0"/>
        <w:jc w:val="center"/>
        <w:rPr>
          <w:rFonts w:cs="Times New Roman"/>
          <w:b/>
          <w:bCs/>
          <w:szCs w:val="28"/>
        </w:rPr>
      </w:pPr>
      <w:r w:rsidRPr="00BC4DE4">
        <w:rPr>
          <w:rFonts w:cs="Times New Roman"/>
          <w:b/>
          <w:bCs/>
          <w:szCs w:val="28"/>
        </w:rPr>
        <w:t>ФЕДЕРАЛЬНОГО СУДА ОБЩЕЙ ЮРИСДИКЦИИ</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ind w:firstLine="540"/>
        <w:jc w:val="both"/>
        <w:rPr>
          <w:rFonts w:cs="Times New Roman"/>
          <w:szCs w:val="28"/>
        </w:rPr>
      </w:pPr>
      <w:r w:rsidRPr="00BC4DE4">
        <w:rPr>
          <w:rFonts w:cs="Times New Roman"/>
          <w:szCs w:val="28"/>
        </w:rPr>
        <w:t>В соответствии с Федеральным законом от 8 января 1998 г. N 7-ФЗ "О Судебном департаменте при Верховном Суде Российской Федерации" приказываю:</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1. Утвердить прилагаемые Примерное положение о приемной федерального суда общей юрисдикции (далее - Примерное положение) и Типовой регламент организации деятельности приемной федерального суда общей юрисдикции (далее - Типовой регламент).</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2. Председателям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районных, городских, межрайонных судов, гарнизонных военных судов руководствоваться Примерным положением и Типовым регламентом при утверждении положения о приемной и регламента организации деятельности приемной соответствующего федерального суда общей юрисдикции.</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3. Признать утратившими силу Примерное положение о приемной в судах общей юрисдикции, утвержденное Судебным департаментом при Верховном Суде Российской Федерации 26 ноября 2008 г., и Типовой регламент организации деятельности приемной суда общей юрисдикции, утвержденный Судебным департаментом при Верховном Суде Российской Федерации 19 июня 2009 г.</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right"/>
        <w:rPr>
          <w:rFonts w:cs="Times New Roman"/>
          <w:szCs w:val="28"/>
        </w:rPr>
      </w:pPr>
      <w:r w:rsidRPr="00BC4DE4">
        <w:rPr>
          <w:rFonts w:cs="Times New Roman"/>
          <w:szCs w:val="28"/>
        </w:rPr>
        <w:t>Генеральный директор</w:t>
      </w:r>
    </w:p>
    <w:p w:rsidR="00FB7111" w:rsidRPr="00BC4DE4" w:rsidRDefault="00FB7111" w:rsidP="00FB7111">
      <w:pPr>
        <w:autoSpaceDE w:val="0"/>
        <w:autoSpaceDN w:val="0"/>
        <w:adjustRightInd w:val="0"/>
        <w:jc w:val="right"/>
        <w:rPr>
          <w:rFonts w:cs="Times New Roman"/>
          <w:szCs w:val="28"/>
        </w:rPr>
      </w:pPr>
      <w:r w:rsidRPr="00BC4DE4">
        <w:rPr>
          <w:rFonts w:cs="Times New Roman"/>
          <w:szCs w:val="28"/>
        </w:rPr>
        <w:t>А.В.ГУСЕВ</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right"/>
        <w:outlineLvl w:val="0"/>
        <w:rPr>
          <w:rFonts w:cs="Times New Roman"/>
          <w:szCs w:val="28"/>
        </w:rPr>
      </w:pPr>
      <w:r w:rsidRPr="00BC4DE4">
        <w:rPr>
          <w:rFonts w:cs="Times New Roman"/>
          <w:szCs w:val="28"/>
        </w:rPr>
        <w:t>Утверждено</w:t>
      </w:r>
    </w:p>
    <w:p w:rsidR="00FB7111" w:rsidRPr="00BC4DE4" w:rsidRDefault="00FB7111" w:rsidP="00FB7111">
      <w:pPr>
        <w:autoSpaceDE w:val="0"/>
        <w:autoSpaceDN w:val="0"/>
        <w:adjustRightInd w:val="0"/>
        <w:jc w:val="right"/>
        <w:rPr>
          <w:rFonts w:cs="Times New Roman"/>
          <w:szCs w:val="28"/>
        </w:rPr>
      </w:pPr>
      <w:r w:rsidRPr="00BC4DE4">
        <w:rPr>
          <w:rFonts w:cs="Times New Roman"/>
          <w:szCs w:val="28"/>
        </w:rPr>
        <w:lastRenderedPageBreak/>
        <w:t>приказом Судебного департамента</w:t>
      </w:r>
    </w:p>
    <w:p w:rsidR="00FB7111" w:rsidRPr="00BC4DE4" w:rsidRDefault="00FB7111" w:rsidP="00FB7111">
      <w:pPr>
        <w:autoSpaceDE w:val="0"/>
        <w:autoSpaceDN w:val="0"/>
        <w:adjustRightInd w:val="0"/>
        <w:jc w:val="right"/>
        <w:rPr>
          <w:rFonts w:cs="Times New Roman"/>
          <w:szCs w:val="28"/>
        </w:rPr>
      </w:pPr>
      <w:r w:rsidRPr="00BC4DE4">
        <w:rPr>
          <w:rFonts w:cs="Times New Roman"/>
          <w:szCs w:val="28"/>
        </w:rPr>
        <w:t>при Верховном Суде</w:t>
      </w:r>
    </w:p>
    <w:p w:rsidR="00FB7111" w:rsidRPr="00BC4DE4" w:rsidRDefault="00FB7111" w:rsidP="00FB7111">
      <w:pPr>
        <w:autoSpaceDE w:val="0"/>
        <w:autoSpaceDN w:val="0"/>
        <w:adjustRightInd w:val="0"/>
        <w:jc w:val="right"/>
        <w:rPr>
          <w:rFonts w:cs="Times New Roman"/>
          <w:szCs w:val="28"/>
        </w:rPr>
      </w:pPr>
      <w:r w:rsidRPr="00BC4DE4">
        <w:rPr>
          <w:rFonts w:cs="Times New Roman"/>
          <w:szCs w:val="28"/>
        </w:rPr>
        <w:t>Российской Федерации</w:t>
      </w:r>
    </w:p>
    <w:p w:rsidR="00FB7111" w:rsidRPr="00BC4DE4" w:rsidRDefault="00FB7111" w:rsidP="00FB7111">
      <w:pPr>
        <w:autoSpaceDE w:val="0"/>
        <w:autoSpaceDN w:val="0"/>
        <w:adjustRightInd w:val="0"/>
        <w:jc w:val="right"/>
        <w:rPr>
          <w:rFonts w:cs="Times New Roman"/>
          <w:szCs w:val="28"/>
        </w:rPr>
      </w:pPr>
      <w:r w:rsidRPr="00BC4DE4">
        <w:rPr>
          <w:rFonts w:cs="Times New Roman"/>
          <w:szCs w:val="28"/>
        </w:rPr>
        <w:t>от 20 ноября 2019 г. N 263</w:t>
      </w:r>
    </w:p>
    <w:p w:rsidR="00FB7111" w:rsidRPr="00BC4DE4" w:rsidRDefault="00FB7111" w:rsidP="00FB7111">
      <w:pPr>
        <w:autoSpaceDE w:val="0"/>
        <w:autoSpaceDN w:val="0"/>
        <w:adjustRightInd w:val="0"/>
        <w:jc w:val="right"/>
        <w:rPr>
          <w:rFonts w:cs="Times New Roman"/>
          <w:szCs w:val="28"/>
        </w:rPr>
      </w:pPr>
    </w:p>
    <w:p w:rsidR="00FB7111" w:rsidRPr="00BC4DE4" w:rsidRDefault="00FB7111" w:rsidP="00FB7111">
      <w:pPr>
        <w:autoSpaceDE w:val="0"/>
        <w:autoSpaceDN w:val="0"/>
        <w:adjustRightInd w:val="0"/>
        <w:jc w:val="right"/>
        <w:rPr>
          <w:rFonts w:cs="Times New Roman"/>
          <w:szCs w:val="28"/>
        </w:rPr>
      </w:pPr>
      <w:r w:rsidRPr="00BC4DE4">
        <w:rPr>
          <w:rFonts w:cs="Times New Roman"/>
          <w:szCs w:val="28"/>
        </w:rPr>
        <w:t>Согласовано</w:t>
      </w:r>
    </w:p>
    <w:p w:rsidR="00FB7111" w:rsidRPr="00BC4DE4" w:rsidRDefault="00FB7111" w:rsidP="00FB7111">
      <w:pPr>
        <w:autoSpaceDE w:val="0"/>
        <w:autoSpaceDN w:val="0"/>
        <w:adjustRightInd w:val="0"/>
        <w:jc w:val="right"/>
        <w:rPr>
          <w:rFonts w:cs="Times New Roman"/>
          <w:szCs w:val="28"/>
        </w:rPr>
      </w:pPr>
      <w:r w:rsidRPr="00BC4DE4">
        <w:rPr>
          <w:rFonts w:cs="Times New Roman"/>
          <w:szCs w:val="28"/>
        </w:rPr>
        <w:t>постановлением Президиума Совета</w:t>
      </w:r>
    </w:p>
    <w:p w:rsidR="00FB7111" w:rsidRPr="00BC4DE4" w:rsidRDefault="00FB7111" w:rsidP="00FB7111">
      <w:pPr>
        <w:autoSpaceDE w:val="0"/>
        <w:autoSpaceDN w:val="0"/>
        <w:adjustRightInd w:val="0"/>
        <w:jc w:val="right"/>
        <w:rPr>
          <w:rFonts w:cs="Times New Roman"/>
          <w:szCs w:val="28"/>
        </w:rPr>
      </w:pPr>
      <w:r w:rsidRPr="00BC4DE4">
        <w:rPr>
          <w:rFonts w:cs="Times New Roman"/>
          <w:szCs w:val="28"/>
        </w:rPr>
        <w:t>судей Российской Федерации</w:t>
      </w:r>
    </w:p>
    <w:p w:rsidR="00FB7111" w:rsidRPr="00BC4DE4" w:rsidRDefault="00FB7111" w:rsidP="00FB7111">
      <w:pPr>
        <w:autoSpaceDE w:val="0"/>
        <w:autoSpaceDN w:val="0"/>
        <w:adjustRightInd w:val="0"/>
        <w:jc w:val="right"/>
        <w:rPr>
          <w:rFonts w:cs="Times New Roman"/>
          <w:szCs w:val="28"/>
        </w:rPr>
      </w:pPr>
      <w:r w:rsidRPr="00BC4DE4">
        <w:rPr>
          <w:rFonts w:cs="Times New Roman"/>
          <w:szCs w:val="28"/>
        </w:rPr>
        <w:t>от 3 октября 2019 г. N 773</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center"/>
        <w:rPr>
          <w:rFonts w:cs="Times New Roman"/>
          <w:b/>
          <w:bCs/>
          <w:szCs w:val="28"/>
        </w:rPr>
      </w:pPr>
      <w:bookmarkStart w:id="1" w:name="Par35"/>
      <w:bookmarkEnd w:id="1"/>
      <w:r w:rsidRPr="00BC4DE4">
        <w:rPr>
          <w:rFonts w:cs="Times New Roman"/>
          <w:b/>
          <w:bCs/>
          <w:szCs w:val="28"/>
        </w:rPr>
        <w:t>ПРИМЕРНОЕ ПОЛОЖЕНИЕ</w:t>
      </w:r>
    </w:p>
    <w:p w:rsidR="00FB7111" w:rsidRPr="00BC4DE4" w:rsidRDefault="00FB7111" w:rsidP="00FB7111">
      <w:pPr>
        <w:autoSpaceDE w:val="0"/>
        <w:autoSpaceDN w:val="0"/>
        <w:adjustRightInd w:val="0"/>
        <w:jc w:val="center"/>
        <w:rPr>
          <w:rFonts w:cs="Times New Roman"/>
          <w:b/>
          <w:bCs/>
          <w:szCs w:val="28"/>
        </w:rPr>
      </w:pPr>
      <w:r w:rsidRPr="00BC4DE4">
        <w:rPr>
          <w:rFonts w:cs="Times New Roman"/>
          <w:b/>
          <w:bCs/>
          <w:szCs w:val="28"/>
        </w:rPr>
        <w:t>О ПРИЕМНОЙ ФЕДЕРАЛЬНОГО СУДА ОБЩЕЙ ЮРИСДИКЦИИ</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center"/>
        <w:outlineLvl w:val="1"/>
        <w:rPr>
          <w:rFonts w:cs="Times New Roman"/>
          <w:b/>
          <w:bCs/>
          <w:szCs w:val="28"/>
        </w:rPr>
      </w:pPr>
      <w:r w:rsidRPr="00BC4DE4">
        <w:rPr>
          <w:rFonts w:cs="Times New Roman"/>
          <w:b/>
          <w:bCs/>
          <w:szCs w:val="28"/>
        </w:rPr>
        <w:t>1. Общие положения</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ind w:firstLine="540"/>
        <w:jc w:val="both"/>
        <w:rPr>
          <w:rFonts w:cs="Times New Roman"/>
          <w:szCs w:val="28"/>
        </w:rPr>
      </w:pPr>
      <w:r w:rsidRPr="00BC4DE4">
        <w:rPr>
          <w:rFonts w:cs="Times New Roman"/>
          <w:szCs w:val="28"/>
        </w:rPr>
        <w:t>1.1. Приемная федерального суда общей юрисдикции (далее - Приемная суда) является составной частью структурного подразделения аппарата суда (общего отдела, отдела делопроизводства, управления делами и т.д.), созданной в целях обеспечения доступности правосудия путем эффективной организации работы суда по приему заявлений и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(далее - прием граждан).</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1.2. Функции приема граждан могут быть возложены председателем суда на федеральных государственных гражданских служащих, замещающих должности, не входящие в состав структурных подразделений аппарата суда ("помощник председателя суда", "помощник судьи" и т.д.).</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1.3. Прием граждан осуществляется работниками аппарата суда, на которых приказом председателя суда возложены и соответственно закреплены в их должностных регламентах обязанности по приему граждан. В случае необходимости приказом председателя суда утверждается график ведения приема граждан уполномоченными работниками аппарата суда.</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 xml:space="preserve">1.4. В своей деятельности работники Приемной суда руководствуются Конституцией Российской Федерации, федеральными конституционными законами от 31 декабря 1996 г. N 1-ФКЗ "О судебной системе Российской Федерации", от 7 февраля 2011 г. N 1-ФКЗ "О судах общей юрисдикции в Российской Федерации", Федеральным законом от 22 декабря 2008 г. N 262-ФЗ "Об обеспечении доступа к информации о деятельности судов в Российской Федерации", процессуальным законодательством Российской Федерации, иными нормативными правовыми актами Российской Федерации, приказами и распоряжениями Судебного </w:t>
      </w:r>
      <w:r w:rsidRPr="00BC4DE4">
        <w:rPr>
          <w:rFonts w:cs="Times New Roman"/>
          <w:szCs w:val="28"/>
        </w:rPr>
        <w:lastRenderedPageBreak/>
        <w:t>департамента при Верховном Суде Российской, приказами и распоряжениями председателя суда, а также настоящим Положением.</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center"/>
        <w:outlineLvl w:val="1"/>
        <w:rPr>
          <w:rFonts w:cs="Times New Roman"/>
          <w:b/>
          <w:bCs/>
          <w:szCs w:val="28"/>
        </w:rPr>
      </w:pPr>
      <w:r w:rsidRPr="00BC4DE4">
        <w:rPr>
          <w:rFonts w:cs="Times New Roman"/>
          <w:b/>
          <w:bCs/>
          <w:szCs w:val="28"/>
        </w:rPr>
        <w:t>2. Основные задачи</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ind w:firstLine="540"/>
        <w:jc w:val="both"/>
        <w:rPr>
          <w:rFonts w:cs="Times New Roman"/>
          <w:szCs w:val="28"/>
        </w:rPr>
      </w:pPr>
      <w:r w:rsidRPr="00BC4DE4">
        <w:rPr>
          <w:rFonts w:cs="Times New Roman"/>
          <w:szCs w:val="28"/>
        </w:rPr>
        <w:t>2.1. Обеспечение реализации прав граждан на обращение в суд за защитой нарушенных либо оспариваемых прав, свобод или законных интересов.</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2.2. Упорядочение процедуры реализации права на судебную защиту.</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2.3. Оптимизация документооборота.</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2.4. Исключение общения судей с лицами, участвующими в деле, до рассмотрения дела.</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center"/>
        <w:outlineLvl w:val="1"/>
        <w:rPr>
          <w:rFonts w:cs="Times New Roman"/>
          <w:b/>
          <w:bCs/>
          <w:szCs w:val="28"/>
        </w:rPr>
      </w:pPr>
      <w:r w:rsidRPr="00BC4DE4">
        <w:rPr>
          <w:rFonts w:cs="Times New Roman"/>
          <w:b/>
          <w:bCs/>
          <w:szCs w:val="28"/>
        </w:rPr>
        <w:t>3. Основные функции</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ind w:firstLine="540"/>
        <w:jc w:val="both"/>
        <w:rPr>
          <w:rFonts w:cs="Times New Roman"/>
          <w:szCs w:val="28"/>
        </w:rPr>
      </w:pPr>
      <w:r w:rsidRPr="00BC4DE4">
        <w:rPr>
          <w:rFonts w:cs="Times New Roman"/>
          <w:szCs w:val="28"/>
        </w:rPr>
        <w:t>3.1. Организация ежедневного приема граждан (кроме выходных и праздничных дней).</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3.2. Обеспечение приема письменных обращений, а также документов по конкретным судебным делам, запросов, жалоб на действия судей, работников аппарата суда.</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3.3. Прием исковых (административных исковых) заявлений, заявлений, апелляционных (частных), кассационных жалоб, представлений, протестов.</w:t>
      </w:r>
    </w:p>
    <w:p w:rsidR="00FB7111" w:rsidRPr="00BC4DE4" w:rsidRDefault="00FB7111" w:rsidP="00FB7111">
      <w:pPr>
        <w:autoSpaceDE w:val="0"/>
        <w:autoSpaceDN w:val="0"/>
        <w:adjustRightInd w:val="0"/>
        <w:spacing w:before="280"/>
        <w:ind w:firstLine="540"/>
        <w:jc w:val="both"/>
        <w:rPr>
          <w:rFonts w:cs="Times New Roman"/>
          <w:szCs w:val="28"/>
        </w:rPr>
      </w:pPr>
      <w:bookmarkStart w:id="2" w:name="Par57"/>
      <w:bookmarkEnd w:id="2"/>
      <w:r w:rsidRPr="00BC4DE4">
        <w:rPr>
          <w:rFonts w:cs="Times New Roman"/>
          <w:szCs w:val="28"/>
        </w:rPr>
        <w:t>3.4. Выдача копий судебных документов, копий аудиозаписи (видеозаписи) судебных заседаний. &lt;*&gt;</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w:t>
      </w:r>
    </w:p>
    <w:p w:rsidR="00FB7111" w:rsidRPr="00BC4DE4" w:rsidRDefault="00FB7111" w:rsidP="00FB7111">
      <w:pPr>
        <w:autoSpaceDE w:val="0"/>
        <w:autoSpaceDN w:val="0"/>
        <w:adjustRightInd w:val="0"/>
        <w:spacing w:before="280"/>
        <w:ind w:firstLine="540"/>
        <w:jc w:val="both"/>
        <w:rPr>
          <w:rFonts w:cs="Times New Roman"/>
          <w:szCs w:val="28"/>
        </w:rPr>
      </w:pPr>
      <w:bookmarkStart w:id="3" w:name="Par59"/>
      <w:bookmarkEnd w:id="3"/>
      <w:r w:rsidRPr="00BC4DE4">
        <w:rPr>
          <w:rFonts w:cs="Times New Roman"/>
          <w:szCs w:val="28"/>
        </w:rPr>
        <w:t>&lt;*&gt; Функции, содержащиеся в п. 3.4, 3.5, 3.7 настоящего Примерного положения, подлежат включению в положение при условии фактически выполняемых функций непосредственно приемной соответствующего суда.</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ind w:firstLine="540"/>
        <w:jc w:val="both"/>
        <w:rPr>
          <w:rFonts w:cs="Times New Roman"/>
          <w:szCs w:val="28"/>
        </w:rPr>
      </w:pPr>
      <w:bookmarkStart w:id="4" w:name="Par61"/>
      <w:bookmarkEnd w:id="4"/>
      <w:r w:rsidRPr="00BC4DE4">
        <w:rPr>
          <w:rFonts w:cs="Times New Roman"/>
          <w:szCs w:val="28"/>
        </w:rPr>
        <w:t>3.5. Повторная выдача копий судебных актов, дубликатов исполнительных документов. &lt;*&gt;</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3.6. Создание условий для реализации прав граждан на снятие копий судебных и иных документов, аудиозаписи (видеозаписи) судебных заседаний, с помощью их технических средств и за свой счет.</w:t>
      </w:r>
    </w:p>
    <w:p w:rsidR="00FB7111" w:rsidRPr="00BC4DE4" w:rsidRDefault="00FB7111" w:rsidP="00FB7111">
      <w:pPr>
        <w:autoSpaceDE w:val="0"/>
        <w:autoSpaceDN w:val="0"/>
        <w:adjustRightInd w:val="0"/>
        <w:spacing w:before="280"/>
        <w:ind w:firstLine="540"/>
        <w:jc w:val="both"/>
        <w:rPr>
          <w:rFonts w:cs="Times New Roman"/>
          <w:szCs w:val="28"/>
        </w:rPr>
      </w:pPr>
      <w:bookmarkStart w:id="5" w:name="Par63"/>
      <w:bookmarkEnd w:id="5"/>
      <w:r w:rsidRPr="00BC4DE4">
        <w:rPr>
          <w:rFonts w:cs="Times New Roman"/>
          <w:szCs w:val="28"/>
        </w:rPr>
        <w:t>3.7. Ознакомление с материалами дел, находящихся в производстве суда. &lt;*&gt;</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lastRenderedPageBreak/>
        <w:t>3.8. Информирование граждан о результатах рассмотрения их обращений в суд.</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3.9. Обеспечение сохранности поступившей корреспонденции.</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3.10. Передача материалов по принадлежности.</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3.11. Оперативное и периодическое информирование председателя суда о результатах работы.</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3.12. Работники Приемной суда дают разъяснения по следующим вопросам:</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формы искового (административного искового) заявления (заявления о вынесении судебного приказа), кассационных и апелляционных (частных) жалоб, иных заявлений, жалоб и др.;</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перечня документов, прилагаемых к исковому (административному исковому) заявлению, заявлению, жалобе;</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порядка принятия искового (административного искового) заявления, заявления, жалобы к производству суда;</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оснований отказа в принятии, возвращении, оставлении без движения искового (административного искового) заявления, заявления, жалобы, предъявления встречного искового заявления и т.д.;</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оплаты государственной пошлины, освобождения от оплаты государственной пошлины, уменьшения размера государственной пошлины, представления отсрочки (рассрочки) ее уплаты;</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порядка выдачи копий судебных и иных документов, личных документов, вещественных доказательств, исполнительных документов;</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иным вопросам судопроизводства, ведения судебного делопроизводства, за исключением консультационных вопросов, касающихся оценки доказательств, влияющих на характер, объем правоотношений и тому подобным вопросам.</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center"/>
        <w:outlineLvl w:val="1"/>
        <w:rPr>
          <w:rFonts w:cs="Times New Roman"/>
          <w:b/>
          <w:bCs/>
          <w:szCs w:val="28"/>
        </w:rPr>
      </w:pPr>
      <w:r w:rsidRPr="00BC4DE4">
        <w:rPr>
          <w:rFonts w:cs="Times New Roman"/>
          <w:b/>
          <w:bCs/>
          <w:szCs w:val="28"/>
        </w:rPr>
        <w:t>4. Порядок работы Приемной</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ind w:firstLine="540"/>
        <w:jc w:val="both"/>
        <w:rPr>
          <w:rFonts w:cs="Times New Roman"/>
          <w:szCs w:val="28"/>
        </w:rPr>
      </w:pPr>
      <w:r w:rsidRPr="00BC4DE4">
        <w:rPr>
          <w:rFonts w:cs="Times New Roman"/>
          <w:szCs w:val="28"/>
        </w:rPr>
        <w:t>4.1. Прием граждан осуществляется ежедневно в течение всего рабочего времени суда, установленного утвержденными председателем суда Правилами внутреннего распорядка суда.</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Установление сокращенного времени работы Приемной суда не допускается.</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lastRenderedPageBreak/>
        <w:t>4.2. Прием граждан ведется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4.3. 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4.4. Граждане, находящиеся в состоянии алкогольного, наркотического или иного опьянения, на прием не допускаются.</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4.5. В случае грубого, агрессивного поведения гражданина прием прекращается. При совершении гражданином в ходе личного приема действий, нарушающих общественный порядок и представляющих угрозу жизни и здоровью окружающих, работник Приемной суда незамедлительно вызывает судебного пристава по обеспечению установленного порядка деятельности суда.</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center"/>
        <w:outlineLvl w:val="1"/>
        <w:rPr>
          <w:rFonts w:cs="Times New Roman"/>
          <w:b/>
          <w:bCs/>
          <w:szCs w:val="28"/>
        </w:rPr>
      </w:pPr>
      <w:r w:rsidRPr="00BC4DE4">
        <w:rPr>
          <w:rFonts w:cs="Times New Roman"/>
          <w:b/>
          <w:bCs/>
          <w:szCs w:val="28"/>
        </w:rPr>
        <w:t>5. Обеспечение деятельности Приемной суда</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ind w:firstLine="540"/>
        <w:jc w:val="both"/>
        <w:rPr>
          <w:rFonts w:cs="Times New Roman"/>
          <w:szCs w:val="28"/>
        </w:rPr>
      </w:pPr>
      <w:r w:rsidRPr="00BC4DE4">
        <w:rPr>
          <w:rFonts w:cs="Times New Roman"/>
          <w:szCs w:val="28"/>
        </w:rPr>
        <w:t>5.1. Деятельность Приемной суда обеспечивается работниками аппарата суда.</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5.2. Контроль за деятельностью Приемной суда осуществляет председатель суда.</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5.3. Приемная суда функционирует в тесном взаимодействии со структурными подразделениями суда (отделами).</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5.4. Прием осуществляется в специально отведенном помещении, обеспечивающем свободный доступ граждан в течение всего рабочего дня. В удобных для посетителей местах должен быть размещен справочный материал либо информационный киоск, содержащий необходимую информацию о работе Приемной суда (документы, регламентирующие деятельность).</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center"/>
        <w:outlineLvl w:val="1"/>
        <w:rPr>
          <w:rFonts w:cs="Times New Roman"/>
          <w:b/>
          <w:bCs/>
          <w:szCs w:val="28"/>
        </w:rPr>
      </w:pPr>
      <w:r w:rsidRPr="00BC4DE4">
        <w:rPr>
          <w:rFonts w:cs="Times New Roman"/>
          <w:b/>
          <w:bCs/>
          <w:szCs w:val="28"/>
        </w:rPr>
        <w:t>6. Заключительные положения</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ind w:firstLine="540"/>
        <w:jc w:val="both"/>
        <w:rPr>
          <w:rFonts w:cs="Times New Roman"/>
          <w:szCs w:val="28"/>
        </w:rPr>
      </w:pPr>
      <w:r w:rsidRPr="00BC4DE4">
        <w:rPr>
          <w:rFonts w:cs="Times New Roman"/>
          <w:szCs w:val="28"/>
        </w:rPr>
        <w:t>6.1. Ведение делопроизводства (регистрация, учет, передача) по обращениям граждан осуществляется в соответствии с положениями инструкции по судебному делопроизводству.</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right"/>
        <w:outlineLvl w:val="0"/>
        <w:rPr>
          <w:rFonts w:cs="Times New Roman"/>
          <w:szCs w:val="28"/>
        </w:rPr>
      </w:pPr>
      <w:r w:rsidRPr="00BC4DE4">
        <w:rPr>
          <w:rFonts w:cs="Times New Roman"/>
          <w:szCs w:val="28"/>
        </w:rPr>
        <w:t>Утверждено</w:t>
      </w:r>
    </w:p>
    <w:p w:rsidR="00FB7111" w:rsidRPr="00BC4DE4" w:rsidRDefault="00FB7111" w:rsidP="00FB7111">
      <w:pPr>
        <w:autoSpaceDE w:val="0"/>
        <w:autoSpaceDN w:val="0"/>
        <w:adjustRightInd w:val="0"/>
        <w:jc w:val="right"/>
        <w:rPr>
          <w:rFonts w:cs="Times New Roman"/>
          <w:szCs w:val="28"/>
        </w:rPr>
      </w:pPr>
      <w:r w:rsidRPr="00BC4DE4">
        <w:rPr>
          <w:rFonts w:cs="Times New Roman"/>
          <w:szCs w:val="28"/>
        </w:rPr>
        <w:lastRenderedPageBreak/>
        <w:t>приказом Судебного департамента</w:t>
      </w:r>
    </w:p>
    <w:p w:rsidR="00FB7111" w:rsidRPr="00BC4DE4" w:rsidRDefault="00FB7111" w:rsidP="00FB7111">
      <w:pPr>
        <w:autoSpaceDE w:val="0"/>
        <w:autoSpaceDN w:val="0"/>
        <w:adjustRightInd w:val="0"/>
        <w:jc w:val="right"/>
        <w:rPr>
          <w:rFonts w:cs="Times New Roman"/>
          <w:szCs w:val="28"/>
        </w:rPr>
      </w:pPr>
      <w:r w:rsidRPr="00BC4DE4">
        <w:rPr>
          <w:rFonts w:cs="Times New Roman"/>
          <w:szCs w:val="28"/>
        </w:rPr>
        <w:t>при Верховном Суде</w:t>
      </w:r>
    </w:p>
    <w:p w:rsidR="00FB7111" w:rsidRPr="00BC4DE4" w:rsidRDefault="00FB7111" w:rsidP="00FB7111">
      <w:pPr>
        <w:autoSpaceDE w:val="0"/>
        <w:autoSpaceDN w:val="0"/>
        <w:adjustRightInd w:val="0"/>
        <w:jc w:val="right"/>
        <w:rPr>
          <w:rFonts w:cs="Times New Roman"/>
          <w:szCs w:val="28"/>
        </w:rPr>
      </w:pPr>
      <w:r w:rsidRPr="00BC4DE4">
        <w:rPr>
          <w:rFonts w:cs="Times New Roman"/>
          <w:szCs w:val="28"/>
        </w:rPr>
        <w:t>Российской Федерации</w:t>
      </w:r>
    </w:p>
    <w:p w:rsidR="00FB7111" w:rsidRPr="00BC4DE4" w:rsidRDefault="00FB7111" w:rsidP="00FB7111">
      <w:pPr>
        <w:autoSpaceDE w:val="0"/>
        <w:autoSpaceDN w:val="0"/>
        <w:adjustRightInd w:val="0"/>
        <w:jc w:val="right"/>
        <w:rPr>
          <w:rFonts w:cs="Times New Roman"/>
          <w:szCs w:val="28"/>
        </w:rPr>
      </w:pPr>
      <w:r w:rsidRPr="00BC4DE4">
        <w:rPr>
          <w:rFonts w:cs="Times New Roman"/>
          <w:szCs w:val="28"/>
        </w:rPr>
        <w:t>от 20 ноября 2019 г. N 263</w:t>
      </w:r>
    </w:p>
    <w:p w:rsidR="00FB7111" w:rsidRPr="00BC4DE4" w:rsidRDefault="00FB7111" w:rsidP="00FB7111">
      <w:pPr>
        <w:autoSpaceDE w:val="0"/>
        <w:autoSpaceDN w:val="0"/>
        <w:adjustRightInd w:val="0"/>
        <w:jc w:val="right"/>
        <w:rPr>
          <w:rFonts w:cs="Times New Roman"/>
          <w:szCs w:val="28"/>
        </w:rPr>
      </w:pPr>
    </w:p>
    <w:p w:rsidR="00FB7111" w:rsidRPr="00BC4DE4" w:rsidRDefault="00FB7111" w:rsidP="00FB7111">
      <w:pPr>
        <w:autoSpaceDE w:val="0"/>
        <w:autoSpaceDN w:val="0"/>
        <w:adjustRightInd w:val="0"/>
        <w:jc w:val="right"/>
        <w:rPr>
          <w:rFonts w:cs="Times New Roman"/>
          <w:szCs w:val="28"/>
        </w:rPr>
      </w:pPr>
      <w:r w:rsidRPr="00BC4DE4">
        <w:rPr>
          <w:rFonts w:cs="Times New Roman"/>
          <w:szCs w:val="28"/>
        </w:rPr>
        <w:t>Согласовано</w:t>
      </w:r>
    </w:p>
    <w:p w:rsidR="00FB7111" w:rsidRPr="00BC4DE4" w:rsidRDefault="00FB7111" w:rsidP="00FB7111">
      <w:pPr>
        <w:autoSpaceDE w:val="0"/>
        <w:autoSpaceDN w:val="0"/>
        <w:adjustRightInd w:val="0"/>
        <w:jc w:val="right"/>
        <w:rPr>
          <w:rFonts w:cs="Times New Roman"/>
          <w:szCs w:val="28"/>
        </w:rPr>
      </w:pPr>
      <w:r w:rsidRPr="00BC4DE4">
        <w:rPr>
          <w:rFonts w:cs="Times New Roman"/>
          <w:szCs w:val="28"/>
        </w:rPr>
        <w:t>Постановлением Президиума</w:t>
      </w:r>
    </w:p>
    <w:p w:rsidR="00FB7111" w:rsidRPr="00BC4DE4" w:rsidRDefault="00FB7111" w:rsidP="00FB7111">
      <w:pPr>
        <w:autoSpaceDE w:val="0"/>
        <w:autoSpaceDN w:val="0"/>
        <w:adjustRightInd w:val="0"/>
        <w:jc w:val="right"/>
        <w:rPr>
          <w:rFonts w:cs="Times New Roman"/>
          <w:szCs w:val="28"/>
        </w:rPr>
      </w:pPr>
      <w:r w:rsidRPr="00BC4DE4">
        <w:rPr>
          <w:rFonts w:cs="Times New Roman"/>
          <w:szCs w:val="28"/>
        </w:rPr>
        <w:t>Совета судей Российской Федерации</w:t>
      </w:r>
    </w:p>
    <w:p w:rsidR="00FB7111" w:rsidRPr="00BC4DE4" w:rsidRDefault="00FB7111" w:rsidP="00FB7111">
      <w:pPr>
        <w:autoSpaceDE w:val="0"/>
        <w:autoSpaceDN w:val="0"/>
        <w:adjustRightInd w:val="0"/>
        <w:jc w:val="right"/>
        <w:rPr>
          <w:rFonts w:cs="Times New Roman"/>
          <w:szCs w:val="28"/>
        </w:rPr>
      </w:pPr>
      <w:r w:rsidRPr="00BC4DE4">
        <w:rPr>
          <w:rFonts w:cs="Times New Roman"/>
          <w:szCs w:val="28"/>
        </w:rPr>
        <w:t>от 3 октября 2019 г. N 773</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center"/>
        <w:rPr>
          <w:rFonts w:cs="Times New Roman"/>
          <w:b/>
          <w:bCs/>
          <w:szCs w:val="28"/>
        </w:rPr>
      </w:pPr>
      <w:bookmarkStart w:id="6" w:name="Par112"/>
      <w:bookmarkEnd w:id="6"/>
      <w:r w:rsidRPr="00BC4DE4">
        <w:rPr>
          <w:rFonts w:cs="Times New Roman"/>
          <w:b/>
          <w:bCs/>
          <w:szCs w:val="28"/>
        </w:rPr>
        <w:t>ТИПОВОЙ РЕГЛАМЕНТ</w:t>
      </w:r>
    </w:p>
    <w:p w:rsidR="00FB7111" w:rsidRPr="00BC4DE4" w:rsidRDefault="00FB7111" w:rsidP="00FB7111">
      <w:pPr>
        <w:autoSpaceDE w:val="0"/>
        <w:autoSpaceDN w:val="0"/>
        <w:adjustRightInd w:val="0"/>
        <w:jc w:val="center"/>
        <w:rPr>
          <w:rFonts w:cs="Times New Roman"/>
          <w:b/>
          <w:bCs/>
          <w:szCs w:val="28"/>
        </w:rPr>
      </w:pPr>
      <w:r w:rsidRPr="00BC4DE4">
        <w:rPr>
          <w:rFonts w:cs="Times New Roman"/>
          <w:b/>
          <w:bCs/>
          <w:szCs w:val="28"/>
        </w:rPr>
        <w:t>ОРГАНИЗАЦИИ ДЕЯТЕЛЬНОСТИ ПРИЕМНОЙ ФЕДЕРАЛЬНОГО СУДА</w:t>
      </w:r>
    </w:p>
    <w:p w:rsidR="00FB7111" w:rsidRPr="00BC4DE4" w:rsidRDefault="00FB7111" w:rsidP="00FB7111">
      <w:pPr>
        <w:autoSpaceDE w:val="0"/>
        <w:autoSpaceDN w:val="0"/>
        <w:adjustRightInd w:val="0"/>
        <w:jc w:val="center"/>
        <w:rPr>
          <w:rFonts w:cs="Times New Roman"/>
          <w:b/>
          <w:bCs/>
          <w:szCs w:val="28"/>
        </w:rPr>
      </w:pPr>
      <w:r w:rsidRPr="00BC4DE4">
        <w:rPr>
          <w:rFonts w:cs="Times New Roman"/>
          <w:b/>
          <w:bCs/>
          <w:szCs w:val="28"/>
        </w:rPr>
        <w:t>ОБЩЕЙ ЮРИСДИКЦИИ</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center"/>
        <w:outlineLvl w:val="1"/>
        <w:rPr>
          <w:rFonts w:cs="Times New Roman"/>
          <w:b/>
          <w:bCs/>
          <w:szCs w:val="28"/>
        </w:rPr>
      </w:pPr>
      <w:r w:rsidRPr="00BC4DE4">
        <w:rPr>
          <w:rFonts w:cs="Times New Roman"/>
          <w:b/>
          <w:bCs/>
          <w:szCs w:val="28"/>
        </w:rPr>
        <w:t>1. Общие положения</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ind w:firstLine="540"/>
        <w:jc w:val="both"/>
        <w:rPr>
          <w:rFonts w:cs="Times New Roman"/>
          <w:szCs w:val="28"/>
        </w:rPr>
      </w:pPr>
      <w:r w:rsidRPr="00BC4DE4">
        <w:rPr>
          <w:rFonts w:cs="Times New Roman"/>
          <w:szCs w:val="28"/>
        </w:rPr>
        <w:t>1.1. Деятельность приемной суда (далее - Приемная суда) регламентируется Положением о приемной суда, утвержденным председателем суда на основании Примерного положения о приемной федерального суда общей юрисдикции, утвержденным приказом Судебного департамента при Верховном Суде Российской Федерации и настоящим Типовым регламентом.</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1.2. 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2008 г. N 262-ФЗ "Об обеспечении доступа к информации о деятельности судов в Российской Федерации" и иными актами, регулирующими вопросы внутренней деятельности суда.</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center"/>
        <w:outlineLvl w:val="1"/>
        <w:rPr>
          <w:rFonts w:cs="Times New Roman"/>
          <w:b/>
          <w:bCs/>
          <w:szCs w:val="28"/>
        </w:rPr>
      </w:pPr>
      <w:r w:rsidRPr="00BC4DE4">
        <w:rPr>
          <w:rFonts w:cs="Times New Roman"/>
          <w:b/>
          <w:bCs/>
          <w:szCs w:val="28"/>
        </w:rPr>
        <w:t>2. Организация приема</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ind w:firstLine="540"/>
        <w:jc w:val="both"/>
        <w:rPr>
          <w:rFonts w:cs="Times New Roman"/>
          <w:szCs w:val="28"/>
        </w:rPr>
      </w:pPr>
      <w:r w:rsidRPr="00BC4DE4">
        <w:rPr>
          <w:rFonts w:cs="Times New Roman"/>
          <w:szCs w:val="28"/>
        </w:rPr>
        <w:t>2.1. 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суда, в специально отведенном помещении, оснащенном необходимым имуществом, нормативными, справочными и иными материалами, средствами связи.</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 xml:space="preserve">2.2. Прием граждан ведется ежедневно в течение рабочего времени суда, установленного утвержденными председателем суда Правилами внутреннего </w:t>
      </w:r>
      <w:r w:rsidRPr="00BC4DE4">
        <w:rPr>
          <w:rFonts w:cs="Times New Roman"/>
          <w:szCs w:val="28"/>
        </w:rPr>
        <w:lastRenderedPageBreak/>
        <w:t>распорядка суда,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2.3. При наличии технической возможности в интересах обеспечения защиты прав граждан ведение приема может сопровождаться аудио- и видеозаписью, о чем граждане в обязательном порядке уведомляются до начала приема.</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2.4. 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2.5.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Для получения письменного ответа по итогам приема гражданину предлагается письменно изложить смысл своего вопроса (предложения, жалобы).</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2.6. 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2.7. Все материалы, полученные от гражданина в ходе приема, регистрируются в соответствии с инструкцией по судебному делопроизводству.</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2.8. Работники Приемной суда несут непосредственную ответственность за надлежащее ведение приема.</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работникам других структурных подразделений суда, председателю (заместителю председателя) суда.</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lastRenderedPageBreak/>
        <w:t>2.9. Разрешение любых спорных ситуаций, возникающих в процессе взаимодействия Приемной суда с другими структурными подразделениями суда, производится через начальника соответствующего отдела. Работники Приемной суда обязаны информировать начальника отдела обо всех возникающих в процессе работы Приемной суда проблемных ситуациях.</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2.10. В случаях, когда разрешение вопроса, с которым гражданин обращается в суд, не входит в компетенцию данного суда, работники Приемной суда разъясняют, в какой суд следует обратиться с подобным вопросом, либо сообщают, что данный вопрос не относится к компетенции судов.</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2.11. Работники Приемной не имеют права предоставлять следующую информацию:</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о номерах телефонов руководства и судей данного суда, а также других судов;</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2.12. Работники Приемной суда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2.13. При приеме обращений граждан не допускается возложение на граждан не предусмотренных законом обязанностей или ограничение возможности реализации их прав, в частности не допускаются требования:</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исполнения гражданином обязанностей, не связанных с заявлением (жалобой, обращением), если это не предусмотрено федеральным законом;</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уплаты сборов, оплаты услуг, не предусмотренных законодательством;</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снятия копий с документов, если это не предусмотрено законодательством;</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lastRenderedPageBreak/>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совершения гражданином иных действий, не предусмотренных законодательством.</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center"/>
        <w:outlineLvl w:val="1"/>
        <w:rPr>
          <w:rFonts w:cs="Times New Roman"/>
          <w:b/>
          <w:bCs/>
          <w:szCs w:val="28"/>
        </w:rPr>
      </w:pPr>
      <w:r w:rsidRPr="00BC4DE4">
        <w:rPr>
          <w:rFonts w:cs="Times New Roman"/>
          <w:b/>
          <w:bCs/>
          <w:szCs w:val="28"/>
        </w:rPr>
        <w:t>3. Прием документов</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ind w:firstLine="540"/>
        <w:jc w:val="both"/>
        <w:rPr>
          <w:rFonts w:cs="Times New Roman"/>
          <w:szCs w:val="28"/>
        </w:rPr>
      </w:pPr>
      <w:r w:rsidRPr="00BC4DE4">
        <w:rPr>
          <w:rFonts w:cs="Times New Roman"/>
          <w:szCs w:val="28"/>
        </w:rPr>
        <w:t>3.1. Работники Приемной суда принимают от лиц, обращающихся в суд, документы, непосредственно приносимые ими в суд.</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3.2. Работники Приемной обязаны проверить оформление обращений, подаваемых в суд, на соответствие общим требованиям к оформлению, изложенным в пункте 3.3 настоящего Типового регламента, а также нормам процессуального законодательства и в случае неверного оформления проинформировать об этом заявителя. Если недостаток в оформлении может быть исправлен немедленно, работнику Приемной суда необходимо разъяснить заявителю данную возможность. Исправления в запросах правоохранительных и судебных органах не допускаются.</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Работник Приемной суда не имеет права принимать обращения, в которых в качестве адресата не указан данный суд.</w:t>
      </w:r>
    </w:p>
    <w:p w:rsidR="00FB7111" w:rsidRPr="00BC4DE4" w:rsidRDefault="00FB7111" w:rsidP="00FB7111">
      <w:pPr>
        <w:autoSpaceDE w:val="0"/>
        <w:autoSpaceDN w:val="0"/>
        <w:adjustRightInd w:val="0"/>
        <w:spacing w:before="280"/>
        <w:ind w:firstLine="540"/>
        <w:jc w:val="both"/>
        <w:rPr>
          <w:rFonts w:cs="Times New Roman"/>
          <w:szCs w:val="28"/>
        </w:rPr>
      </w:pPr>
      <w:bookmarkStart w:id="7" w:name="Par156"/>
      <w:bookmarkEnd w:id="7"/>
      <w:r w:rsidRPr="00BC4DE4">
        <w:rPr>
          <w:rFonts w:cs="Times New Roman"/>
          <w:szCs w:val="28"/>
        </w:rPr>
        <w:t>3.3. Любое принимаемое заявление (жалоба, обращение) должно содержать следующую информацию:</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указание адресата (наименование данного суда);</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фамилию, имя, отчество заявителя или наименование организации, являющейся заявителем;</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полный адрес (с указанием почтового индекса) места жительства или места нахождения заявителя;</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lastRenderedPageBreak/>
        <w:t>наименование документа (заявление, жалоба, запрос и т.п.);</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личную подпись заявителя или должностного лица организации, являющейся заявителем;</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дату обращения.</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3.4. Если заявитель просит ответ на подаваемое обращение или запрашиваемую копию (подлинник) документа(</w:t>
      </w:r>
      <w:proofErr w:type="spellStart"/>
      <w:r w:rsidRPr="00BC4DE4">
        <w:rPr>
          <w:rFonts w:cs="Times New Roman"/>
          <w:szCs w:val="28"/>
        </w:rPr>
        <w:t>ов</w:t>
      </w:r>
      <w:proofErr w:type="spellEnd"/>
      <w:r w:rsidRPr="00BC4DE4">
        <w:rPr>
          <w:rFonts w:cs="Times New Roman"/>
          <w:szCs w:val="28"/>
        </w:rPr>
        <w:t>)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3.5. 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какие-либо приложения, могут быть приняты в том случае, если 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 инструкции по судебному делопроизводству, один экземпляр которого выдается (направляется) заявителю, иные экземпляры приобщаются к полученным документам и передаются вместе с ними по принадлежности.</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3.6. 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начальника отдела и составляется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3.7. Если обращение подписано представителем или защитником заявителя, работники Приемной суда обязаны:</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lastRenderedPageBreak/>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если доверенность (ее нотариально заверенной копии) по данным информационной системы суда или по сообщению работников соответствующего структурного подразделения 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rsidR="00FB7111" w:rsidRPr="00BC4DE4" w:rsidRDefault="00FB7111" w:rsidP="00FB7111">
      <w:pPr>
        <w:autoSpaceDE w:val="0"/>
        <w:autoSpaceDN w:val="0"/>
        <w:adjustRightInd w:val="0"/>
        <w:spacing w:before="280"/>
        <w:ind w:firstLine="540"/>
        <w:jc w:val="both"/>
        <w:rPr>
          <w:rFonts w:cs="Times New Roman"/>
          <w:szCs w:val="28"/>
        </w:rPr>
      </w:pPr>
      <w:bookmarkStart w:id="8" w:name="Par171"/>
      <w:bookmarkEnd w:id="8"/>
      <w:r w:rsidRPr="00BC4DE4">
        <w:rPr>
          <w:rFonts w:cs="Times New Roman"/>
          <w:szCs w:val="28"/>
        </w:rPr>
        <w:t>3.8. 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FB7111" w:rsidRPr="00BC4DE4" w:rsidRDefault="00FB7111" w:rsidP="00FB7111">
      <w:pPr>
        <w:autoSpaceDE w:val="0"/>
        <w:autoSpaceDN w:val="0"/>
        <w:adjustRightInd w:val="0"/>
        <w:spacing w:before="280"/>
        <w:ind w:firstLine="540"/>
        <w:jc w:val="both"/>
        <w:rPr>
          <w:rFonts w:cs="Times New Roman"/>
          <w:szCs w:val="28"/>
        </w:rPr>
      </w:pPr>
      <w:bookmarkStart w:id="9" w:name="Par173"/>
      <w:bookmarkEnd w:id="9"/>
      <w:r w:rsidRPr="00BC4DE4">
        <w:rPr>
          <w:rFonts w:cs="Times New Roman"/>
          <w:szCs w:val="28"/>
        </w:rPr>
        <w:t>3.9. На принятом работником Приемной суда обращении проставляется штамп Приемной суда с указанием текущей даты и времени, который ставится на лицевой стороне первого листа обращения в правом нижнем углу, там же ставится входящий номер. Штамп Приемной суда, заверенный подписью работника, принявшего обращение, по просьбе лица, 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пункте 3.8. настоящего Типового регламента.</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 xml:space="preserve">3.10. Все принятые документы, в том числе поданные в дополнение к ранее поданным обращениям, работник Приемной обязан зарегистрировать в </w:t>
      </w:r>
      <w:r w:rsidRPr="00BC4DE4">
        <w:rPr>
          <w:rFonts w:cs="Times New Roman"/>
          <w:szCs w:val="28"/>
        </w:rPr>
        <w:lastRenderedPageBreak/>
        <w:t>соответствующих подсистемах ГАС "Правосудие" (ПИ "Документооборот и обращения граждан", ПИ "Судебная корреспонденция" и др.) и передать в день приема по принадлежности по сформированному и распечатанному из подсистем ГАС "Правосудие" соответствующему реестру передачи документов или единому реестру учета входящей корреспонденции (в случае регистрации всей входящей корреспонденции в Приемной суда) под подпись лицу, непосредственно которому переданы документы, с указанием им занимаемой должности, а в исключительных случаях - не позднее 10.00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3.11. Документы, подаваемые по делам, назначенным к рассмотрению, работник Приемной суда обязан незамедлительно зарегистрировать в подсистемах ГАС "Правосудие" и передать по реестрам по принадлежности.</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3.12.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3.13. На каждом принятом обращении, поданному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подсистемах "ГАС "Правосудие". Номер дела (материала) проставляется также при регистрации принятого обращения в подсистемах ГАС "Правосудие" и соответственно - в реестрах.</w:t>
      </w:r>
    </w:p>
    <w:p w:rsidR="00FB7111" w:rsidRPr="00BC4DE4" w:rsidRDefault="00FB7111" w:rsidP="00FB7111">
      <w:pPr>
        <w:autoSpaceDE w:val="0"/>
        <w:autoSpaceDN w:val="0"/>
        <w:adjustRightInd w:val="0"/>
        <w:spacing w:before="280"/>
        <w:ind w:firstLine="540"/>
        <w:jc w:val="both"/>
        <w:rPr>
          <w:rFonts w:cs="Times New Roman"/>
          <w:szCs w:val="28"/>
        </w:rPr>
      </w:pPr>
      <w:bookmarkStart w:id="10" w:name="Par179"/>
      <w:bookmarkEnd w:id="10"/>
      <w:r w:rsidRPr="00BC4DE4">
        <w:rPr>
          <w:rFonts w:cs="Times New Roman"/>
          <w:szCs w:val="28"/>
        </w:rPr>
        <w:t>3.14.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center"/>
        <w:outlineLvl w:val="1"/>
        <w:rPr>
          <w:rFonts w:cs="Times New Roman"/>
          <w:b/>
          <w:bCs/>
          <w:szCs w:val="28"/>
        </w:rPr>
      </w:pPr>
      <w:r w:rsidRPr="00BC4DE4">
        <w:rPr>
          <w:rFonts w:cs="Times New Roman"/>
          <w:b/>
          <w:bCs/>
          <w:szCs w:val="28"/>
        </w:rPr>
        <w:t>4. Выдача документов &lt;*&gt;</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ind w:firstLine="540"/>
        <w:jc w:val="both"/>
        <w:rPr>
          <w:rFonts w:cs="Times New Roman"/>
          <w:szCs w:val="28"/>
        </w:rPr>
      </w:pPr>
      <w:r w:rsidRPr="00BC4DE4">
        <w:rPr>
          <w:rFonts w:cs="Times New Roman"/>
          <w:szCs w:val="28"/>
        </w:rPr>
        <w:lastRenderedPageBreak/>
        <w:t>--------------------------------</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&lt;*&gt; Раздел 4 настоящего Типового регламента подлежит включению при условии фактически выполняемых функций непосредственно приемной соответствующего суда.</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ind w:firstLine="540"/>
        <w:jc w:val="both"/>
        <w:rPr>
          <w:rFonts w:cs="Times New Roman"/>
          <w:szCs w:val="28"/>
        </w:rPr>
      </w:pPr>
      <w:r w:rsidRPr="00BC4DE4">
        <w:rPr>
          <w:rFonts w:cs="Times New Roman"/>
          <w:szCs w:val="28"/>
        </w:rPr>
        <w:t>4.1. Выдача документов работником приемной осуществляется на основании письменного обращения (заявления) гражданина, зарегистрированного в установленном инструкцией по судебному делопроизводству порядке.</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Работник Приемной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Документы, оформленные ненадлежащим образом, не могут быть выданы. Работник Приемной суда обязан устранить недостатки в оформлении документа самостоятельно либо возвратить документ для надлежащего оформления в соответствующее структурное подразделение суда.</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4.2. Работник Приемной суда несет ответственность только за содержание самостоятельно подготовленного и выдаваемого документа лицам, обращающимся в суд, в том числе в части соответствия содержания документа информации, содержащейся в соответствующих подсистемах ГАС "Правосудие".</w:t>
      </w:r>
    </w:p>
    <w:p w:rsidR="00FB7111" w:rsidRPr="00BC4DE4" w:rsidRDefault="00FB7111" w:rsidP="00FB7111">
      <w:pPr>
        <w:autoSpaceDE w:val="0"/>
        <w:autoSpaceDN w:val="0"/>
        <w:adjustRightInd w:val="0"/>
        <w:spacing w:before="280"/>
        <w:ind w:firstLine="540"/>
        <w:jc w:val="both"/>
        <w:rPr>
          <w:rFonts w:cs="Times New Roman"/>
          <w:szCs w:val="28"/>
        </w:rPr>
      </w:pPr>
      <w:bookmarkStart w:id="11" w:name="Par190"/>
      <w:bookmarkEnd w:id="11"/>
      <w:r w:rsidRPr="00BC4DE4">
        <w:rPr>
          <w:rFonts w:cs="Times New Roman"/>
          <w:szCs w:val="28"/>
        </w:rPr>
        <w:t>4.3. Если документ может быть выдан только определенным категориям лиц, установленным законом, работник Приемной суда обязан установить личность заявителя и определить его принадлежность к категории лиц, имеющей право на получение данного документа.</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4.4. Если документ выдается представителю заявителя, работник Приемной суда, помимо действий, указанных в пункте 4.3. Типового регламента, должен:</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 суда;</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если указанная доверенность (ее нотариально удостоверенная копия) по данным соответствующих подсистем ГАС "Правосудие" или по информации работников соответствующего структурного подразделения суда отсутствует в деле/материале, снять 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lastRenderedPageBreak/>
        <w:t>Без совершения указанных действий запрашиваемый заявителем документ не может быть выдан его представителю.</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4.5. При выдаче через Приемную суда любого документа с лица, получающего документ, берется соответствующая расписка в его получении.</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Расписка оформляется либо на обращении о выдаче запрашиваемого документа, либо на отдельном листе и должна содержать следующие сведения:</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наименование документа (расписка);</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фамилию, имя и отчество лица, получившего документ(ы);</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Ф.И.О.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наименование полученного(</w:t>
      </w:r>
      <w:proofErr w:type="spellStart"/>
      <w:r w:rsidRPr="00BC4DE4">
        <w:rPr>
          <w:rFonts w:cs="Times New Roman"/>
          <w:szCs w:val="28"/>
        </w:rPr>
        <w:t>ых</w:t>
      </w:r>
      <w:proofErr w:type="spellEnd"/>
      <w:r w:rsidRPr="00BC4DE4">
        <w:rPr>
          <w:rFonts w:cs="Times New Roman"/>
          <w:szCs w:val="28"/>
        </w:rPr>
        <w:t>) документа(</w:t>
      </w:r>
      <w:proofErr w:type="spellStart"/>
      <w:r w:rsidRPr="00BC4DE4">
        <w:rPr>
          <w:rFonts w:cs="Times New Roman"/>
          <w:szCs w:val="28"/>
        </w:rPr>
        <w:t>ов</w:t>
      </w:r>
      <w:proofErr w:type="spellEnd"/>
      <w:r w:rsidRPr="00BC4DE4">
        <w:rPr>
          <w:rFonts w:cs="Times New Roman"/>
          <w:szCs w:val="28"/>
        </w:rPr>
        <w:t>), указание количества полученных экземпляров и количества листов приложений;</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подпись лица, получившего документы);</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дату получения документа(</w:t>
      </w:r>
      <w:proofErr w:type="spellStart"/>
      <w:r w:rsidRPr="00BC4DE4">
        <w:rPr>
          <w:rFonts w:cs="Times New Roman"/>
          <w:szCs w:val="28"/>
        </w:rPr>
        <w:t>ов</w:t>
      </w:r>
      <w:proofErr w:type="spellEnd"/>
      <w:r w:rsidRPr="00BC4DE4">
        <w:rPr>
          <w:rFonts w:cs="Times New Roman"/>
          <w:szCs w:val="28"/>
        </w:rPr>
        <w:t>).</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4.6. Работник Приемной суда обязан проверить правильность оформления расписки, которая передается по принадлежности для приобщения к материалам дела/производства, о выдаче документа делается также отметка в соответствующих подсистемах ГАС "Правосудие", в справочном листе.</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4.7. Копии запрашиваемых судебных актов изготавливаются и оформляются в соответствии с требованиями инструкции по судебному делопроизводству непосредственно работником Приемной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center"/>
        <w:outlineLvl w:val="1"/>
        <w:rPr>
          <w:rFonts w:cs="Times New Roman"/>
          <w:b/>
          <w:bCs/>
          <w:szCs w:val="28"/>
        </w:rPr>
      </w:pPr>
      <w:r w:rsidRPr="00BC4DE4">
        <w:rPr>
          <w:rFonts w:cs="Times New Roman"/>
          <w:b/>
          <w:bCs/>
          <w:szCs w:val="28"/>
        </w:rPr>
        <w:t>5. Взаимодействие с работниками аппарата суда</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ind w:firstLine="540"/>
        <w:jc w:val="both"/>
        <w:rPr>
          <w:rFonts w:cs="Times New Roman"/>
          <w:szCs w:val="28"/>
        </w:rPr>
      </w:pPr>
      <w:r w:rsidRPr="00BC4DE4">
        <w:rPr>
          <w:rFonts w:cs="Times New Roman"/>
          <w:szCs w:val="28"/>
        </w:rPr>
        <w:t>5.1. В случаях, когда работник Приемной суда обращается к работникам аппарата суда, в соответствующие структурные подразделения,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lastRenderedPageBreak/>
        <w:t>5.2. Работники Приемной суда обязаны соблюдать порядок передачи принятых документов в другие структурные подразделения суда, установленный пунктами 3.9 - 3.14 настоящего Типового регламента, в соответствии с требованиями инструкции по судебному делопроизводству.</w:t>
      </w:r>
    </w:p>
    <w:p w:rsidR="00FB7111" w:rsidRPr="00BC4DE4" w:rsidRDefault="00FB7111" w:rsidP="00FB7111">
      <w:pPr>
        <w:autoSpaceDE w:val="0"/>
        <w:autoSpaceDN w:val="0"/>
        <w:adjustRightInd w:val="0"/>
        <w:spacing w:before="280"/>
        <w:ind w:firstLine="540"/>
        <w:jc w:val="both"/>
        <w:rPr>
          <w:rFonts w:cs="Times New Roman"/>
          <w:szCs w:val="28"/>
        </w:rPr>
      </w:pPr>
      <w:r w:rsidRPr="00BC4DE4">
        <w:rPr>
          <w:rFonts w:cs="Times New Roman"/>
          <w:szCs w:val="28"/>
        </w:rPr>
        <w:t>5.3. 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аппарата суда.</w:t>
      </w: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autoSpaceDE w:val="0"/>
        <w:autoSpaceDN w:val="0"/>
        <w:adjustRightInd w:val="0"/>
        <w:jc w:val="both"/>
        <w:rPr>
          <w:rFonts w:cs="Times New Roman"/>
          <w:szCs w:val="28"/>
        </w:rPr>
      </w:pPr>
    </w:p>
    <w:p w:rsidR="00FB7111" w:rsidRPr="00BC4DE4" w:rsidRDefault="00FB7111" w:rsidP="00FB7111">
      <w:pPr>
        <w:pBdr>
          <w:top w:val="single" w:sz="6" w:space="0" w:color="auto"/>
        </w:pBdr>
        <w:autoSpaceDE w:val="0"/>
        <w:autoSpaceDN w:val="0"/>
        <w:adjustRightInd w:val="0"/>
        <w:spacing w:before="100" w:after="100"/>
        <w:jc w:val="both"/>
        <w:rPr>
          <w:rFonts w:cs="Times New Roman"/>
          <w:sz w:val="2"/>
          <w:szCs w:val="2"/>
        </w:rPr>
      </w:pPr>
    </w:p>
    <w:bookmarkEnd w:id="0"/>
    <w:p w:rsidR="00C74026" w:rsidRPr="00BC4DE4" w:rsidRDefault="00C74026"/>
    <w:sectPr w:rsidR="00C74026" w:rsidRPr="00BC4DE4" w:rsidSect="00F33356">
      <w:pgSz w:w="11905" w:h="16838"/>
      <w:pgMar w:top="1440" w:right="565"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FB7111"/>
    <w:rsid w:val="002D7A3D"/>
    <w:rsid w:val="003132BA"/>
    <w:rsid w:val="00336B6A"/>
    <w:rsid w:val="003E686C"/>
    <w:rsid w:val="00741AE0"/>
    <w:rsid w:val="009471E2"/>
    <w:rsid w:val="00B13D9C"/>
    <w:rsid w:val="00B21A26"/>
    <w:rsid w:val="00BC4DE4"/>
    <w:rsid w:val="00BC61E8"/>
    <w:rsid w:val="00C527E9"/>
    <w:rsid w:val="00C74026"/>
    <w:rsid w:val="00FB7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1E2"/>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4258</Words>
  <Characters>24273</Characters>
  <Application>Microsoft Office Word</Application>
  <DocSecurity>0</DocSecurity>
  <Lines>202</Lines>
  <Paragraphs>56</Paragraphs>
  <ScaleCrop>false</ScaleCrop>
  <Company/>
  <LinksUpToDate>false</LinksUpToDate>
  <CharactersWithSpaces>28475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dc:creator>
  <cp:keywords/>
  <dc:description/>
  <cp:lastModifiedBy>Sudya</cp:lastModifiedBy>
  <cp:revision>2</cp:revision>
  <dcterms:created xsi:type="dcterms:W3CDTF">2025-10-08T05:26:00Z</dcterms:created>
  <dcterms:modified xsi:type="dcterms:W3CDTF">2025-10-08T05:39:00Z</dcterms:modified>
</cp:coreProperties>
</file>