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00" w:rsidRPr="00526100" w:rsidRDefault="00526100" w:rsidP="0052610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26100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  <w:r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 О Л О Ж Е Н И Е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                 о Приемной в </w:t>
      </w:r>
      <w:proofErr w:type="spellStart"/>
      <w:r w:rsidRPr="00526100">
        <w:rPr>
          <w:rFonts w:ascii="Arial" w:eastAsia="Times New Roman" w:hAnsi="Arial" w:cs="Arial"/>
          <w:color w:val="000000"/>
          <w:sz w:val="18"/>
          <w:szCs w:val="18"/>
        </w:rPr>
        <w:t>Фокинском</w:t>
      </w:r>
      <w:proofErr w:type="spellEnd"/>
      <w:r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 гарнизонном военном суде</w:t>
      </w:r>
    </w:p>
    <w:p w:rsidR="002C6A6C" w:rsidRDefault="002C6A6C" w:rsidP="002C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</w:t>
      </w:r>
    </w:p>
    <w:p w:rsidR="00526100" w:rsidRPr="002C6A6C" w:rsidRDefault="002C6A6C" w:rsidP="002C6A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526100"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526100" w:rsidRPr="002C6A6C">
        <w:rPr>
          <w:rFonts w:ascii="Arial" w:eastAsia="Times New Roman" w:hAnsi="Arial" w:cs="Arial"/>
          <w:b/>
          <w:color w:val="000000"/>
          <w:sz w:val="18"/>
          <w:szCs w:val="18"/>
        </w:rPr>
        <w:t>1.  Общие положения</w:t>
      </w:r>
    </w:p>
    <w:p w:rsidR="00526100" w:rsidRPr="00526100" w:rsidRDefault="00526100" w:rsidP="0052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           1.1. Приемная в </w:t>
      </w:r>
      <w:proofErr w:type="spellStart"/>
      <w:r w:rsidRPr="00526100">
        <w:rPr>
          <w:rFonts w:ascii="Arial" w:eastAsia="Times New Roman" w:hAnsi="Arial" w:cs="Arial"/>
          <w:color w:val="000000"/>
          <w:sz w:val="18"/>
          <w:szCs w:val="18"/>
        </w:rPr>
        <w:t>Фокинском</w:t>
      </w:r>
      <w:proofErr w:type="spellEnd"/>
      <w:r w:rsidRPr="00526100">
        <w:rPr>
          <w:rFonts w:ascii="Arial" w:eastAsia="Times New Roman" w:hAnsi="Arial" w:cs="Arial"/>
          <w:color w:val="000000"/>
          <w:sz w:val="18"/>
          <w:szCs w:val="18"/>
        </w:rPr>
        <w:t xml:space="preserve"> гарнизонном военном суде (далее – Приемная) является составной частью  отдела делопроизводства военного суда, созданным в целях обеспечения доступности правосудия путем эффективной организации работы суда по приему заявлений и обращений граждан.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1.2. В своей деятельности работники Приемной руководствуются Конституцией Российской Федерации, законами Российской Федерации. Актами, издаваемыми Президентом Российской Федерации, Правительством Российской Федерации, Генеральным директором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             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Основные задачи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   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      2 .2. Упорядочение процедуры реализации права на судебную защиту.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2.3. Оптимизация документооборота.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      2.4. Исключение общения судей со сторонами до рассмотрения дела.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                                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3.   Основные функции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       3.1. Организация ежедневного приема граждан, их представителей, а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также представителей юридических лиц (кроме выходных и праздничных дней).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      3.2. Обеспечение приема письменных обращений, а также документов по конкретным судебным делам, жалоб на действия судей, работников аппарата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        3.3. Прием заявлений военнослужащих об оспаривании действий (решений) воинских должностных лиц и органов военного управления, исковых заявлений, кассационных (частных) жалоб, представлений.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         3.4.  Выдача копий судебных документов.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         3.5. Повторная выдача копий судебных актов, дубликатов исполнительных листов.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   3.6. Создание условий для реализации прав граждан на снятие копий судебных документов, в том числе с помощью технических средств и за свой счет.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3.7. Информирование граждан о результатах рассмотрения их обращений в суд.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3.8. Обеспечение сохранности поступившей документации.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  3.9.  Передача материалов по принадлежности.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3.10. Оказание информационно-консультативной помощи в разъяснении процессуального законодательства и организации судебного делопроизводства.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    3.11. Оперативное и периодическое информирование председателя суда (лица его замещающего) о результатах работы.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3.12. Работники Приемной вправе давать консультации по следующим вопросам: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 - формы заявлений об обжаловании действий (решений) воинских должностных лиц и органов военного управления, искового заявления (заявления жалобы и др.);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- перечня документов, прилагаемых к заявлению об обжаловании действий (решений) воинских должностных лиц и органов военного управления,  исковому заявлению (заявлению, жалобе);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 - порядка принятия  заявлений об обжаловании действий (решений) воинских должностных лиц и органов военного управления, искового заявления (заявления, жалобы) к производству суда;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 - оснований отказа в принятии, возвращении, оставлении без движения заявлений об обжаловании действий (решений) воинских должностных лиц и органов военного управления, искового заявления (заявления, жалобы);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 - оплаты, освобождения, уменьшения государственной пошлины, представления отсрочки (рассрочки) ее уплаты;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 - порядка выдачи копий документов, личных документов, вещественных доказательств, исполнительных документов;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 - другим вопросам судопроизводства, за исключением консультационных вопросов, касающихся оценки доказательств, влияющих на характер, объем правоотношений и т.п. вопросам.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                                      4.</w:t>
      </w:r>
      <w:r w:rsidRPr="00526100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Порядок работы Приемной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4.1. Прием граждан осуществляется ежедневно в течение  рабочего дня.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4.2. Прием граждан ведется без предварительной записи в порядке очередности обращения.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 4.3.  При приеме гражданин предъявляет документ, удостоверяющий его личность.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   4.4. Граждане, находящиеся в состоянии алкогольного, наркотического или иного опьянения, а также в пляжной и спортивной форме на прием не допускаются.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 4.5. 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   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5. Обеспечение деятельности Приемной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5.1. Деятельность Приемной обеспечивается работниками аппарата военного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5.2.  Контроль  деятельности Приемной осуществляется председателем военного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 5.3. Прием осуществляется в  кабинетах №№ 7, 8, 10, имеющих свободный доступ граждан в течение установленного времени. Справочно-информационный стенд и информационный киоск, содержащие необходимую информацию, размещены на входе в здание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       По мере создания необходимых материально-технических условий прием будет осуществляться в специально отведенном помещении.       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5.4. Материально-техническое обеспечение Приемной  осуществляется администратором военного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     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Pr="00526100">
        <w:rPr>
          <w:rFonts w:ascii="Arial" w:eastAsia="Times New Roman" w:hAnsi="Arial" w:cs="Arial"/>
          <w:color w:val="000000"/>
          <w:sz w:val="18"/>
          <w:szCs w:val="18"/>
        </w:rPr>
        <w:t>. </w:t>
      </w:r>
      <w:r w:rsidRPr="00526100"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Заключительные положения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6.1. Работа Приемной регламентируется Положением о Приемной в военном суде.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  6.2. Положение о Приемной и штатная численность утверждаются председателем военного суда. Деятельность работников Приемной регламентируется должностными регламентами, утверждаемыми председателем военного суда.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26100" w:rsidRPr="00526100" w:rsidRDefault="00526100" w:rsidP="00526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526100">
        <w:rPr>
          <w:rFonts w:ascii="Arial" w:eastAsia="Times New Roman" w:hAnsi="Arial" w:cs="Arial"/>
          <w:color w:val="000000"/>
          <w:sz w:val="18"/>
          <w:szCs w:val="18"/>
        </w:rPr>
        <w:t>     6.3. Ведение делопроизводства по обращению граждан осуществляется в соответствии с положениями Руководства по делопроизводству в военных судах.</w:t>
      </w:r>
    </w:p>
    <w:p w:rsidR="009F696E" w:rsidRDefault="009F696E"/>
    <w:sectPr w:rsidR="009F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0"/>
    <w:rsid w:val="002C6A6C"/>
    <w:rsid w:val="00526100"/>
    <w:rsid w:val="009F696E"/>
    <w:rsid w:val="00A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FGVS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3</cp:revision>
  <dcterms:created xsi:type="dcterms:W3CDTF">2019-06-19T04:00:00Z</dcterms:created>
  <dcterms:modified xsi:type="dcterms:W3CDTF">2025-09-23T06:37:00Z</dcterms:modified>
</cp:coreProperties>
</file>