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DB" w:rsidRPr="00E325DB" w:rsidRDefault="00E325DB">
      <w:pPr>
        <w:pStyle w:val="ConsPlusTitlePage"/>
        <w:rPr>
          <w:rFonts w:ascii="Arial" w:hAnsi="Arial" w:cs="Arial"/>
          <w:color w:val="000000" w:themeColor="text1"/>
          <w:sz w:val="16"/>
          <w:szCs w:val="16"/>
        </w:rPr>
      </w:pPr>
      <w:bookmarkStart w:id="0" w:name="_GoBack"/>
      <w:r w:rsidRPr="00E325DB">
        <w:rPr>
          <w:rFonts w:ascii="Arial" w:hAnsi="Arial" w:cs="Arial"/>
          <w:color w:val="000000" w:themeColor="text1"/>
          <w:sz w:val="16"/>
          <w:szCs w:val="16"/>
        </w:rPr>
        <w:br/>
      </w:r>
    </w:p>
    <w:p w:rsidR="00E325DB" w:rsidRPr="00E325DB" w:rsidRDefault="00E325DB">
      <w:pPr>
        <w:pStyle w:val="ConsPlusNormal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325DB" w:rsidRPr="00E325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25DB" w:rsidRPr="00E325DB" w:rsidRDefault="00E325DB">
            <w:pPr>
              <w:pStyle w:val="ConsPlusNormal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325DB" w:rsidRPr="00E325DB" w:rsidRDefault="00E325DB">
            <w:pPr>
              <w:pStyle w:val="ConsPlusNormal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>N 59-ФЗ</w:t>
            </w:r>
          </w:p>
        </w:tc>
      </w:tr>
    </w:tbl>
    <w:p w:rsidR="00E325DB" w:rsidRPr="00E325DB" w:rsidRDefault="00E325D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РОССИЙСКАЯ ФЕДЕРАЦИЯ</w:t>
      </w:r>
    </w:p>
    <w:p w:rsidR="00E325DB" w:rsidRPr="00E325DB" w:rsidRDefault="00E325DB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ФЕДЕРАЛЬНЫЙ ЗАКОН</w:t>
      </w:r>
    </w:p>
    <w:p w:rsidR="00E325DB" w:rsidRPr="00E325DB" w:rsidRDefault="00E325DB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О ПОРЯДКЕ РАССМОТРЕНИЯ ОБРАЩЕНИЙ</w:t>
      </w:r>
    </w:p>
    <w:p w:rsidR="00E325DB" w:rsidRPr="00E325DB" w:rsidRDefault="00E325DB">
      <w:pPr>
        <w:pStyle w:val="ConsPlusTitle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ГРАЖДАН РОССИЙСКОЙ ФЕДЕРАЦИИ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Принят</w:t>
      </w:r>
      <w:proofErr w:type="gramEnd"/>
    </w:p>
    <w:p w:rsidR="00E325DB" w:rsidRPr="00E325DB" w:rsidRDefault="00E325DB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Государственной Думой</w:t>
      </w:r>
    </w:p>
    <w:p w:rsidR="00E325DB" w:rsidRPr="00E325DB" w:rsidRDefault="00E325DB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21 апреля 2006 года</w:t>
      </w:r>
    </w:p>
    <w:p w:rsidR="00E325DB" w:rsidRPr="00E325DB" w:rsidRDefault="00E325DB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Одобрен</w:t>
      </w:r>
    </w:p>
    <w:p w:rsidR="00E325DB" w:rsidRPr="00E325DB" w:rsidRDefault="00E325DB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Советом Федерации</w:t>
      </w:r>
    </w:p>
    <w:p w:rsidR="00E325DB" w:rsidRPr="00E325DB" w:rsidRDefault="00E325DB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26 апреля 2006 года</w:t>
      </w:r>
    </w:p>
    <w:p w:rsidR="00E325DB" w:rsidRPr="00E325DB" w:rsidRDefault="00E325DB">
      <w:pPr>
        <w:pStyle w:val="ConsPlusNormal"/>
        <w:spacing w:after="1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25DB" w:rsidRPr="00E325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DB" w:rsidRPr="00E325DB" w:rsidRDefault="00E325DB">
            <w:pPr>
              <w:pStyle w:val="ConsPlusNormal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DB" w:rsidRPr="00E325DB" w:rsidRDefault="00E325DB">
            <w:pPr>
              <w:pStyle w:val="ConsPlusNormal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5DB" w:rsidRPr="00E325DB" w:rsidRDefault="00E325D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>Список изменяющих документов</w:t>
            </w:r>
          </w:p>
          <w:p w:rsidR="00E325DB" w:rsidRPr="00E325DB" w:rsidRDefault="00E325D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(в ред. Федеральных законов от 29.06.2010 </w:t>
            </w:r>
            <w:hyperlink r:id="rId5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126-ФЗ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proofErr w:type="gramEnd"/>
          </w:p>
          <w:p w:rsidR="00E325DB" w:rsidRPr="00E325DB" w:rsidRDefault="00E325D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 27.07.2010 </w:t>
            </w:r>
            <w:hyperlink r:id="rId6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227-ФЗ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07.05.2013 </w:t>
            </w:r>
            <w:hyperlink r:id="rId7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80-ФЗ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02.07.2013 </w:t>
            </w:r>
            <w:hyperlink r:id="rId8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182-ФЗ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</w:p>
          <w:p w:rsidR="00E325DB" w:rsidRPr="00E325DB" w:rsidRDefault="00E325D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 24.11.2014 </w:t>
            </w:r>
            <w:hyperlink r:id="rId9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357-ФЗ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03.11.2015 </w:t>
            </w:r>
            <w:hyperlink r:id="rId10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305-ФЗ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27.11.2017 </w:t>
            </w:r>
            <w:hyperlink r:id="rId11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355-ФЗ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</w:p>
          <w:p w:rsidR="00E325DB" w:rsidRPr="00E325DB" w:rsidRDefault="00E325D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 27.12.2018 </w:t>
            </w:r>
            <w:hyperlink r:id="rId12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528-ФЗ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04.08.2023 </w:t>
            </w:r>
            <w:hyperlink r:id="rId13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480-ФЗ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от 28.12.2024 </w:t>
            </w:r>
            <w:hyperlink r:id="rId14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N 547-ФЗ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</w:p>
          <w:p w:rsidR="00E325DB" w:rsidRPr="00E325DB" w:rsidRDefault="00E325D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 изм., внесенными </w:t>
            </w:r>
            <w:hyperlink r:id="rId15">
              <w:r w:rsidRPr="00E325DB">
                <w:rPr>
                  <w:rFonts w:ascii="Arial" w:hAnsi="Arial" w:cs="Arial"/>
                  <w:color w:val="000000" w:themeColor="text1"/>
                  <w:sz w:val="16"/>
                  <w:szCs w:val="16"/>
                </w:rPr>
                <w:t>Постановлением</w:t>
              </w:r>
            </w:hyperlink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Конституционного Суда РФ</w:t>
            </w:r>
          </w:p>
          <w:p w:rsidR="00E325DB" w:rsidRPr="00E325DB" w:rsidRDefault="00E325DB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325DB">
              <w:rPr>
                <w:rFonts w:ascii="Arial" w:hAnsi="Arial" w:cs="Arial"/>
                <w:color w:val="000000" w:themeColor="text1"/>
                <w:sz w:val="16"/>
                <w:szCs w:val="16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DB" w:rsidRPr="00E325DB" w:rsidRDefault="00E325DB">
            <w:pPr>
              <w:pStyle w:val="ConsPlusNormal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Статья 1. Сфера применения настоящего Федерального закона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Конституцией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законами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и иными федеральными законами.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4.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и их должностными лицами.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(часть 4 введена Федеральным </w:t>
      </w:r>
      <w:hyperlink r:id="rId18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законом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07.05.2013 N 80-ФЗ)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Статья 2. Право граждан на обращение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ч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асть 1 в ред. Федерального </w:t>
      </w:r>
      <w:hyperlink r:id="rId19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07.05.2013 N 80-ФЗ)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3. Рассмотрение обращений граждан осуществляется бесплатно.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Статья 3. Правовое регулирование правоотношений, связанных с рассмотрением обращений граждан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1. Правоотношения, связанные с рассмотрением обращений граждан, регулируются </w:t>
      </w:r>
      <w:hyperlink r:id="rId20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Конституцией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lastRenderedPageBreak/>
        <w:t>Статья 4. Основные термины, используемые в настоящем Федеральном законе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Для целей настоящего Федерального закона используются следующие основные термины: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(п. 1 в ред. Федерального </w:t>
      </w:r>
      <w:hyperlink r:id="rId21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28.12.2024 N 547-ФЗ)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Статья 5. Права гражданина при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рассмотрении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обращения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(в ред. Федерального </w:t>
      </w:r>
      <w:hyperlink r:id="rId22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27.07.2010 N 227-ФЗ)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тайну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статье 11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настоящего Федерального закона, а в случае, предусмотренном </w:t>
      </w:r>
      <w:hyperlink w:anchor="P127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частью 5.1 статьи 11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обращении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вопросов;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(в ред. Федерального </w:t>
      </w:r>
      <w:hyperlink r:id="rId24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27.11.2017 N 355-ФЗ)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законодательством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Российской Федерации;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5) обращаться с заявлением о прекращении рассмотрения обращения.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Статья 6. Гарантии безопасности гражданина в связи с его обращением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1. Запрещается </w:t>
      </w:r>
      <w:hyperlink r:id="rId26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преследование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1" w:name="P70"/>
      <w:bookmarkEnd w:id="1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частной жизни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3.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В целях обеспечения безопасности граждан в связи с их обращениями в органы, осуществляющие оперативно-</w:t>
      </w:r>
      <w:proofErr w:type="spellStart"/>
      <w:r w:rsidRPr="00E325DB">
        <w:rPr>
          <w:rFonts w:ascii="Arial" w:hAnsi="Arial" w:cs="Arial"/>
          <w:color w:val="000000" w:themeColor="text1"/>
          <w:sz w:val="16"/>
          <w:szCs w:val="16"/>
        </w:rPr>
        <w:t>разыскную</w:t>
      </w:r>
      <w:proofErr w:type="spell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(часть 3 введена Федеральным </w:t>
      </w:r>
      <w:hyperlink r:id="rId28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законом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28.12.2024 N 547-ФЗ)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Статья 7. Требования к письменному обращению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1.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предложения, заявления или жалобы, ставит личную подпись и дату.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(в ред. Федерального </w:t>
      </w:r>
      <w:hyperlink r:id="rId29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04.08.2023 N 480-ФЗ)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в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ред. Федерального </w:t>
      </w:r>
      <w:hyperlink r:id="rId30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04.08.2023 N 480-ФЗ)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порядке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, установленном настоящим Федеральным законом.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Гражданин вправе приложить к такому обращению необходимые документы и материалы в электронной форме.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(в ред. Федеральных законов от 27.11.2017 </w:t>
      </w:r>
      <w:hyperlink r:id="rId31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N 355-ФЗ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, от 04.08.2023 </w:t>
      </w:r>
      <w:hyperlink r:id="rId32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N 480-ФЗ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, от 28.12.2024 </w:t>
      </w:r>
      <w:hyperlink r:id="rId33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N 547-ФЗ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bookmarkStart w:id="2" w:name="P83"/>
      <w:bookmarkEnd w:id="2"/>
      <w:r w:rsidRPr="00E325DB">
        <w:rPr>
          <w:rFonts w:ascii="Arial" w:hAnsi="Arial" w:cs="Arial"/>
          <w:color w:val="000000" w:themeColor="text1"/>
          <w:sz w:val="16"/>
          <w:szCs w:val="16"/>
        </w:rPr>
        <w:t>Статья 8. Направление и регистрация письменного обращения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3.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части 4 статьи 11</w:t>
        </w:r>
        <w:proofErr w:type="gramEnd"/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настоящего Федерального закона.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3.1.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Письменное обращение, содержащее информацию о фактах возможных нарушений </w:t>
      </w:r>
      <w:hyperlink r:id="rId34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законодательства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случая, указанного в </w:t>
      </w:r>
      <w:hyperlink w:anchor="P121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части 4 статьи 11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настоящего Федерального закона.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(часть 3.1 введена Федеральным </w:t>
      </w:r>
      <w:hyperlink r:id="rId35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законом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24.11.2014 N 357-ФЗ; в ред. Федерального </w:t>
      </w:r>
      <w:hyperlink r:id="rId36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27.12.2018 N 528-ФЗ)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4.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5.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  <w:proofErr w:type="gramEnd"/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3" w:name="P92"/>
      <w:bookmarkEnd w:id="3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которых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обжалуется.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7.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в соответствии с запретом, предусмотренным </w:t>
      </w:r>
      <w:hyperlink w:anchor="P92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частью 6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порядке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в суд.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Статья 9. Обязательность принятия обращения к рассмотрению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bookmarkStart w:id="4" w:name="P100"/>
      <w:bookmarkEnd w:id="4"/>
      <w:r w:rsidRPr="00E325DB">
        <w:rPr>
          <w:rFonts w:ascii="Arial" w:hAnsi="Arial" w:cs="Arial"/>
          <w:color w:val="000000" w:themeColor="text1"/>
          <w:sz w:val="16"/>
          <w:szCs w:val="16"/>
        </w:rPr>
        <w:t>Статья 10. Рассмотрение обращения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lastRenderedPageBreak/>
        <w:t>1. Государственный орган, орган местного самоуправления или должностное лицо: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(в ред. Федерального </w:t>
      </w:r>
      <w:hyperlink r:id="rId38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27.07.2010 N 227-ФЗ)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статье 11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настоящего Федерального закона;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5" w:name="P109"/>
      <w:bookmarkEnd w:id="5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2.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тайну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>, и для которых установлен особый порядок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предоставления.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6" w:name="P111"/>
      <w:bookmarkEnd w:id="6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4.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части 2 статьи 6</w:t>
        </w:r>
        <w:proofErr w:type="gramEnd"/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(в ред. Федеральных законов от 27.11.2017 </w:t>
      </w:r>
      <w:hyperlink r:id="rId40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N 355-ФЗ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, от 04.08.2023 </w:t>
      </w:r>
      <w:hyperlink r:id="rId41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N 480-ФЗ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, от 28.12.2024 </w:t>
      </w:r>
      <w:hyperlink r:id="rId42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N 547-ФЗ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bookmarkStart w:id="7" w:name="P114"/>
      <w:bookmarkEnd w:id="7"/>
      <w:r w:rsidRPr="00E325DB">
        <w:rPr>
          <w:rFonts w:ascii="Arial" w:hAnsi="Arial" w:cs="Arial"/>
          <w:color w:val="000000" w:themeColor="text1"/>
          <w:sz w:val="16"/>
          <w:szCs w:val="16"/>
        </w:rPr>
        <w:t>Статья 11. Порядок рассмотрения отдельных обращений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1.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(в ред. Федерального </w:t>
      </w:r>
      <w:hyperlink r:id="rId43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02.07.2013 N 182-ФЗ)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порядка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обжалования данного судебного решения.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в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ред. Федерального </w:t>
      </w:r>
      <w:hyperlink r:id="rId45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29.06.2010 N 126-ФЗ)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3.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8" w:name="P121"/>
      <w:bookmarkEnd w:id="8"/>
      <w:r w:rsidRPr="00E325DB">
        <w:rPr>
          <w:rFonts w:ascii="Arial" w:hAnsi="Arial" w:cs="Arial"/>
          <w:color w:val="000000" w:themeColor="text1"/>
          <w:sz w:val="16"/>
          <w:szCs w:val="16"/>
        </w:rPr>
        <w:t>4.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в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ред. Федерального </w:t>
      </w:r>
      <w:hyperlink r:id="rId46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29.06.2010 N 126-ФЗ)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4.1.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ч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асть 4.1 введена Федеральным </w:t>
      </w:r>
      <w:hyperlink r:id="rId47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законом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27.11.2017 N 355-ФЗ)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5.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</w:t>
      </w:r>
      <w:r w:rsidRPr="00E325DB">
        <w:rPr>
          <w:rFonts w:ascii="Arial" w:hAnsi="Arial" w:cs="Arial"/>
          <w:color w:val="000000" w:themeColor="text1"/>
          <w:sz w:val="16"/>
          <w:szCs w:val="16"/>
        </w:rPr>
        <w:lastRenderedPageBreak/>
        <w:t xml:space="preserve">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условии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>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(в ред. Федерального </w:t>
      </w:r>
      <w:hyperlink r:id="rId48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02.07.2013 N 182-ФЗ)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9" w:name="P127"/>
      <w:bookmarkEnd w:id="9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5.1.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частью 4 статьи 10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(часть 5.1 введена Федеральным </w:t>
      </w:r>
      <w:hyperlink r:id="rId49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законом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27.11.2017 N 355-ФЗ)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6.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тайну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7.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Статья 12. Сроки рассмотрения письменного обращения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части 1.1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настоящей статьи.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в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ред. Федерального </w:t>
      </w:r>
      <w:hyperlink r:id="rId51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закона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24.11.2014 N 357-ФЗ)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10" w:name="P136"/>
      <w:bookmarkEnd w:id="10"/>
      <w:r w:rsidRPr="00E325DB">
        <w:rPr>
          <w:rFonts w:ascii="Arial" w:hAnsi="Arial" w:cs="Arial"/>
          <w:color w:val="000000" w:themeColor="text1"/>
          <w:sz w:val="16"/>
          <w:szCs w:val="16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ч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асть 1.1 введена Федеральным </w:t>
      </w:r>
      <w:hyperlink r:id="rId52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законом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24.11.2014 N 357-ФЗ)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2.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В исключительных случаях, а также в случае направления запроса, предусмотренного частью 2 </w:t>
      </w:r>
      <w:hyperlink w:anchor="P109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статьи 10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Статья 13. Личный прием граждан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2. При личном приеме гражданин предъявляет </w:t>
      </w:r>
      <w:hyperlink r:id="rId53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документ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>, удостоверяющий его личность.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3. Содержание устного обращения заносится в карточку личного приема гражданина.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5.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E325DB" w:rsidRPr="00E325DB" w:rsidRDefault="00E325DB">
      <w:pPr>
        <w:pStyle w:val="ConsPlusNormal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(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ч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асть 7 введена Федеральным </w:t>
      </w:r>
      <w:hyperlink r:id="rId54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законом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от 03.11.2015 N 305-ФЗ)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Статья 14.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Контроль за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соблюдением порядка рассмотрения обращений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контроль за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соблюдением порядка рассмотрения обращений, </w:t>
      </w:r>
      <w:hyperlink r:id="rId55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анализируют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lastRenderedPageBreak/>
        <w:t>Статья 15. Ответственность за нарушение настоящего Федерального закона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законодательством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Российской Федерации.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Статья 16. Возмещение причиненных убытков и взыскание понесенных расходов при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рассмотрении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обращений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рассмотрении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обращения, по решению суда.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2. В случае</w:t>
      </w: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>,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Признать не действующими на территории Российской Федерации: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1) </w:t>
      </w:r>
      <w:hyperlink r:id="rId57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Указ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2) </w:t>
      </w:r>
      <w:hyperlink r:id="rId58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3) </w:t>
      </w:r>
      <w:hyperlink r:id="rId59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Указ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4) </w:t>
      </w:r>
      <w:hyperlink r:id="rId60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>, заявлений и жалоб граждан";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5) </w:t>
      </w:r>
      <w:hyperlink r:id="rId61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Указ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E325DB" w:rsidRPr="00E325DB" w:rsidRDefault="00E325DB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proofErr w:type="gramStart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6) </w:t>
      </w:r>
      <w:hyperlink r:id="rId62">
        <w:r w:rsidRPr="00E325DB">
          <w:rPr>
            <w:rFonts w:ascii="Arial" w:hAnsi="Arial" w:cs="Arial"/>
            <w:color w:val="000000" w:themeColor="text1"/>
            <w:sz w:val="16"/>
            <w:szCs w:val="16"/>
          </w:rPr>
          <w:t>Закон</w:t>
        </w:r>
      </w:hyperlink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E325DB">
        <w:rPr>
          <w:rFonts w:ascii="Arial" w:hAnsi="Arial" w:cs="Arial"/>
          <w:color w:val="000000" w:themeColor="text1"/>
          <w:sz w:val="16"/>
          <w:szCs w:val="16"/>
        </w:rPr>
        <w:t xml:space="preserve"> граждан".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Title"/>
        <w:ind w:firstLine="540"/>
        <w:jc w:val="both"/>
        <w:outlineLvl w:val="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Статья 18. Вступление в силу настоящего Федерального закона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E325DB" w:rsidRPr="00E325DB" w:rsidRDefault="00E325DB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Президент</w:t>
      </w:r>
    </w:p>
    <w:p w:rsidR="00E325DB" w:rsidRPr="00E325DB" w:rsidRDefault="00E325DB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Российской Федерации</w:t>
      </w:r>
    </w:p>
    <w:p w:rsidR="00E325DB" w:rsidRPr="00E325DB" w:rsidRDefault="00E325DB">
      <w:pPr>
        <w:pStyle w:val="ConsPlusNormal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В.ПУТИН</w:t>
      </w:r>
    </w:p>
    <w:p w:rsidR="00E325DB" w:rsidRPr="00E325DB" w:rsidRDefault="00E325DB">
      <w:pPr>
        <w:pStyle w:val="ConsPlusNormal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Москва, Кремль</w:t>
      </w:r>
    </w:p>
    <w:p w:rsidR="00E325DB" w:rsidRPr="00E325DB" w:rsidRDefault="00E325DB">
      <w:pPr>
        <w:pStyle w:val="ConsPlusNormal"/>
        <w:spacing w:before="22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2 мая 2006 года</w:t>
      </w:r>
    </w:p>
    <w:p w:rsidR="00E325DB" w:rsidRPr="00E325DB" w:rsidRDefault="00E325DB">
      <w:pPr>
        <w:pStyle w:val="ConsPlusNormal"/>
        <w:spacing w:before="220"/>
        <w:rPr>
          <w:rFonts w:ascii="Arial" w:hAnsi="Arial" w:cs="Arial"/>
          <w:color w:val="000000" w:themeColor="text1"/>
          <w:sz w:val="16"/>
          <w:szCs w:val="16"/>
        </w:rPr>
      </w:pPr>
      <w:r w:rsidRPr="00E325DB">
        <w:rPr>
          <w:rFonts w:ascii="Arial" w:hAnsi="Arial" w:cs="Arial"/>
          <w:color w:val="000000" w:themeColor="text1"/>
          <w:sz w:val="16"/>
          <w:szCs w:val="16"/>
        </w:rPr>
        <w:t>N 59-ФЗ</w:t>
      </w:r>
    </w:p>
    <w:p w:rsidR="00E325DB" w:rsidRPr="00E325DB" w:rsidRDefault="00E325DB">
      <w:pPr>
        <w:pStyle w:val="ConsPlusNormal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rPr>
          <w:rFonts w:ascii="Arial" w:hAnsi="Arial" w:cs="Arial"/>
          <w:color w:val="000000" w:themeColor="text1"/>
          <w:sz w:val="16"/>
          <w:szCs w:val="16"/>
        </w:rPr>
      </w:pPr>
    </w:p>
    <w:p w:rsidR="00E325DB" w:rsidRPr="00E325DB" w:rsidRDefault="00E325D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bookmarkEnd w:id="0"/>
    <w:p w:rsidR="00540679" w:rsidRPr="00E325DB" w:rsidRDefault="00540679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540679" w:rsidRPr="00E325DB" w:rsidSect="007F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DB"/>
    <w:rsid w:val="00243CA2"/>
    <w:rsid w:val="00540679"/>
    <w:rsid w:val="00E3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5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2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25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05893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942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1127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9581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942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2025-09-30T05:07:00Z</dcterms:created>
  <dcterms:modified xsi:type="dcterms:W3CDTF">2025-09-30T05:07:00Z</dcterms:modified>
</cp:coreProperties>
</file>