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54" w:rsidRPr="008B6E54" w:rsidRDefault="008B6E54">
      <w:pPr>
        <w:pStyle w:val="ConsPlusTitlePage"/>
        <w:rPr>
          <w:rFonts w:ascii="Arial" w:hAnsi="Arial" w:cs="Arial"/>
          <w:color w:val="000000" w:themeColor="text1"/>
          <w:sz w:val="18"/>
          <w:szCs w:val="18"/>
        </w:rPr>
      </w:pPr>
      <w:bookmarkStart w:id="0" w:name="_GoBack"/>
    </w:p>
    <w:p w:rsidR="008B6E54" w:rsidRPr="008B6E54" w:rsidRDefault="008B6E54">
      <w:pPr>
        <w:pStyle w:val="ConsPlusNormal"/>
        <w:jc w:val="both"/>
        <w:outlineLvl w:val="0"/>
        <w:rPr>
          <w:rFonts w:ascii="Arial" w:hAnsi="Arial" w:cs="Arial"/>
          <w:color w:val="000000" w:themeColor="text1"/>
          <w:sz w:val="18"/>
          <w:szCs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B6E54" w:rsidRPr="008B6E54">
        <w:tc>
          <w:tcPr>
            <w:tcW w:w="4677" w:type="dxa"/>
            <w:tcBorders>
              <w:top w:val="nil"/>
              <w:left w:val="nil"/>
              <w:bottom w:val="nil"/>
              <w:right w:val="nil"/>
            </w:tcBorders>
          </w:tcPr>
          <w:p w:rsidR="008B6E54" w:rsidRPr="008B6E54" w:rsidRDefault="008B6E54">
            <w:pPr>
              <w:pStyle w:val="ConsPlusNormal"/>
              <w:outlineLvl w:val="0"/>
              <w:rPr>
                <w:rFonts w:ascii="Arial" w:hAnsi="Arial" w:cs="Arial"/>
                <w:color w:val="000000" w:themeColor="text1"/>
                <w:sz w:val="18"/>
                <w:szCs w:val="18"/>
              </w:rPr>
            </w:pPr>
            <w:r w:rsidRPr="008B6E54">
              <w:rPr>
                <w:rFonts w:ascii="Arial" w:hAnsi="Arial" w:cs="Arial"/>
                <w:color w:val="000000" w:themeColor="text1"/>
                <w:sz w:val="18"/>
                <w:szCs w:val="18"/>
              </w:rPr>
              <w:t>23 июня 1999 года</w:t>
            </w:r>
          </w:p>
        </w:tc>
        <w:tc>
          <w:tcPr>
            <w:tcW w:w="4677" w:type="dxa"/>
            <w:tcBorders>
              <w:top w:val="nil"/>
              <w:left w:val="nil"/>
              <w:bottom w:val="nil"/>
              <w:right w:val="nil"/>
            </w:tcBorders>
          </w:tcPr>
          <w:p w:rsidR="008B6E54" w:rsidRPr="008B6E54" w:rsidRDefault="008B6E54">
            <w:pPr>
              <w:pStyle w:val="ConsPlusNormal"/>
              <w:jc w:val="right"/>
              <w:outlineLvl w:val="0"/>
              <w:rPr>
                <w:rFonts w:ascii="Arial" w:hAnsi="Arial" w:cs="Arial"/>
                <w:color w:val="000000" w:themeColor="text1"/>
                <w:sz w:val="18"/>
                <w:szCs w:val="18"/>
              </w:rPr>
            </w:pPr>
            <w:r w:rsidRPr="008B6E54">
              <w:rPr>
                <w:rFonts w:ascii="Arial" w:hAnsi="Arial" w:cs="Arial"/>
                <w:color w:val="000000" w:themeColor="text1"/>
                <w:sz w:val="18"/>
                <w:szCs w:val="18"/>
              </w:rPr>
              <w:t>N 1-ФКЗ</w:t>
            </w:r>
          </w:p>
        </w:tc>
      </w:tr>
    </w:tbl>
    <w:p w:rsidR="008B6E54" w:rsidRPr="008B6E54" w:rsidRDefault="008B6E54">
      <w:pPr>
        <w:pStyle w:val="ConsPlusNormal"/>
        <w:pBdr>
          <w:bottom w:val="single" w:sz="6" w:space="0" w:color="auto"/>
        </w:pBdr>
        <w:spacing w:before="100" w:after="100"/>
        <w:jc w:val="both"/>
        <w:rPr>
          <w:rFonts w:ascii="Arial" w:hAnsi="Arial" w:cs="Arial"/>
          <w:color w:val="000000" w:themeColor="text1"/>
          <w:sz w:val="18"/>
          <w:szCs w:val="18"/>
        </w:rPr>
      </w:pP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РОССИЙСКАЯ ФЕДЕРАЦИЯ</w:t>
      </w:r>
    </w:p>
    <w:p w:rsidR="008B6E54" w:rsidRPr="008B6E54" w:rsidRDefault="008B6E54">
      <w:pPr>
        <w:pStyle w:val="ConsPlusTitle"/>
        <w:jc w:val="center"/>
        <w:rPr>
          <w:rFonts w:ascii="Arial" w:hAnsi="Arial" w:cs="Arial"/>
          <w:color w:val="000000" w:themeColor="text1"/>
          <w:sz w:val="18"/>
          <w:szCs w:val="18"/>
        </w:rPr>
      </w:pP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ФЕДЕРАЛЬНЫЙ КОНСТИТУЦИОННЫЙ ЗАКОН</w:t>
      </w:r>
    </w:p>
    <w:p w:rsidR="008B6E54" w:rsidRPr="008B6E54" w:rsidRDefault="008B6E54">
      <w:pPr>
        <w:pStyle w:val="ConsPlusTitle"/>
        <w:jc w:val="center"/>
        <w:rPr>
          <w:rFonts w:ascii="Arial" w:hAnsi="Arial" w:cs="Arial"/>
          <w:color w:val="000000" w:themeColor="text1"/>
          <w:sz w:val="18"/>
          <w:szCs w:val="18"/>
        </w:rPr>
      </w:pP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О ВОЕННЫХ СУДАХ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Принят</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Государственной Думой</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20 мая 1999 года</w:t>
      </w:r>
    </w:p>
    <w:p w:rsidR="008B6E54" w:rsidRPr="008B6E54" w:rsidRDefault="008B6E54">
      <w:pPr>
        <w:pStyle w:val="ConsPlusNormal"/>
        <w:jc w:val="right"/>
        <w:rPr>
          <w:rFonts w:ascii="Arial" w:hAnsi="Arial" w:cs="Arial"/>
          <w:color w:val="000000" w:themeColor="text1"/>
          <w:sz w:val="18"/>
          <w:szCs w:val="18"/>
        </w:rPr>
      </w:pP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Одобрен</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Советом Федерации</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9 июня 1999 года</w:t>
      </w:r>
    </w:p>
    <w:p w:rsidR="008B6E54" w:rsidRPr="008B6E54" w:rsidRDefault="008B6E54">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E54" w:rsidRPr="008B6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Список изменяющих документов</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04.12.2006 </w:t>
            </w:r>
            <w:hyperlink r:id="rId5">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29.06.2009 </w:t>
            </w:r>
            <w:hyperlink r:id="rId6">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 xml:space="preserve">, от 28.11.2009 </w:t>
            </w:r>
            <w:hyperlink r:id="rId7">
              <w:r w:rsidRPr="008B6E54">
                <w:rPr>
                  <w:rFonts w:ascii="Arial" w:hAnsi="Arial" w:cs="Arial"/>
                  <w:color w:val="000000" w:themeColor="text1"/>
                  <w:sz w:val="18"/>
                  <w:szCs w:val="18"/>
                </w:rPr>
                <w:t>N 7-ФКЗ</w:t>
              </w:r>
            </w:hyperlink>
            <w:r w:rsidRPr="008B6E54">
              <w:rPr>
                <w:rFonts w:ascii="Arial" w:hAnsi="Arial" w:cs="Arial"/>
                <w:color w:val="000000" w:themeColor="text1"/>
                <w:sz w:val="18"/>
                <w:szCs w:val="18"/>
              </w:rPr>
              <w:t xml:space="preserve">, от 27.12.2009 </w:t>
            </w:r>
            <w:hyperlink r:id="rId8">
              <w:r w:rsidRPr="008B6E54">
                <w:rPr>
                  <w:rFonts w:ascii="Arial" w:hAnsi="Arial" w:cs="Arial"/>
                  <w:color w:val="000000" w:themeColor="text1"/>
                  <w:sz w:val="18"/>
                  <w:szCs w:val="18"/>
                </w:rPr>
                <w:t>N 8-ФКЗ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30.04.2010 </w:t>
            </w:r>
            <w:hyperlink r:id="rId9">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 xml:space="preserve">, от 07.02.2011 </w:t>
            </w:r>
            <w:hyperlink r:id="rId10">
              <w:r w:rsidRPr="008B6E54">
                <w:rPr>
                  <w:rFonts w:ascii="Arial" w:hAnsi="Arial" w:cs="Arial"/>
                  <w:color w:val="000000" w:themeColor="text1"/>
                  <w:sz w:val="18"/>
                  <w:szCs w:val="18"/>
                </w:rPr>
                <w:t>N 2-ФКЗ</w:t>
              </w:r>
            </w:hyperlink>
            <w:r w:rsidRPr="008B6E54">
              <w:rPr>
                <w:rFonts w:ascii="Arial" w:hAnsi="Arial" w:cs="Arial"/>
                <w:color w:val="000000" w:themeColor="text1"/>
                <w:sz w:val="18"/>
                <w:szCs w:val="18"/>
              </w:rPr>
              <w:t xml:space="preserve">, от 01.12.2012 </w:t>
            </w:r>
            <w:hyperlink r:id="rId11">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25.12.2012 </w:t>
            </w:r>
            <w:hyperlink r:id="rId12">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 xml:space="preserve">, от 03.02.2014 </w:t>
            </w:r>
            <w:hyperlink r:id="rId13">
              <w:r w:rsidRPr="008B6E54">
                <w:rPr>
                  <w:rFonts w:ascii="Arial" w:hAnsi="Arial" w:cs="Arial"/>
                  <w:color w:val="000000" w:themeColor="text1"/>
                  <w:sz w:val="18"/>
                  <w:szCs w:val="18"/>
                </w:rPr>
                <w:t>N 1-ФКЗ</w:t>
              </w:r>
            </w:hyperlink>
            <w:r w:rsidRPr="008B6E54">
              <w:rPr>
                <w:rFonts w:ascii="Arial" w:hAnsi="Arial" w:cs="Arial"/>
                <w:color w:val="000000" w:themeColor="text1"/>
                <w:sz w:val="18"/>
                <w:szCs w:val="18"/>
              </w:rPr>
              <w:t xml:space="preserve">, от 12.03.2014 </w:t>
            </w:r>
            <w:hyperlink r:id="rId14">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04.11.2014 </w:t>
            </w:r>
            <w:hyperlink r:id="rId15">
              <w:r w:rsidRPr="008B6E54">
                <w:rPr>
                  <w:rFonts w:ascii="Arial" w:hAnsi="Arial" w:cs="Arial"/>
                  <w:color w:val="000000" w:themeColor="text1"/>
                  <w:sz w:val="18"/>
                  <w:szCs w:val="18"/>
                </w:rPr>
                <w:t>N 16-ФКЗ</w:t>
              </w:r>
            </w:hyperlink>
            <w:r w:rsidRPr="008B6E54">
              <w:rPr>
                <w:rFonts w:ascii="Arial" w:hAnsi="Arial" w:cs="Arial"/>
                <w:color w:val="000000" w:themeColor="text1"/>
                <w:sz w:val="18"/>
                <w:szCs w:val="18"/>
              </w:rPr>
              <w:t xml:space="preserve">, от 08.03.2015 </w:t>
            </w:r>
            <w:hyperlink r:id="rId16">
              <w:r w:rsidRPr="008B6E54">
                <w:rPr>
                  <w:rFonts w:ascii="Arial" w:hAnsi="Arial" w:cs="Arial"/>
                  <w:color w:val="000000" w:themeColor="text1"/>
                  <w:sz w:val="18"/>
                  <w:szCs w:val="18"/>
                </w:rPr>
                <w:t>N 1-ФКЗ</w:t>
              </w:r>
            </w:hyperlink>
            <w:r w:rsidRPr="008B6E54">
              <w:rPr>
                <w:rFonts w:ascii="Arial" w:hAnsi="Arial" w:cs="Arial"/>
                <w:color w:val="000000" w:themeColor="text1"/>
                <w:sz w:val="18"/>
                <w:szCs w:val="18"/>
              </w:rPr>
              <w:t xml:space="preserve">, от 23.05.2016 </w:t>
            </w:r>
            <w:hyperlink r:id="rId17">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23.06.2016 </w:t>
            </w:r>
            <w:hyperlink r:id="rId18">
              <w:r w:rsidRPr="008B6E54">
                <w:rPr>
                  <w:rFonts w:ascii="Arial" w:hAnsi="Arial" w:cs="Arial"/>
                  <w:color w:val="000000" w:themeColor="text1"/>
                  <w:sz w:val="18"/>
                  <w:szCs w:val="18"/>
                </w:rPr>
                <w:t>N 4-ФКЗ</w:t>
              </w:r>
            </w:hyperlink>
            <w:r w:rsidRPr="008B6E54">
              <w:rPr>
                <w:rFonts w:ascii="Arial" w:hAnsi="Arial" w:cs="Arial"/>
                <w:color w:val="000000" w:themeColor="text1"/>
                <w:sz w:val="18"/>
                <w:szCs w:val="18"/>
              </w:rPr>
              <w:t xml:space="preserve">, от 03.07.2016 </w:t>
            </w:r>
            <w:hyperlink r:id="rId19">
              <w:r w:rsidRPr="008B6E54">
                <w:rPr>
                  <w:rFonts w:ascii="Arial" w:hAnsi="Arial" w:cs="Arial"/>
                  <w:color w:val="000000" w:themeColor="text1"/>
                  <w:sz w:val="18"/>
                  <w:szCs w:val="18"/>
                </w:rPr>
                <w:t>N 7-ФКЗ</w:t>
              </w:r>
            </w:hyperlink>
            <w:r w:rsidRPr="008B6E54">
              <w:rPr>
                <w:rFonts w:ascii="Arial" w:hAnsi="Arial" w:cs="Arial"/>
                <w:color w:val="000000" w:themeColor="text1"/>
                <w:sz w:val="18"/>
                <w:szCs w:val="18"/>
              </w:rPr>
              <w:t xml:space="preserve">, от 29.07.2018 </w:t>
            </w:r>
            <w:hyperlink r:id="rId20">
              <w:r w:rsidRPr="008B6E54">
                <w:rPr>
                  <w:rFonts w:ascii="Arial" w:hAnsi="Arial" w:cs="Arial"/>
                  <w:color w:val="000000" w:themeColor="text1"/>
                  <w:sz w:val="18"/>
                  <w:szCs w:val="18"/>
                </w:rPr>
                <w:t>N 1-ФКЗ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30.10.2018 </w:t>
            </w:r>
            <w:hyperlink r:id="rId21">
              <w:r w:rsidRPr="008B6E54">
                <w:rPr>
                  <w:rFonts w:ascii="Arial" w:hAnsi="Arial" w:cs="Arial"/>
                  <w:color w:val="000000" w:themeColor="text1"/>
                  <w:sz w:val="18"/>
                  <w:szCs w:val="18"/>
                </w:rPr>
                <w:t>N 2-ФКЗ</w:t>
              </w:r>
            </w:hyperlink>
            <w:r w:rsidRPr="008B6E54">
              <w:rPr>
                <w:rFonts w:ascii="Arial" w:hAnsi="Arial" w:cs="Arial"/>
                <w:color w:val="000000" w:themeColor="text1"/>
                <w:sz w:val="18"/>
                <w:szCs w:val="18"/>
              </w:rPr>
              <w:t xml:space="preserve">, от 02.08.2019 </w:t>
            </w:r>
            <w:hyperlink r:id="rId22">
              <w:r w:rsidRPr="008B6E54">
                <w:rPr>
                  <w:rFonts w:ascii="Arial" w:hAnsi="Arial" w:cs="Arial"/>
                  <w:color w:val="000000" w:themeColor="text1"/>
                  <w:sz w:val="18"/>
                  <w:szCs w:val="18"/>
                </w:rPr>
                <w:t>N 4-ФКЗ</w:t>
              </w:r>
            </w:hyperlink>
            <w:r w:rsidRPr="008B6E54">
              <w:rPr>
                <w:rFonts w:ascii="Arial" w:hAnsi="Arial" w:cs="Arial"/>
                <w:color w:val="000000" w:themeColor="text1"/>
                <w:sz w:val="18"/>
                <w:szCs w:val="18"/>
              </w:rPr>
              <w:t xml:space="preserve">, от 27.12.2019 </w:t>
            </w:r>
            <w:hyperlink r:id="rId23">
              <w:r w:rsidRPr="008B6E54">
                <w:rPr>
                  <w:rFonts w:ascii="Arial" w:hAnsi="Arial" w:cs="Arial"/>
                  <w:color w:val="000000" w:themeColor="text1"/>
                  <w:sz w:val="18"/>
                  <w:szCs w:val="18"/>
                </w:rPr>
                <w:t>N 7-ФКЗ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08.12.2020 </w:t>
            </w:r>
            <w:hyperlink r:id="rId24">
              <w:r w:rsidRPr="008B6E54">
                <w:rPr>
                  <w:rFonts w:ascii="Arial" w:hAnsi="Arial" w:cs="Arial"/>
                  <w:color w:val="000000" w:themeColor="text1"/>
                  <w:sz w:val="18"/>
                  <w:szCs w:val="18"/>
                </w:rPr>
                <w:t>N 7-ФКЗ</w:t>
              </w:r>
            </w:hyperlink>
            <w:r w:rsidRPr="008B6E54">
              <w:rPr>
                <w:rFonts w:ascii="Arial" w:hAnsi="Arial" w:cs="Arial"/>
                <w:color w:val="000000" w:themeColor="text1"/>
                <w:sz w:val="18"/>
                <w:szCs w:val="18"/>
              </w:rPr>
              <w:t xml:space="preserve">, от 30.12.2021 </w:t>
            </w:r>
            <w:hyperlink r:id="rId25">
              <w:r w:rsidRPr="008B6E54">
                <w:rPr>
                  <w:rFonts w:ascii="Arial" w:hAnsi="Arial" w:cs="Arial"/>
                  <w:color w:val="000000" w:themeColor="text1"/>
                  <w:sz w:val="18"/>
                  <w:szCs w:val="18"/>
                </w:rPr>
                <w:t>N 4-ФКЗ</w:t>
              </w:r>
            </w:hyperlink>
            <w:r w:rsidRPr="008B6E54">
              <w:rPr>
                <w:rFonts w:ascii="Arial" w:hAnsi="Arial" w:cs="Arial"/>
                <w:color w:val="000000" w:themeColor="text1"/>
                <w:sz w:val="18"/>
                <w:szCs w:val="18"/>
              </w:rPr>
              <w:t xml:space="preserve">, от 16.04.2022 </w:t>
            </w:r>
            <w:hyperlink r:id="rId26">
              <w:r w:rsidRPr="008B6E54">
                <w:rPr>
                  <w:rFonts w:ascii="Arial" w:hAnsi="Arial" w:cs="Arial"/>
                  <w:color w:val="000000" w:themeColor="text1"/>
                  <w:sz w:val="18"/>
                  <w:szCs w:val="18"/>
                </w:rPr>
                <w:t>N 1-ФКЗ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19.12.2022 </w:t>
            </w:r>
            <w:hyperlink r:id="rId27">
              <w:r w:rsidRPr="008B6E54">
                <w:rPr>
                  <w:rFonts w:ascii="Arial" w:hAnsi="Arial" w:cs="Arial"/>
                  <w:color w:val="000000" w:themeColor="text1"/>
                  <w:sz w:val="18"/>
                  <w:szCs w:val="18"/>
                </w:rPr>
                <w:t>N 9-ФКЗ</w:t>
              </w:r>
            </w:hyperlink>
            <w:r w:rsidRPr="008B6E54">
              <w:rPr>
                <w:rFonts w:ascii="Arial" w:hAnsi="Arial" w:cs="Arial"/>
                <w:color w:val="000000" w:themeColor="text1"/>
                <w:sz w:val="18"/>
                <w:szCs w:val="18"/>
              </w:rPr>
              <w:t xml:space="preserve">, от 10.07.2023 </w:t>
            </w:r>
            <w:hyperlink r:id="rId28">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 xml:space="preserve">, от 28.12.2024 </w:t>
            </w:r>
            <w:hyperlink r:id="rId29">
              <w:r w:rsidRPr="008B6E54">
                <w:rPr>
                  <w:rFonts w:ascii="Arial" w:hAnsi="Arial" w:cs="Arial"/>
                  <w:color w:val="000000" w:themeColor="text1"/>
                  <w:sz w:val="18"/>
                  <w:szCs w:val="18"/>
                </w:rPr>
                <w:t>N 6-ФКЗ</w:t>
              </w:r>
            </w:hyperlink>
            <w:r w:rsidRPr="008B6E54">
              <w:rPr>
                <w:rFonts w:ascii="Arial" w:hAnsi="Arial" w:cs="Arial"/>
                <w:color w:val="000000" w:themeColor="text1"/>
                <w:sz w:val="18"/>
                <w:szCs w:val="18"/>
              </w:rPr>
              <w:t>,</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от 29.12.2025 </w:t>
            </w:r>
            <w:hyperlink r:id="rId30">
              <w:r w:rsidRPr="008B6E54">
                <w:rPr>
                  <w:rFonts w:ascii="Arial" w:hAnsi="Arial" w:cs="Arial"/>
                  <w:color w:val="000000" w:themeColor="text1"/>
                  <w:sz w:val="18"/>
                  <w:szCs w:val="18"/>
                </w:rPr>
                <w:t>N 9-ФКЗ</w:t>
              </w:r>
            </w:hyperlink>
            <w:r w:rsidRPr="008B6E54">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r>
    </w:tbl>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outlineLvl w:val="1"/>
        <w:rPr>
          <w:rFonts w:ascii="Arial" w:hAnsi="Arial" w:cs="Arial"/>
          <w:color w:val="000000" w:themeColor="text1"/>
          <w:sz w:val="18"/>
          <w:szCs w:val="18"/>
        </w:rPr>
      </w:pPr>
      <w:r w:rsidRPr="008B6E54">
        <w:rPr>
          <w:rFonts w:ascii="Arial" w:hAnsi="Arial" w:cs="Arial"/>
          <w:color w:val="000000" w:themeColor="text1"/>
          <w:sz w:val="18"/>
          <w:szCs w:val="18"/>
        </w:rPr>
        <w:t>Глава I. ОБЩИЕ ПОЛОЖЕНИЯ</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 Военные суды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Военные суды Российской Федерации (далее - военные суды) являются федеральными судами общей юрисдикции, входят в судебную систему Российской Федерации, осуществляют судебную власть в Вооруженных Силах Российской Федерации, других войсках, воинских формированиях и органах, в которых федеральным законом предусмотрена военная служба (далее также - органы), и иные полномочия в соответствии с федеральными конституционными законами и федеральными законами.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первая в ред. Федерального конституционного </w:t>
      </w:r>
      <w:hyperlink r:id="rId3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27.12.2009 N 8-ФКЗ)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Окружные (флотские) военные суды и гарнизонные военные суды создаются по территориальному принципу по месту дислокации воинских частей и учреждений Вооруженных Сил Российской Федерации, других войск, воинских формирований и органов. Военные суды располагаются в открытых для свободного доступа местах.</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 в ред. Федерального конституционного </w:t>
      </w:r>
      <w:hyperlink r:id="rId3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Численность судей военных судов устанавливается Верховным Судом Российской Федерации в пределах общей численности судей федеральных судов общей юрисдикции, установленной федеральным законом о федеральном бюджете на очередной финансовый год и плановый период.</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 ред. Федерального конституционного </w:t>
      </w:r>
      <w:hyperlink r:id="rId3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Особенности организации и деятельности военных судов в период мобилизации и в военное время определяются соответствующими федеральными конституционными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 Законодательство Российской Федерации о военных судах</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34">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Полномочия, порядок образования и деятельности военных судов устанавливаются </w:t>
      </w:r>
      <w:hyperlink r:id="rId35">
        <w:r w:rsidRPr="008B6E54">
          <w:rPr>
            <w:rFonts w:ascii="Arial" w:hAnsi="Arial" w:cs="Arial"/>
            <w:color w:val="000000" w:themeColor="text1"/>
            <w:sz w:val="18"/>
            <w:szCs w:val="18"/>
          </w:rPr>
          <w:t>Конституцией</w:t>
        </w:r>
      </w:hyperlink>
      <w:r w:rsidRPr="008B6E54">
        <w:rPr>
          <w:rFonts w:ascii="Arial" w:hAnsi="Arial" w:cs="Arial"/>
          <w:color w:val="000000" w:themeColor="text1"/>
          <w:sz w:val="18"/>
          <w:szCs w:val="18"/>
        </w:rPr>
        <w:t xml:space="preserve"> Российской Федерации, Федеральным конституционным </w:t>
      </w:r>
      <w:hyperlink r:id="rId36">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настоящим Федеральным конституционным законом, иными федеральными конституционными законами и федеральными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lastRenderedPageBreak/>
        <w:t>Статья 3. Осуществление правосудия военными судами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Военные суды осуществляют правосудие от имени Российской Федерации, рассматривая подсудные им дела в порядке гражданского, административного и уголовного судопроизводства.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 Основные задачи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Основными задачами военных судов при рассмотрении дел являются обеспечение и защита: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нарушенных и (или) оспариваемых прав, свобод и охраняемых законом интересов человека и гражданина, юридических лиц и их объединений;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нарушенных и (или) оспариваемых прав и охраняемых законом интересов местного самоуправления;</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нарушенных и (или) оспариваемых прав и охраняемых законом интересов Российской Федерации, субъектов Российской Федерации, федеральных органов государственной власти и органов государственной власти субъектов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5. Самостоятельность военных судов и независимость судей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Военные суды осуществляют правосудие самостоятельно, подчиняясь только </w:t>
      </w:r>
      <w:hyperlink r:id="rId37">
        <w:r w:rsidRPr="008B6E54">
          <w:rPr>
            <w:rFonts w:ascii="Arial" w:hAnsi="Arial" w:cs="Arial"/>
            <w:color w:val="000000" w:themeColor="text1"/>
            <w:sz w:val="18"/>
            <w:szCs w:val="18"/>
          </w:rPr>
          <w:t>Конституции</w:t>
        </w:r>
      </w:hyperlink>
      <w:r w:rsidRPr="008B6E54">
        <w:rPr>
          <w:rFonts w:ascii="Arial" w:hAnsi="Arial" w:cs="Arial"/>
          <w:color w:val="000000" w:themeColor="text1"/>
          <w:sz w:val="18"/>
          <w:szCs w:val="18"/>
        </w:rPr>
        <w:t xml:space="preserve"> Российской Федерации, федеральным конституционным законам и федеральным законам.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Судьи военных судов независимы и в своей деятельности по осуществлению правосудия никому не подотчетны.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Всякое вмешательство в деятельность судей военных судов по осуществлению правосудия недопустимо и влечет ответственность, предусмотренную федеральным </w:t>
      </w:r>
      <w:hyperlink r:id="rId3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Гарантии независимости судей, установленные </w:t>
      </w:r>
      <w:hyperlink r:id="rId39">
        <w:r w:rsidRPr="008B6E54">
          <w:rPr>
            <w:rFonts w:ascii="Arial" w:hAnsi="Arial" w:cs="Arial"/>
            <w:color w:val="000000" w:themeColor="text1"/>
            <w:sz w:val="18"/>
            <w:szCs w:val="18"/>
          </w:rPr>
          <w:t>Конституцией</w:t>
        </w:r>
      </w:hyperlink>
      <w:r w:rsidRPr="008B6E54">
        <w:rPr>
          <w:rFonts w:ascii="Arial" w:hAnsi="Arial" w:cs="Arial"/>
          <w:color w:val="000000" w:themeColor="text1"/>
          <w:sz w:val="18"/>
          <w:szCs w:val="18"/>
        </w:rPr>
        <w:t xml:space="preserve"> Российской Федерации, федеральными конституционными законами и федеральными законами, не могут быть отменены или снижены в отношении судей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6. Язык судопроизводства и делопроизводства в военных судах</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Судопроизводство и делопроизводство в военных судах ведутся на государственном языке Российской Федерации - русском языке. Участвующим в деле лицам, не владеющим русским языком,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7. Подсудность дел военным судам</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Военным судам подсудны: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(далее - военнослужащие), граждан, проходящих военные сборы, граждан, пребывающих в добровольческих формированиях, от действий (бездействия) органов военного управления, воинских должностных лиц и принятых ими решений;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4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28.12.2024 N 6-ФКЗ)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дела о всех преступлениях, совершенных военнослужащими, гражданами, проходящими военные сборы, гражданами, пребывающими в добровольческих формированиях, дела о преступлениях, совершенных гражданами (иностранными гражданами, лицами без гражданства) в период прохождения ими военной службы, военных сборов, пребывания в добровольческих формированиях, а также дела, отнесенные к компетенции военных судов Уголовно-процессуальным </w:t>
      </w:r>
      <w:hyperlink r:id="rId41">
        <w:r w:rsidRPr="008B6E54">
          <w:rPr>
            <w:rFonts w:ascii="Arial" w:hAnsi="Arial" w:cs="Arial"/>
            <w:color w:val="000000" w:themeColor="text1"/>
            <w:sz w:val="18"/>
            <w:szCs w:val="18"/>
          </w:rPr>
          <w:t>кодексом</w:t>
        </w:r>
      </w:hyperlink>
      <w:r w:rsidRPr="008B6E54">
        <w:rPr>
          <w:rFonts w:ascii="Arial" w:hAnsi="Arial" w:cs="Arial"/>
          <w:color w:val="000000" w:themeColor="text1"/>
          <w:sz w:val="18"/>
          <w:szCs w:val="18"/>
        </w:rPr>
        <w:t xml:space="preserve">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27.12.2009 </w:t>
      </w:r>
      <w:hyperlink r:id="rId42">
        <w:r w:rsidRPr="008B6E54">
          <w:rPr>
            <w:rFonts w:ascii="Arial" w:hAnsi="Arial" w:cs="Arial"/>
            <w:color w:val="000000" w:themeColor="text1"/>
            <w:sz w:val="18"/>
            <w:szCs w:val="18"/>
          </w:rPr>
          <w:t>N 8-ФКЗ</w:t>
        </w:r>
      </w:hyperlink>
      <w:r w:rsidRPr="008B6E54">
        <w:rPr>
          <w:rFonts w:ascii="Arial" w:hAnsi="Arial" w:cs="Arial"/>
          <w:color w:val="000000" w:themeColor="text1"/>
          <w:sz w:val="18"/>
          <w:szCs w:val="18"/>
        </w:rPr>
        <w:t xml:space="preserve">, от 28.12.2024 </w:t>
      </w:r>
      <w:hyperlink r:id="rId43">
        <w:r w:rsidRPr="008B6E54">
          <w:rPr>
            <w:rFonts w:ascii="Arial" w:hAnsi="Arial" w:cs="Arial"/>
            <w:color w:val="000000" w:themeColor="text1"/>
            <w:sz w:val="18"/>
            <w:szCs w:val="18"/>
          </w:rPr>
          <w:t>N 6-ФКЗ</w:t>
        </w:r>
      </w:hyperlink>
      <w:r w:rsidRPr="008B6E54">
        <w:rPr>
          <w:rFonts w:ascii="Arial" w:hAnsi="Arial" w:cs="Arial"/>
          <w:color w:val="000000" w:themeColor="text1"/>
          <w:sz w:val="18"/>
          <w:szCs w:val="18"/>
        </w:rPr>
        <w:t xml:space="preserve">, от 29.12.2025 </w:t>
      </w:r>
      <w:hyperlink r:id="rId44">
        <w:r w:rsidRPr="008B6E54">
          <w:rPr>
            <w:rFonts w:ascii="Arial" w:hAnsi="Arial" w:cs="Arial"/>
            <w:color w:val="000000" w:themeColor="text1"/>
            <w:sz w:val="18"/>
            <w:szCs w:val="18"/>
          </w:rPr>
          <w:t>N 9-ФКЗ</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дела об административных правонарушениях, совершенных военнослужащими, гражданами, проходящими военные сборы;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военным судам.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4 введен Федеральным конституционным </w:t>
      </w:r>
      <w:hyperlink r:id="rId4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30.04.2010 N 3-ФКЗ)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Граждане, уволенные с военной службы, граждане, прошедшие военные сборы, граждане, исключенные из добровольческих формирований, вправе обжаловать в военный суд действия (бездействие) </w:t>
      </w:r>
      <w:r w:rsidRPr="008B6E54">
        <w:rPr>
          <w:rFonts w:ascii="Arial" w:hAnsi="Arial" w:cs="Arial"/>
          <w:color w:val="000000" w:themeColor="text1"/>
          <w:sz w:val="18"/>
          <w:szCs w:val="18"/>
        </w:rPr>
        <w:lastRenderedPageBreak/>
        <w:t>органов военного управления, воинских должностных лиц и принятые ими решения, нарушившие права, свободы и охраняемые законом интересы указанных граждан в период прохождения ими военной службы, военных сборов, пребывания в добровольческих формированиях.</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4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28.12.2024 N 6-ФКЗ)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2.1 введена Федеральным конституционным </w:t>
      </w:r>
      <w:hyperlink r:id="rId47">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Утратил силу. - Федеральный конституционный </w:t>
      </w:r>
      <w:hyperlink r:id="rId48">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3.1. Военные суды в случаях и порядке, которые установлены федеральным </w:t>
      </w:r>
      <w:hyperlink r:id="rId49">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рассматривают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третья.1 введена Федеральным конституционным </w:t>
      </w:r>
      <w:hyperlink r:id="rId50">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04.12.2006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Военным судам, дислоцирующимся за пределами территории Российской Федерации, подсудны все гражданские, административные и уголовные дела, подлежащие рассмотрению федеральными судами общей юрисдикции, если иное не установлено международным договором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5 - 6. Утратили силу. - Федеральный конституционный </w:t>
      </w:r>
      <w:hyperlink r:id="rId51">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6.1. Военные суды правомочны принимать решения, предусмотренные </w:t>
      </w:r>
      <w:hyperlink r:id="rId52">
        <w:r w:rsidRPr="008B6E54">
          <w:rPr>
            <w:rFonts w:ascii="Arial" w:hAnsi="Arial" w:cs="Arial"/>
            <w:color w:val="000000" w:themeColor="text1"/>
            <w:sz w:val="18"/>
            <w:szCs w:val="18"/>
          </w:rPr>
          <w:t>частями второй</w:t>
        </w:r>
      </w:hyperlink>
      <w:r w:rsidRPr="008B6E54">
        <w:rPr>
          <w:rFonts w:ascii="Arial" w:hAnsi="Arial" w:cs="Arial"/>
          <w:color w:val="000000" w:themeColor="text1"/>
          <w:sz w:val="18"/>
          <w:szCs w:val="18"/>
        </w:rPr>
        <w:t xml:space="preserve"> и </w:t>
      </w:r>
      <w:hyperlink r:id="rId53">
        <w:r w:rsidRPr="008B6E54">
          <w:rPr>
            <w:rFonts w:ascii="Arial" w:hAnsi="Arial" w:cs="Arial"/>
            <w:color w:val="000000" w:themeColor="text1"/>
            <w:sz w:val="18"/>
            <w:szCs w:val="18"/>
          </w:rPr>
          <w:t>третьей статьи 29</w:t>
        </w:r>
      </w:hyperlink>
      <w:r w:rsidRPr="008B6E54">
        <w:rPr>
          <w:rFonts w:ascii="Arial" w:hAnsi="Arial" w:cs="Arial"/>
          <w:color w:val="000000" w:themeColor="text1"/>
          <w:sz w:val="18"/>
          <w:szCs w:val="18"/>
        </w:rPr>
        <w:t xml:space="preserve"> Уголовно-процессуального кодекса Российской Федерации, по делам, отнесенным к их подсудности.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6.1 введена Федеральным конституционным </w:t>
      </w:r>
      <w:hyperlink r:id="rId5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7. Утратил силу. - Федеральный конституционный </w:t>
      </w:r>
      <w:hyperlink r:id="rId55">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Подсудность дел военным судам, а также порядок осуществления ими правосудия в период мобилизации и в военное время определяются соответствующими федеральными конституционными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outlineLvl w:val="1"/>
        <w:rPr>
          <w:rFonts w:ascii="Arial" w:hAnsi="Arial" w:cs="Arial"/>
          <w:color w:val="000000" w:themeColor="text1"/>
          <w:sz w:val="18"/>
          <w:szCs w:val="18"/>
        </w:rPr>
      </w:pPr>
      <w:r w:rsidRPr="008B6E54">
        <w:rPr>
          <w:rFonts w:ascii="Arial" w:hAnsi="Arial" w:cs="Arial"/>
          <w:color w:val="000000" w:themeColor="text1"/>
          <w:sz w:val="18"/>
          <w:szCs w:val="18"/>
        </w:rPr>
        <w:t>Глава II. СИСТЕМА И ПОЛНОМОЧИЯ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8. Система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 систему военных судов входят кассационный военный суд, апелляционный военный суд, окружные (флотские) военные суды и гарнизонные военные суды.</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5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В случае, если воинская часть, предприятие, учреждение или организация Вооруженных Сил Российской Федерации, других войск, воинских формирований и органов дислоцируются за пределами территории Российской Федерации, по месту их дислокации могут быть созданы военные суды, если это предусмотрено международным договором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9. Полномочия Верховного Суда Российской Федерации по рассмотрению дел, подсудных военным судам</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5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(далее также - Судебная коллегия по делам военнослужащих) и окружных (флотских)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5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 в ред. Федерального конституционного </w:t>
      </w:r>
      <w:hyperlink r:id="rId5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Судебная коллегия по делам военнослужащих рассматривает в первой инстанции: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6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1) дела об оспаривании нормативных и ненормативных правовых актов Президента Российской Федерации, Правительства Российской Федерации,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1.1) дела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1.1 введен Федеральным конституционным </w:t>
      </w:r>
      <w:hyperlink r:id="rId61">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04.11.2014 N 16-ФКЗ)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окружным (флотским) военным судам.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Утратил силу. - Федеральный конституционный </w:t>
      </w:r>
      <w:hyperlink r:id="rId62">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5 в ред. Федерального конституционного </w:t>
      </w:r>
      <w:hyperlink r:id="rId6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6. Утратил силу. - Федеральный конституционный </w:t>
      </w:r>
      <w:hyperlink r:id="rId64">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10. Судебная коллегия по делам военнослужащих Верховного Суда Российской Федерации</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65">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Судебная коллегия по делам военнослужащих действует в составе Верховного Суда Российской Федерации и является вышестоящей судебной инстанцией по отношению к кассационному военному суду, апелляционному военному суду, окружным (флотским) военным судам и гарнизонным военным судам.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6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Судебная коллегия по делам военнослужащих рассматривает дела, подсудные военным судам, в следующем составе:</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 первой инстанции административные дела в соответствии с федеральным законом рассматривает судья единолично либо коллегия, состоящая из трех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дела по жалобам, представлениям на решения, приговоры, определения и постановления кассационного военного суда, апелляционного военного суда, окружных (флотских) военных судов и гарнизонных военных судов, вступившие в законную силу, рассматривает коллегия, состоящая из трех судей.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 ред. Федерального конституционного </w:t>
      </w:r>
      <w:hyperlink r:id="rId6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Судебная коллегия по делам военнослужащих издает информационный бюллетень военных судов, в котором публикуются решения военных судов по гражданским, административным и уголовным делам, обзоры судебной практики, аналитические материалы и статистические данные о работе военных судов, а также другие материалы.</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6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2.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принимает предусмотренные законом решения по жалобам и представлениям на вступившие в законную силу решения военных судов и Судебной коллегии по делам военнослужащих;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вправе участвовать в рассмотрении дел Судебной коллегией по делам военнослужащих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организует деятельность Судебной коллегии по делам военнослужащих;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предусмотренные федеральным законом, и исполняет обязанности, возложенные на него Председателем Верховного Суда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 xml:space="preserve">Статья 12. Утратила силу. - Федеральный конституционный </w:t>
      </w:r>
      <w:hyperlink r:id="rId69">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 Кассационный военный суд</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0">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Кассационный военный суд образуется в составе председателя, его заместителей, а также других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В кассационном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Местом постоянного пребывания кассационного военного суда является город Новосибирск Новосибирской области.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12.2. Компетенция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1">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Кассационный военный суд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и осуществляет иные полномочия в соответствии с федеральными законами.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В порядке, установленном федеральным законом, кассационный военный суд в соответствии с </w:t>
      </w:r>
      <w:hyperlink r:id="rId72">
        <w:r w:rsidRPr="008B6E54">
          <w:rPr>
            <w:rFonts w:ascii="Arial" w:hAnsi="Arial" w:cs="Arial"/>
            <w:color w:val="000000" w:themeColor="text1"/>
            <w:sz w:val="18"/>
            <w:szCs w:val="18"/>
          </w:rPr>
          <w:t>частью 4 статьи 125</w:t>
        </w:r>
      </w:hyperlink>
      <w:r w:rsidRPr="008B6E54">
        <w:rPr>
          <w:rFonts w:ascii="Arial" w:hAnsi="Arial" w:cs="Arial"/>
          <w:color w:val="000000" w:themeColor="text1"/>
          <w:sz w:val="18"/>
          <w:szCs w:val="18"/>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12.3. Состав кассационного военного суда при осуществлении правосудия</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3">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Кассационный военный суд в составе судей, предусмотренном федеральным законом, рассматривает дела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в отношении вступивших в законную силу судебных актов кассационного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12.4. Президиум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Президиум кассационного военного суда образуется в составе председателя, заместителя председателя, входящих в состав президиума по должности, и других судей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Количественный и персональный состав президиума кассационного военного суда утверждается Пленумом Верховного Суда Российской Федерации по представлению председателя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Президиум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утверждает по представлению председателя кассационного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2) рассматривает материалы по изучению и обобщению судебной практики и анализу судебной статистики;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рассматривает вопросы работы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в соответствии с федеральными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12.5. Порядок работы президиума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Заседания президиума кассационного военного суда созываются председателем суда по мере необходимости.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Заседание президиума кассационного военного суда правомочно, если на нем присутствует более половины его членов.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Постановления президиума кассационного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12.6. Судебные коллегии и судебные составы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6">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Судебные коллегии кассационного военного суда формируются из числа судей этого суда по представлению председателя кассационного военного суда. Составы указанных судебных коллегий утверждаются президиумом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Судебные коллегии кассационного военного суда возглавляют председатели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Председатель кассационного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Судебные коллегии кассационного военного суда рассматривают:</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дела по кассационным жалобам и представлениям на вступившие в законную силу судебные акты гарнизонных военных судов, апелляционного военного суда, окружных (флотских) военных судов;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Судебные коллегии кассационного военного суда изучают и обобщают судебную практику, анализируют судебную статистику.</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12.7. Председатель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7">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Председатель кассационного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 кассационного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организует работу суда и руководит организацией работы судебных коллегий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созывает президиум кассационного военного суда и председательствует в его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распределяет обязанности между своими заместителями, судьями;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организует работу по повышению квалификации судей и работников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6) организует работу по изучению и обобщению судебной практики, анализу судебной статистики;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военного суда, а также о приостановлении или прекращении их полномочий;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организует работу суда по приему граждан и рассмотрению их обращений;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10) регулярно информирует судей и работников аппарата суда о своей деятельности и о деятельности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11) осуществляет иные полномочия по организации работы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В случае приостановления или прекращения полномочий председателя кассационного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12.8. Заместитель председателя кассационного военного суда, заместитель председателя - председатель судебной коллегии или судебного состава кассационного военного суда, председатель судебного состава кассационного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Заместители председателя кассационного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Одно и то же лицо может быть назначено на должность заместителя председателя кассационного военного суда неоднократно, но не более двух раз подряд.</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Заместители председателя кассационного военного суда наряду с осуществлением полномочий судей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В случае отсутствия председателя кассационного военного суда его полномочия осуществляет по поручению председателя этого суда один из его заместителей.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Председатель судебного состава кассационного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вправе участвовать в рассмотрении дел судебным составом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организует работу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контролирует работу аппарата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установленные федеральным законом, и исполняет обязанности, возложенные на него председателем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12.9. Апелляционный военный суд</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79">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Апелляционный военный суд образуется в составе председателя, его заместителей, а также других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В апелляционном военном суде образуется президиум, могут быть образованы судебные коллегии и </w:t>
      </w:r>
      <w:r w:rsidRPr="008B6E54">
        <w:rPr>
          <w:rFonts w:ascii="Arial" w:hAnsi="Arial" w:cs="Arial"/>
          <w:color w:val="000000" w:themeColor="text1"/>
          <w:sz w:val="18"/>
          <w:szCs w:val="18"/>
        </w:rPr>
        <w:lastRenderedPageBreak/>
        <w:t>(или) судебные составы по административным делам, по гражданским делам, по уголовным делам.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Местом постоянного пребывания апелляционного военного суда является городской округ </w:t>
      </w:r>
      <w:proofErr w:type="spellStart"/>
      <w:r w:rsidRPr="008B6E54">
        <w:rPr>
          <w:rFonts w:ascii="Arial" w:hAnsi="Arial" w:cs="Arial"/>
          <w:color w:val="000000" w:themeColor="text1"/>
          <w:sz w:val="18"/>
          <w:szCs w:val="18"/>
        </w:rPr>
        <w:t>Власиха</w:t>
      </w:r>
      <w:proofErr w:type="spellEnd"/>
      <w:r w:rsidRPr="008B6E54">
        <w:rPr>
          <w:rFonts w:ascii="Arial" w:hAnsi="Arial" w:cs="Arial"/>
          <w:color w:val="000000" w:themeColor="text1"/>
          <w:sz w:val="18"/>
          <w:szCs w:val="18"/>
        </w:rPr>
        <w:t xml:space="preserve"> Московской области.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12.10. Компетенция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0">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Апелляционный военный суд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окружных (флотских)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В порядке, установленном федеральным законом, апелляционный военный суд в соответствии с </w:t>
      </w:r>
      <w:hyperlink r:id="rId81">
        <w:r w:rsidRPr="008B6E54">
          <w:rPr>
            <w:rFonts w:ascii="Arial" w:hAnsi="Arial" w:cs="Arial"/>
            <w:color w:val="000000" w:themeColor="text1"/>
            <w:sz w:val="18"/>
            <w:szCs w:val="18"/>
          </w:rPr>
          <w:t>частью 4 статьи 125</w:t>
        </w:r>
      </w:hyperlink>
      <w:r w:rsidRPr="008B6E54">
        <w:rPr>
          <w:rFonts w:ascii="Arial" w:hAnsi="Arial" w:cs="Arial"/>
          <w:color w:val="000000" w:themeColor="text1"/>
          <w:sz w:val="18"/>
          <w:szCs w:val="18"/>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12.11. Состав апелляционного военного суда при осуществлении правосудия</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Апелляционный военный суд в составе судей, предусмотренном федеральным законом, рассматривает дела по жалобам и представлениям на не вступившие в законную силу судебные акты окружных (флотских) военных судов, принятые ими в качестве суда первой инстанции, а также дела по новым или вновь открывшимся обстоятельствам в отношении вступивших в законную силу судебных актов апелляционного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12.12. Президиум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3">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Президиум апелляционного военного суда образуется в составе председателя, заместителя председателя, входящих в состав президиума по должности, и других судей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Количественный и персональный состав президиума апелляционного военного суда утверждается Пленумом Верховного Суда Российской Федерации по представлению председателя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Президиум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утверждает по представлению председателя апелляционного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рассматривает материалы по изучению и обобщению судебной практики и анализу судебной статистики;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рассматривает вопросы работы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в соответствии с федеральными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12.13. Порядок работы президиума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Заседания президиума апелляционного военного суда созываются председателем суда по мере необходимости.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Заседание президиума апелляционного военного суда правомочно, если на нем присутствует более половины его членов.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Постановления президиума апелляционного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12.14. Судебные коллегии и судебные составы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 xml:space="preserve">(введена Федеральным конституционным </w:t>
      </w:r>
      <w:hyperlink r:id="rId8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Судебные коллегии апелляционного военного суда формируются из числа судей этого суда по представлению председателя апелляционного военного суда. Составы указанных судебных коллегий утверждаются президиумом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Судебные коллегии апелляционного военного суда возглавляют председатели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Председатель апелляционного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Судебные коллегии апелляционного военного суда рассматривают:</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дела по апелляционным жалобам, представлениям на судебные акты окружного (флотского) военного суда, принятые им в качестве суда первой инстанции и не вступившие в законную силу;</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Судебные коллегии апелляционного военного суда изучают и обобщают судебную практику, анализируют судебную статистику.</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12.15. Председатель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6">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Председатель апелляционного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 апелляционного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организует работу суда и руководит организацией работы судебных коллегий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созывает президиум апелляционного военного суда и председательствует в его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распределяет обязанности между своими заместителями, судьями;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организует работу по повышению квалификации судей и работников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 организует работу по изучению и обобщению судебной практики, анализу судебной статистики;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вносит в Высшую квалификационную коллегию судей Российской Федерации представления о квалификационной аттестации судей апелляционного военного суда, а также о приостановлении или прекращении их полномочий;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организует работу суда по приему граждан и рассмотрению их обращений;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10) регулярно информирует судей и работников аппарата суда о своей деятельности и о деятельности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11) осуществляет иные полномочия по организации работы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В случае приостановления или прекращения полномочий председателя апелляционного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lastRenderedPageBreak/>
        <w:t>Статья 12.16. Заместитель председателя апелляционного военного суда, заместитель председателя - председатель судебной коллегии или судебного состава апелляционного военного суда, председатель судебного состава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7">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Заместители председателя апелляционного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Одно и то же лицо может быть назначено на должность заместителя председателя апелляционного военного суда неоднократно, но не более двух раз подряд.</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Заместители председателя апелляционного военного суда наряду с осуществлением полномочий судей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председательствуют в заседаниях соответствующих судебных коллегий или назначают председательствующих из числа судей судебных коллегий.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В случае отсутствия председателя апелляционного военного суда его полномочия осуществляет по поручению председателя этого суда один из его заместителей.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Председатель судебного состава апелляционного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вправе участвовать в рассмотрении дел судебным составом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организует работу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контролирует работу аппарата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установленные федеральным законом, и исполняет обязанности, возложенные на него председателем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12.17. Особенности прекращения полномочий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(введена Федеральным конституционным </w:t>
      </w:r>
      <w:hyperlink r:id="rId8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08.12.2020 N 7-ФКЗ)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Полномочия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в случае совершения ими поступка, порочащего честь и достоинство судьи, а также в иных предусмотренных федеральным конституционным </w:t>
      </w:r>
      <w:hyperlink r:id="rId89">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13. Окружной (флотский) военный суд</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Окружной (флотский) военный суд действует на определенных федеральным законом территориях одного или нескольких субъектов Российской Федерации, на которых дислоцируются воинские части и учреждения Вооруженных Сил Российской Федерации, других войск, воинских формирований и органов.</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9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27.12.2009 N 8-ФКЗ)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Окружной (флотский) военный суд образуется в составе председателя, его заместителей, а также других судей.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9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В окружном (флотском)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 ред. Федерального конституционного </w:t>
      </w:r>
      <w:hyperlink r:id="rId9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w:t>
      </w:r>
      <w:r w:rsidRPr="008B6E54">
        <w:rPr>
          <w:rFonts w:ascii="Arial" w:hAnsi="Arial" w:cs="Arial"/>
          <w:color w:val="000000" w:themeColor="text1"/>
          <w:sz w:val="18"/>
          <w:szCs w:val="18"/>
        </w:rPr>
        <w:lastRenderedPageBreak/>
        <w:t>составе окружного (флотского)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окружного (флотского)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окружного (флотского) военного суда упраздняется федеральным законом.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4 введена Федеральным конституционным </w:t>
      </w:r>
      <w:hyperlink r:id="rId93">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30.10.2018 N 2-ФКЗ; в ред. Федерального конституционного </w:t>
      </w:r>
      <w:hyperlink r:id="rId94">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10.07.2023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14. Подсудность дел окружному (флотскому) военному суду</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Окружной (флотский) военный суд рассматривает в первой инстанции гражданские и административные дела, связанные с государственной тайной, уголовные дела, отнесенные к компетенции данного военного суда Уголовно-процессуальным </w:t>
      </w:r>
      <w:hyperlink r:id="rId95">
        <w:r w:rsidRPr="008B6E54">
          <w:rPr>
            <w:rFonts w:ascii="Arial" w:hAnsi="Arial" w:cs="Arial"/>
            <w:color w:val="000000" w:themeColor="text1"/>
            <w:sz w:val="18"/>
            <w:szCs w:val="18"/>
          </w:rPr>
          <w:t>кодексом</w:t>
        </w:r>
      </w:hyperlink>
      <w:r w:rsidRPr="008B6E54">
        <w:rPr>
          <w:rFonts w:ascii="Arial" w:hAnsi="Arial" w:cs="Arial"/>
          <w:color w:val="000000" w:themeColor="text1"/>
          <w:sz w:val="18"/>
          <w:szCs w:val="18"/>
        </w:rPr>
        <w:t xml:space="preserve"> Российской Федерации,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9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08.03.2015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9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3 - 4. Утратили силу. - Федеральный конституционный </w:t>
      </w:r>
      <w:hyperlink r:id="rId98">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bookmarkStart w:id="1" w:name="P347"/>
      <w:bookmarkEnd w:id="1"/>
      <w:r w:rsidRPr="008B6E54">
        <w:rPr>
          <w:rFonts w:ascii="Arial" w:hAnsi="Arial" w:cs="Arial"/>
          <w:color w:val="000000" w:themeColor="text1"/>
          <w:sz w:val="18"/>
          <w:szCs w:val="18"/>
        </w:rPr>
        <w:t>Статья 15. Состав окружного (флотского) военного суда при осуществлении правосудия</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9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Окружной (флотский) военный суд рассматривает в первой инстанции дела, отнесенные федеральным конституционным законом и (или) федеральным законом к его подсудности, в следующем составе:</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гражданские и административные дела в соответствии с федеральным законом рассматривает судья единолично либо коллегия, состоящая из трех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уголовные дела в соответствии с федеральным законом рассматривает судья единолично, либо коллегия, состоящая из трех судей, либо суд с участием присяжных заседателей.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Окружной (флотский) военный суд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а также жалобы и представления на решения гарнизонных военных судов, принятые ими в ходе подготовки к рассмотрению дела коллегией, состоящей из трех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Жалобы и представления на не вступившие в законную силу определения и постановления гарнизонных военных судов по делам об административных правонарушениях, а также по результатам рассмотрения материалов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рассматривает судья окружного (флотского) военного суда единолично.</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Утратил силу. - Федеральный конституционный </w:t>
      </w:r>
      <w:hyperlink r:id="rId100">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16. Президиум окружного (флотского)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0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Президиум окружного (флотского) военного суда образуется в составе председателя, заместителя председателя, входящих в состав президиума по должности, и других судей соответствующего окружного (флотского) военного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10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Количественный и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 в ред. Федерального конституционного </w:t>
      </w:r>
      <w:hyperlink r:id="rId10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Президиум окружного (флотского)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 xml:space="preserve">1) утратил силу. - Федеральный конституционный </w:t>
      </w:r>
      <w:hyperlink r:id="rId104">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утверждает по представлению председателя соответствующего окружного (флотского) военного суда составы судебной коллегии по административным делам, судебной коллегии по гражданским делам и судебной коллегии по уголовным делам из числа судей этого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2 в ред. Федерального конституционного </w:t>
      </w:r>
      <w:hyperlink r:id="rId105">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рассматривает материалы по изучению и обобщению судебной практики и анализу судебной статистики;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заслушивает отчеты председателей судебных коллегий окружных (флотских) военных судов о деятельности коллегий, рассматривает вопросы работы аппарата военного суда, утверждает по представлению председателя окружного (флотского) военного суда структуру и штатное расписание аппарата суда, численность его работников и </w:t>
      </w:r>
      <w:hyperlink r:id="rId106">
        <w:r w:rsidRPr="008B6E54">
          <w:rPr>
            <w:rFonts w:ascii="Arial" w:hAnsi="Arial" w:cs="Arial"/>
            <w:color w:val="000000" w:themeColor="text1"/>
            <w:sz w:val="18"/>
            <w:szCs w:val="18"/>
          </w:rPr>
          <w:t>положение</w:t>
        </w:r>
      </w:hyperlink>
      <w:r w:rsidRPr="008B6E54">
        <w:rPr>
          <w:rFonts w:ascii="Arial" w:hAnsi="Arial" w:cs="Arial"/>
          <w:color w:val="000000" w:themeColor="text1"/>
          <w:sz w:val="18"/>
          <w:szCs w:val="18"/>
        </w:rPr>
        <w:t xml:space="preserve"> об аппарате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осуществляет иные полномочия в соответствии с законодательством Российской Федерации.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17. Порядок работы президиума окружного (флотского)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Заседания президиума окружного (флотского) военного суда проводятся не реже одного раза в месяц по инициативе председателя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Заседание президиума окружного (флотского) военного суда правомочно, если на нем присутствует более половины его членов.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Постановления президиума окружного (флотского) военного суда принимаются большинством голосов от числа членов, присутствующих на его заседании.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18. Судебные коллегии и судебные составы окружного (флотского)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0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Судебные коллегии и судебные составы окружного (флотского) военного суда рассматривают:</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 первой инстанции дела, отнесенные федеральным конституционным законом и (или) федеральным законом к подсудности окружного (флотского)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дела по новым и вновь открывшимся обстоятельствам в отношении решений, определений и постановлений по гражданским и административным делам, принятых соответствующими судебной коллегией, судебным составом и вступивших в законную силу;</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0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08.03.2015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дела по новым или вновь открывшимся обстоятельствам в отношении приговоров, определений и постановлений, принятых судебной коллегией соответствующего окружного (флотского) военного суда и вступивших в законную силу.</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4 введен Федеральным конституционным </w:t>
      </w:r>
      <w:hyperlink r:id="rId109">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ind w:firstLine="540"/>
        <w:jc w:val="both"/>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E54" w:rsidRPr="008B6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6E54" w:rsidRPr="008B6E54" w:rsidRDefault="008B6E54">
            <w:pPr>
              <w:pStyle w:val="ConsPlusNormal"/>
              <w:jc w:val="both"/>
              <w:rPr>
                <w:rFonts w:ascii="Arial" w:hAnsi="Arial" w:cs="Arial"/>
                <w:color w:val="000000" w:themeColor="text1"/>
                <w:sz w:val="18"/>
                <w:szCs w:val="18"/>
              </w:rPr>
            </w:pPr>
            <w:proofErr w:type="spellStart"/>
            <w:r w:rsidRPr="008B6E54">
              <w:rPr>
                <w:rFonts w:ascii="Arial" w:hAnsi="Arial" w:cs="Arial"/>
                <w:color w:val="000000" w:themeColor="text1"/>
                <w:sz w:val="18"/>
                <w:szCs w:val="18"/>
              </w:rPr>
              <w:t>КонсультантПлюс</w:t>
            </w:r>
            <w:proofErr w:type="spellEnd"/>
            <w:r w:rsidRPr="008B6E54">
              <w:rPr>
                <w:rFonts w:ascii="Arial" w:hAnsi="Arial" w:cs="Arial"/>
                <w:color w:val="000000" w:themeColor="text1"/>
                <w:sz w:val="18"/>
                <w:szCs w:val="18"/>
              </w:rPr>
              <w:t>: примечание.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r>
    </w:tbl>
    <w:p w:rsidR="008B6E54" w:rsidRPr="008B6E54" w:rsidRDefault="008B6E54">
      <w:pPr>
        <w:pStyle w:val="ConsPlusTitle"/>
        <w:spacing w:before="280"/>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19. Председатель окружного (флотского)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Председатель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11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 окружного (флотского)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утратил силу. - Федеральный конституционный </w:t>
      </w:r>
      <w:hyperlink r:id="rId111">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вправе участвовать в рассмотрении дел окружным (флотским) военным судом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3) организует деятельность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созывает заседания президиума суда и вносит на его рассмотрение вопросы, требующие решения, председательствует на заседаниях президиума;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распределяет обязанности между заместителями председателя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 решает в необходимых случаях вопросы о передаче дел из одной судебной коллегии или судебного состава в другую судебную коллегию или судебный состав, а также решает вопросы о привлечении судей одной судебной коллегии или судебного состава для рассмотрения дел в составе другой судебной коллегии или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6.1) вносит в Высшую квалификационную коллегию судей Российской Федерации представления о квалификационной аттестации судей окружного (флотского) военного суда, председателей, заместителей председателей и судей гарнизонных военных судов, а также о приостановлении или прекращении их полномочий;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6.1 введен Федеральным конституционным </w:t>
      </w:r>
      <w:hyperlink r:id="rId11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02.08.2019 N 4-ФКЗ)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контролирует работу руководителя аппарата - администратора суда и аппарата суда, назначает на должность и освобождает от должности работников аппарата суда, не состоящих на военной службе;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1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представляет суд в государственных органах, общественных объединениях и органах местного самоуправления;</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9) осуществляет иные полномочия, предусмотренные федеральным законом.</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20.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 председатель судебного состава окружного (флотского)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Заместитель председателя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вправе участвовать в рассмотрении дел соответствующими судебной коллегией или судебным составом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организует работу соответствующих судебной коллегии или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контролирует работу аппаратов соответствующих судебной коллегии или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установленные федеральным законом, и исполняет обязанности, возложенные на него председателем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Заместитель председателя окружного (флотского) военного суда осуществляет полномочия председателя окружного (флотского) военного суда во время его отсутствия и исполняет по его поручению иные обязанности.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14">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Председатель судебного состава окружного (флотского)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вправе участвовать в рассмотрении дел судебным составом и председательствовать в 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организует работу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контролирует работу аппарата судебного состава;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осуществляет иные полномочия, установленные федеральным законом, и исполняет обязанности, возложенные на него председателем суда и (или) председателем соответствующей судебной коллегии.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21. Гарнизонный военный суд</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Гарнизонный военный суд действует на территории, на которой дислоцируются один или несколько военных гарнизонов.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2. Гарнизонный военный суд образуется в составе председателя, его заместителей и других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гарнизонного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гарнизонного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гарнизонного военного суда упраздняется федеральным законом.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введена Федеральным конституционным </w:t>
      </w:r>
      <w:hyperlink r:id="rId11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30.10.2018 N 2-ФКЗ; в ред. Федерального конституционного </w:t>
      </w:r>
      <w:hyperlink r:id="rId11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10.07.2023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bookmarkStart w:id="2" w:name="P435"/>
      <w:bookmarkEnd w:id="2"/>
      <w:r w:rsidRPr="008B6E54">
        <w:rPr>
          <w:rFonts w:ascii="Arial" w:hAnsi="Arial" w:cs="Arial"/>
          <w:color w:val="000000" w:themeColor="text1"/>
          <w:sz w:val="18"/>
          <w:szCs w:val="18"/>
        </w:rPr>
        <w:t>Статья 22. Подсудность дел гарнизонному военному суду</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1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Гарнизонный военный суд в пределах, установленных настоящим Федеральным конституционным законом, рассматривает в первой инстанции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11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 в ред. Федерального конституционного </w:t>
      </w:r>
      <w:hyperlink r:id="rId11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Гарнизонный военный суд принимает решения, предусмотренные </w:t>
      </w:r>
      <w:hyperlink r:id="rId120">
        <w:r w:rsidRPr="008B6E54">
          <w:rPr>
            <w:rFonts w:ascii="Arial" w:hAnsi="Arial" w:cs="Arial"/>
            <w:color w:val="000000" w:themeColor="text1"/>
            <w:sz w:val="18"/>
            <w:szCs w:val="18"/>
          </w:rPr>
          <w:t>частями второй</w:t>
        </w:r>
      </w:hyperlink>
      <w:r w:rsidRPr="008B6E54">
        <w:rPr>
          <w:rFonts w:ascii="Arial" w:hAnsi="Arial" w:cs="Arial"/>
          <w:color w:val="000000" w:themeColor="text1"/>
          <w:sz w:val="18"/>
          <w:szCs w:val="18"/>
        </w:rPr>
        <w:t xml:space="preserve"> и </w:t>
      </w:r>
      <w:hyperlink r:id="rId121">
        <w:r w:rsidRPr="008B6E54">
          <w:rPr>
            <w:rFonts w:ascii="Arial" w:hAnsi="Arial" w:cs="Arial"/>
            <w:color w:val="000000" w:themeColor="text1"/>
            <w:sz w:val="18"/>
            <w:szCs w:val="18"/>
          </w:rPr>
          <w:t>третьей статьи 29</w:t>
        </w:r>
      </w:hyperlink>
      <w:r w:rsidRPr="008B6E54">
        <w:rPr>
          <w:rFonts w:ascii="Arial" w:hAnsi="Arial" w:cs="Arial"/>
          <w:color w:val="000000" w:themeColor="text1"/>
          <w:sz w:val="18"/>
          <w:szCs w:val="18"/>
        </w:rPr>
        <w:t xml:space="preserve"> Уголовно-процессуального кодекса Российской Федерации, по делам, отнесенным к его подсудности.</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bookmarkStart w:id="3" w:name="P445"/>
      <w:bookmarkEnd w:id="3"/>
      <w:r w:rsidRPr="008B6E54">
        <w:rPr>
          <w:rFonts w:ascii="Arial" w:hAnsi="Arial" w:cs="Arial"/>
          <w:color w:val="000000" w:themeColor="text1"/>
          <w:sz w:val="18"/>
          <w:szCs w:val="18"/>
        </w:rPr>
        <w:t>Статья 23. Состав гарнизонного военного суда при осуществлении правосудия</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2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Гарнизонный военный суд рассматривает дела в первой инстанции в следующем составе:</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гражданские и административные дела рассматривает судья единолично либо в случаях, предусмотренных федеральным конституционным законом и (или) федеральным законом, коллегия, состоящая из трех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уголовные дела рассматривает судья единолично, либо коллегия, состоящая из трех судей, либо суд с участием присяжных заседателей.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2 в ред. Федерального конституционного </w:t>
      </w:r>
      <w:hyperlink r:id="rId12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23.06.2016 N 4-ФКЗ)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1.1. В гарнизонном военном суде, дислоцирующемся за пределами территории Российской Федерации, уголовные дела в первой инстанции рассматриваются судьей единолично либо коллегией, состоящей из трех судей.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1.1 введена Федеральным конституционным </w:t>
      </w:r>
      <w:hyperlink r:id="rId12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23.06.2016 N 4-ФКЗ)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Судья гарнизонного военного суда единолично принимает решения, предусмотренные </w:t>
      </w:r>
      <w:hyperlink r:id="rId125">
        <w:r w:rsidRPr="008B6E54">
          <w:rPr>
            <w:rFonts w:ascii="Arial" w:hAnsi="Arial" w:cs="Arial"/>
            <w:color w:val="000000" w:themeColor="text1"/>
            <w:sz w:val="18"/>
            <w:szCs w:val="18"/>
          </w:rPr>
          <w:t>частями второй</w:t>
        </w:r>
      </w:hyperlink>
      <w:r w:rsidRPr="008B6E54">
        <w:rPr>
          <w:rFonts w:ascii="Arial" w:hAnsi="Arial" w:cs="Arial"/>
          <w:color w:val="000000" w:themeColor="text1"/>
          <w:sz w:val="18"/>
          <w:szCs w:val="18"/>
        </w:rPr>
        <w:t xml:space="preserve"> и </w:t>
      </w:r>
      <w:hyperlink r:id="rId126">
        <w:r w:rsidRPr="008B6E54">
          <w:rPr>
            <w:rFonts w:ascii="Arial" w:hAnsi="Arial" w:cs="Arial"/>
            <w:color w:val="000000" w:themeColor="text1"/>
            <w:sz w:val="18"/>
            <w:szCs w:val="18"/>
          </w:rPr>
          <w:t>третьей статьи 29</w:t>
        </w:r>
      </w:hyperlink>
      <w:r w:rsidRPr="008B6E54">
        <w:rPr>
          <w:rFonts w:ascii="Arial" w:hAnsi="Arial" w:cs="Arial"/>
          <w:color w:val="000000" w:themeColor="text1"/>
          <w:sz w:val="18"/>
          <w:szCs w:val="18"/>
        </w:rPr>
        <w:t xml:space="preserve"> Уголовно-процессуального кодекса Российской Федерации, по делам, отнесенным к его подсудности.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Судья гарнизонного военного суда единолично рассматривает в порядке, установленном федеральным законом,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24. Председатель гарнизонного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Председатель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Председатель гарнизонного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вправе участвовать в рассмотрении дел гарнизонным военным судом и председательствовать в </w:t>
      </w:r>
      <w:r w:rsidRPr="008B6E54">
        <w:rPr>
          <w:rFonts w:ascii="Arial" w:hAnsi="Arial" w:cs="Arial"/>
          <w:color w:val="000000" w:themeColor="text1"/>
          <w:sz w:val="18"/>
          <w:szCs w:val="18"/>
        </w:rPr>
        <w:lastRenderedPageBreak/>
        <w:t>судебных заседаниях;</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организует деятельность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распределяет обязанности между судьями;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контролирует работу аппарата суда, назначает на должность и освобождает от должности работников аппарата суда, за исключением указанных в </w:t>
      </w:r>
      <w:hyperlink w:anchor="P467">
        <w:r w:rsidRPr="008B6E54">
          <w:rPr>
            <w:rFonts w:ascii="Arial" w:hAnsi="Arial" w:cs="Arial"/>
            <w:color w:val="000000" w:themeColor="text1"/>
            <w:sz w:val="18"/>
            <w:szCs w:val="18"/>
          </w:rPr>
          <w:t>пункте 4.1</w:t>
        </w:r>
      </w:hyperlink>
      <w:r w:rsidRPr="008B6E54">
        <w:rPr>
          <w:rFonts w:ascii="Arial" w:hAnsi="Arial" w:cs="Arial"/>
          <w:color w:val="000000" w:themeColor="text1"/>
          <w:sz w:val="18"/>
          <w:szCs w:val="18"/>
        </w:rPr>
        <w:t xml:space="preserve"> настоящей части, утверждает </w:t>
      </w:r>
      <w:hyperlink r:id="rId127">
        <w:r w:rsidRPr="008B6E54">
          <w:rPr>
            <w:rFonts w:ascii="Arial" w:hAnsi="Arial" w:cs="Arial"/>
            <w:color w:val="000000" w:themeColor="text1"/>
            <w:sz w:val="18"/>
            <w:szCs w:val="18"/>
          </w:rPr>
          <w:t>положение</w:t>
        </w:r>
      </w:hyperlink>
      <w:r w:rsidRPr="008B6E54">
        <w:rPr>
          <w:rFonts w:ascii="Arial" w:hAnsi="Arial" w:cs="Arial"/>
          <w:color w:val="000000" w:themeColor="text1"/>
          <w:sz w:val="18"/>
          <w:szCs w:val="18"/>
        </w:rPr>
        <w:t xml:space="preserve"> об аппарате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4 в ред. Федерального конституционного </w:t>
      </w:r>
      <w:hyperlink r:id="rId12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bookmarkStart w:id="4" w:name="P467"/>
      <w:bookmarkEnd w:id="4"/>
      <w:r w:rsidRPr="008B6E54">
        <w:rPr>
          <w:rFonts w:ascii="Arial" w:hAnsi="Arial" w:cs="Arial"/>
          <w:color w:val="000000" w:themeColor="text1"/>
          <w:sz w:val="18"/>
          <w:szCs w:val="18"/>
        </w:rPr>
        <w:t>4.1) вносит представление начальнику управления Судебного департамента при Верховном Суде Российской Федерации в субъекте Российской Федерации о кандидатуре администратора гарнизонного военного суда, постоянного судебного присутствия гарнизонного военного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(п. 4.1 введен Федеральным конституционным </w:t>
      </w:r>
      <w:hyperlink r:id="rId129">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представляет суд в государственных органах, общественных объединениях и органах местного самоуправления.</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25. Заместитель председателя гарнизонного военного суда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Заместитель председателя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Заместитель председателя гарнизонного военного суда наряду с исполнением обязанностей судьи замещает председателя гарнизонного военного суда во время его отсутствия и исполняет по его поручению иные обязанности.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outlineLvl w:val="1"/>
        <w:rPr>
          <w:rFonts w:ascii="Arial" w:hAnsi="Arial" w:cs="Arial"/>
          <w:color w:val="000000" w:themeColor="text1"/>
          <w:sz w:val="18"/>
          <w:szCs w:val="18"/>
        </w:rPr>
      </w:pPr>
      <w:r w:rsidRPr="008B6E54">
        <w:rPr>
          <w:rFonts w:ascii="Arial" w:hAnsi="Arial" w:cs="Arial"/>
          <w:color w:val="000000" w:themeColor="text1"/>
          <w:sz w:val="18"/>
          <w:szCs w:val="18"/>
        </w:rPr>
        <w:t>Глава III. СТАТУС СУДЕЙ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26. Особенности статуса судей военных судов и судей Судебной коллегии по делам военнослужащих Верховного Суда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3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Статус судей военных судов и судей Судебной коллегии по делам военнослужащих определяется </w:t>
      </w:r>
      <w:hyperlink r:id="rId131">
        <w:r w:rsidRPr="008B6E54">
          <w:rPr>
            <w:rFonts w:ascii="Arial" w:hAnsi="Arial" w:cs="Arial"/>
            <w:color w:val="000000" w:themeColor="text1"/>
            <w:sz w:val="18"/>
            <w:szCs w:val="18"/>
          </w:rPr>
          <w:t>Конституцией</w:t>
        </w:r>
      </w:hyperlink>
      <w:r w:rsidRPr="008B6E54">
        <w:rPr>
          <w:rFonts w:ascii="Arial" w:hAnsi="Arial" w:cs="Arial"/>
          <w:color w:val="000000" w:themeColor="text1"/>
          <w:sz w:val="18"/>
          <w:szCs w:val="18"/>
        </w:rPr>
        <w:t xml:space="preserve"> Российской Федерации, Федеральным конституционным </w:t>
      </w:r>
      <w:hyperlink r:id="rId13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 судебной системе Российской Федерации", </w:t>
      </w:r>
      <w:hyperlink r:id="rId133">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Российской Федерации от 26 июня 1992 года N 3132-1 "О статусе судей в Российской Федерации" (далее - Закон Российской Федерации "О статусе судей в Российской Федерации"), настоящим Федеральным конституционным законом, иными федеральными конституционными законами и федеральными законами.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134">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Утратил силу. - Федеральный конституционный </w:t>
      </w:r>
      <w:hyperlink r:id="rId135">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Утратил силу. - Федеральный конституционный </w:t>
      </w:r>
      <w:hyperlink r:id="rId136">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27. Требования, предъявляемые к кандидатам на должность судьи военного суда</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3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28.11.2009 N 7-ФКЗ)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Судьей военного суда может быть гражданин Российской Федерации, отвечающий требованиям, предъявляемым к кандидатам на должность судьи </w:t>
      </w:r>
      <w:hyperlink r:id="rId13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Российской Федерации "О статусе судей в Российской Федерации", и получивший положительное заключение Высшей квалификационной коллегии судей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Преимущественным правом на назначение на должность судьи военного суда обладает военнослужащий, имеющий воинское звание офицера, а также гражданин, имеющий воинское звание офицера, пребывающий в запасе или находящийся в отставке.</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28. Статус присяжных заседателей военных судов</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3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Статус присяжных заседателей военных судов и порядок привлечения граждан Российской Федерации к осуществлению правосудия в качестве присяжных заседателей устанавливаются федеральными конституционными законами и федеральными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 xml:space="preserve">Статья 29. Особенности материального обеспечения судей военных судов и судей Судебной </w:t>
      </w:r>
      <w:r w:rsidRPr="008B6E54">
        <w:rPr>
          <w:rFonts w:ascii="Arial" w:hAnsi="Arial" w:cs="Arial"/>
          <w:color w:val="000000" w:themeColor="text1"/>
          <w:sz w:val="18"/>
          <w:szCs w:val="18"/>
        </w:rPr>
        <w:lastRenderedPageBreak/>
        <w:t>коллегии по делам военнослужащих Верховного Суда Российской Федерации</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4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Ежемесячное денежное вознаграждение и ежеквартальное денежное поощрение судьям военных судов и судьям Судебной коллегии по делам военнослужащих выплачиваются по основаниям и в размерах, которые установлены для судей федеральным законом.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В случае почетного ухода (почетного удаления) в отставку судьи военного суда или судьи Судебной коллегии по делам военнослужащих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 предусмотренное для военнослужащих федеральным законом, либо выходное пособие, предусмотренное для судей </w:t>
      </w:r>
      <w:hyperlink r:id="rId141">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Российской Федерации "О статусе судей в Российской Федерации". В случае продолжения военной службы после ухода (удаления) в отставку с должности судьи военнослужащий при увольнении с военной службы имеет право на получение единовременного пособия, предусмотренного для военнослужащих. При этом при исчислении указанного пособия не учитывается период, за который было выплачено выходное пособие, предусмотренное для судей.</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30. Пожизненное содержание и пенсионное обеспечение судей военных судов и судей Судебной коллегии по делам военнослужащих Верховного Суда Российской Федерации</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4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В случае почетного ухода (почетного удаления) в отставку судей военных судов и судей Судебной коллегии по делам военнослужащих указанным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 либо пенсия, предусмотренная для других граждан.</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31. Особенности социальной защиты судей военных судов и судей Судебной коллегии по делам военнослужащих Верховного Суда Российской Федерации, а также членов их семей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4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Судьи военных судов и судьи Судебной коллегии по делам военнослужащих, члены их семей и их имущество находятся под особой защитой государства. Органы внутренних дел, командование воинских частей либо соответствующий орган военной полиции Вооруженных Сил Российской Федерации, в том числе за пределами территории Российской Федерации, по месту нахождения военного суда обязаны принять необходимые меры по обеспечению безопасности судей военных судов и судей Судебной коллегии по делам военнослужащих, членов их семей, сохранности принадлежащего им имущества в соответствии с Федеральным </w:t>
      </w:r>
      <w:hyperlink r:id="rId14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20 апреля 1995 года N 45-ФЗ "О государственной защите судей, должностных лиц правоохранительных и контролирующих органов".</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12.03.2014 </w:t>
      </w:r>
      <w:hyperlink r:id="rId145">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 xml:space="preserve">, от 23.05.2016 </w:t>
      </w:r>
      <w:hyperlink r:id="rId146">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В случае гибели (смерти) судьи военного суда или судьи Судебной коллегии по делам военнослужащих (в том числе судьи, пребывающего в отставке) не в связи с его служебной деятельностью нетрудоспособным членам его семьи, находившимся на его иждивении, по их выбору органами, осуществляющими пенсионное обеспечение судей или военнослужащих, выплачивается пенсия, которая могла быть назначена судье военного суда или судье Судебной коллегии по делам военнослужащих по основаниям, установленным настоящим Федеральным конституционным законом, </w:t>
      </w:r>
      <w:hyperlink r:id="rId147">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или </w:t>
      </w:r>
      <w:hyperlink r:id="rId14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Российской Федерации "О статусе судей в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12.03.2014 </w:t>
      </w:r>
      <w:hyperlink r:id="rId149">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 xml:space="preserve">, от 27.12.2019 </w:t>
      </w:r>
      <w:hyperlink r:id="rId150">
        <w:r w:rsidRPr="008B6E54">
          <w:rPr>
            <w:rFonts w:ascii="Arial" w:hAnsi="Arial" w:cs="Arial"/>
            <w:color w:val="000000" w:themeColor="text1"/>
            <w:sz w:val="18"/>
            <w:szCs w:val="18"/>
          </w:rPr>
          <w:t>N 7-ФКЗ</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Утратил силу. - Федеральный конституционный </w:t>
      </w:r>
      <w:hyperlink r:id="rId151">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Жилое помещение предоставляется судьям военных судов и судьям Судебной коллегии по делам военнослужащих во внеочередном порядке соответствующими органами Вооруженных Сил Российской Федерации, других войск, воинских формирований и органов с последующей компенсацией понесенных ими расходов за счет средств федерального бюджета либо приобретается за счет средств федерального бюджета, выделяемых на эти цели в соответствии с требованиями </w:t>
      </w:r>
      <w:hyperlink r:id="rId15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Российской Федерации "О статусе судей в Российской Федерации", не позднее шести месяцев после наделения судьи полномочиями.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5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Жилая площадь, занимаемая судьями военных судов и судьями Судебной коллегии по делам военнослужащих в домах государственного и муниципального жилищных фондов, в случае ее освобождения предоставляется другим судьям военных судов, а также работникам аппаратов военных судов, нуждающимся в улучшении жилищных условий с учетом норм, установленных федеральным законом.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 xml:space="preserve">(в ред. Федерального конституционного </w:t>
      </w:r>
      <w:hyperlink r:id="rId154">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6. Медицинское обслуживание судей военных судов (в том числе судей, пребывающих в отставке) и членов их семей, включая обеспечение лекарственными препаратами для медицинского применения и санаторно-курортное лечение, осуществляется по нормам и в порядке, которые установлены для судей федеральным </w:t>
      </w:r>
      <w:hyperlink r:id="rId15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Медицинское обслуживание судей Судебной коллегии по делам военнослужащих осуществляется в порядке, установленном для судей Верховного Суда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29.06.2009 </w:t>
      </w:r>
      <w:hyperlink r:id="rId156">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 xml:space="preserve">, от 12.03.2014 </w:t>
      </w:r>
      <w:hyperlink r:id="rId157">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 xml:space="preserve">, от 30.12.2021 </w:t>
      </w:r>
      <w:hyperlink r:id="rId158">
        <w:r w:rsidRPr="008B6E54">
          <w:rPr>
            <w:rFonts w:ascii="Arial" w:hAnsi="Arial" w:cs="Arial"/>
            <w:color w:val="000000" w:themeColor="text1"/>
            <w:sz w:val="18"/>
            <w:szCs w:val="18"/>
          </w:rPr>
          <w:t>N 4-ФКЗ</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6.1. При отсутствии по месту расположения военного суда медицинских организаций государственной или муниципальной системы здравоохранения медицинское обслуживание, обеспечение лекарственными препаратами для медицинского применения и санаторно-курортное лечение судей военных судов осуществляются медицинскими, военно-медицинскими подразделениями, частями и организациями федеральных органов исполнительной власти и федеральных государственных органов, в которых федеральным законом предусмотрена военная служба, с оплатой фактически произведенных ими расходов Судебным департаментом при Верховном Суде Российской Федерации (далее - Судебный департамент).</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6.1 в ред. Федерального конституционного </w:t>
      </w:r>
      <w:hyperlink r:id="rId15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30.12.2021 N 4-ФКЗ)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7. Утратил силу. - Федеральный конституционный </w:t>
      </w:r>
      <w:hyperlink r:id="rId160">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outlineLvl w:val="1"/>
        <w:rPr>
          <w:rFonts w:ascii="Arial" w:hAnsi="Arial" w:cs="Arial"/>
          <w:color w:val="000000" w:themeColor="text1"/>
          <w:sz w:val="18"/>
          <w:szCs w:val="18"/>
        </w:rPr>
      </w:pPr>
      <w:r w:rsidRPr="008B6E54">
        <w:rPr>
          <w:rFonts w:ascii="Arial" w:hAnsi="Arial" w:cs="Arial"/>
          <w:color w:val="000000" w:themeColor="text1"/>
          <w:sz w:val="18"/>
          <w:szCs w:val="18"/>
        </w:rPr>
        <w:t>Глава IV. ФИНАНСИРОВАНИЕ И ОБЕСПЕЧЕНИЕ ДЕЯТЕЛЬНОСТИ</w:t>
      </w: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ВОЕННЫХ СУДОВ И СУДЕБНОЙ КОЛЛЕГИИ ПО ДЕЛАМ ВОЕННОСЛУЖАЩИХ</w:t>
      </w: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ВЕРХОВНОГО СУДА РОССИЙСКОЙ ФЕДЕРАЦИИ</w:t>
      </w:r>
    </w:p>
    <w:p w:rsidR="008B6E54" w:rsidRPr="008B6E54" w:rsidRDefault="008B6E54">
      <w:pPr>
        <w:pStyle w:val="ConsPlusNormal"/>
        <w:jc w:val="center"/>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32. Финансирование и обеспечение военных судов и Судебной коллегии по делам военнослужащих Верховного Суда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2">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Финансирование и обеспечение военных судов и Судебной коллегии по делам военнослужащих осуществляется за счет средств федерального бюджета соответственно Судебным департаментом и Верховным Судом Российской Федерации на основании Федерального конституционного </w:t>
      </w:r>
      <w:hyperlink r:id="rId163">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 судебной системе Российской Федерации" и настоящего Федерального конституционного закона.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Федеральных конституционных законов от 29.06.2009 </w:t>
      </w:r>
      <w:hyperlink r:id="rId164">
        <w:r w:rsidRPr="008B6E54">
          <w:rPr>
            <w:rFonts w:ascii="Arial" w:hAnsi="Arial" w:cs="Arial"/>
            <w:color w:val="000000" w:themeColor="text1"/>
            <w:sz w:val="18"/>
            <w:szCs w:val="18"/>
          </w:rPr>
          <w:t>N 3-ФКЗ</w:t>
        </w:r>
      </w:hyperlink>
      <w:r w:rsidRPr="008B6E54">
        <w:rPr>
          <w:rFonts w:ascii="Arial" w:hAnsi="Arial" w:cs="Arial"/>
          <w:color w:val="000000" w:themeColor="text1"/>
          <w:sz w:val="18"/>
          <w:szCs w:val="18"/>
        </w:rPr>
        <w:t xml:space="preserve">, от 12.03.2014 </w:t>
      </w:r>
      <w:hyperlink r:id="rId165">
        <w:r w:rsidRPr="008B6E54">
          <w:rPr>
            <w:rFonts w:ascii="Arial" w:hAnsi="Arial" w:cs="Arial"/>
            <w:color w:val="000000" w:themeColor="text1"/>
            <w:sz w:val="18"/>
            <w:szCs w:val="18"/>
          </w:rPr>
          <w:t>N 5-ФКЗ</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Обеспечение военных судов средствами связи, служебными помещениями, а также хранение архивов осуществляются соответствующими органами Вооруженных Сил Российской Федерации, других войск, воинских формирований и органов с оплатой фактически произведенных ими расходов соответственно Судебным департаментом и Верховным Судом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6">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Организационное обеспечение деятельности Судебной коллегии по делам военнослужащих осуществляется аппаратом Верховного Суда Российской Федерации, а военных судов - Судебным департаментом.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Порядок финансирования и обеспечения деятельности военных судов в военное время и при введении чрезвычайного положения определяется соответствующими федеральными конституционными законами.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33. Аппарат военного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6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07.02.2011 N 2-ФКЗ)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Организационное обеспечение деятельности военного суда по осуществлению правосудия осуществляет аппарат этого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1 в ред. Федерального конституционного </w:t>
      </w:r>
      <w:hyperlink r:id="rId17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Общее руководство деятельностью аппарата военного суда осуществляет председатель соответствующего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 в ред. Федерального конституционного </w:t>
      </w:r>
      <w:hyperlink r:id="rId17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2.1. Непосредственное руководство деятельностью аппарата кассационного военного суда, апелляционного военного суда, окружного (флотского) военного суда осуществляет руководитель аппарата - администратор кассационного военного суда, апелляционного военного суда, окружного (флотского) военного суда (далее - руководитель аппарата военного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2.1 введена Федеральным конституционным </w:t>
      </w:r>
      <w:hyperlink r:id="rId17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after="1"/>
        <w:rPr>
          <w:rFonts w:ascii="Arial" w:hAnsi="Arial" w:cs="Arial"/>
          <w:color w:val="000000" w:themeColor="text1"/>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B6E54" w:rsidRPr="008B6E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B6E54" w:rsidRPr="008B6E54" w:rsidRDefault="008B6E54">
            <w:pPr>
              <w:pStyle w:val="ConsPlusNormal"/>
              <w:jc w:val="both"/>
              <w:rPr>
                <w:rFonts w:ascii="Arial" w:hAnsi="Arial" w:cs="Arial"/>
                <w:color w:val="000000" w:themeColor="text1"/>
                <w:sz w:val="18"/>
                <w:szCs w:val="18"/>
              </w:rPr>
            </w:pPr>
            <w:proofErr w:type="spellStart"/>
            <w:r w:rsidRPr="008B6E54">
              <w:rPr>
                <w:rFonts w:ascii="Arial" w:hAnsi="Arial" w:cs="Arial"/>
                <w:color w:val="000000" w:themeColor="text1"/>
                <w:sz w:val="18"/>
                <w:szCs w:val="18"/>
              </w:rPr>
              <w:t>КонсультантПлюс</w:t>
            </w:r>
            <w:proofErr w:type="spellEnd"/>
            <w:r w:rsidRPr="008B6E54">
              <w:rPr>
                <w:rFonts w:ascii="Arial" w:hAnsi="Arial" w:cs="Arial"/>
                <w:color w:val="000000" w:themeColor="text1"/>
                <w:sz w:val="18"/>
                <w:szCs w:val="18"/>
              </w:rPr>
              <w:t>: примечание.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 2.2 ст. 33 не распространяется на лиц, которые на 01.07.2023 замещают должности администраторов судов, указанных ФКЗ от 19.12.2022 </w:t>
            </w:r>
            <w:hyperlink r:id="rId173">
              <w:r w:rsidRPr="008B6E54">
                <w:rPr>
                  <w:rFonts w:ascii="Arial" w:hAnsi="Arial" w:cs="Arial"/>
                  <w:color w:val="000000" w:themeColor="text1"/>
                  <w:sz w:val="18"/>
                  <w:szCs w:val="18"/>
                </w:rPr>
                <w:t>N 9-ФКЗ</w:t>
              </w:r>
            </w:hyperlink>
            <w:r w:rsidRPr="008B6E54">
              <w:rPr>
                <w:rFonts w:ascii="Arial" w:hAnsi="Arial" w:cs="Arial"/>
                <w:color w:val="000000" w:themeColor="text1"/>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6E54" w:rsidRPr="008B6E54" w:rsidRDefault="008B6E54">
            <w:pPr>
              <w:pStyle w:val="ConsPlusNormal"/>
              <w:rPr>
                <w:rFonts w:ascii="Arial" w:hAnsi="Arial" w:cs="Arial"/>
                <w:color w:val="000000" w:themeColor="text1"/>
                <w:sz w:val="18"/>
                <w:szCs w:val="18"/>
              </w:rPr>
            </w:pPr>
          </w:p>
        </w:tc>
      </w:tr>
    </w:tbl>
    <w:p w:rsidR="008B6E54" w:rsidRPr="008B6E54" w:rsidRDefault="008B6E54">
      <w:pPr>
        <w:pStyle w:val="ConsPlusNormal"/>
        <w:spacing w:before="28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2.2. Руководитель аппарата военного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военного суда назначается лицо, имеющее высшее юридическое образование.</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2.2 введена Федеральным конституционным </w:t>
      </w:r>
      <w:hyperlink r:id="rId17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военного суда, апелляционного военного суда, окружного (флотского) военного суда, утверждается Судебным департаментом.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2.3 введена Федеральным конституционным </w:t>
      </w:r>
      <w:hyperlink r:id="rId175">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2.4. Аппарат военного суда: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принимает и выдает документы;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удостоверяет копии судебных документов;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производит вручение документов, уведомлений и вызовов;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контролирует уплату пошлин и сборов;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осуществляет организационно-подготовительные действия в связи с назначением дел к слушанию;</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 оказывает помощь судьям в привлечении присяжных заседателей к осуществлению правосудия;</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обеспечивает ведение протоколов судебных заседаний;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ведет учет движения дел и сроков их прохождения в суде;</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9) обеспечивает обращение к исполнению судебных решений;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10) осуществляет хранение дел и документов;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12) осуществляет прием граждан;</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13) осуществляет иные полномочия по обеспечению деятельности военного суда в соответствии с поручениями председателя этого суда.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2.4 введена Федеральным конституционным </w:t>
      </w:r>
      <w:hyperlink r:id="rId176">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Структура, численность работников и штатное расписание аппарата военного суда определяются в пределах общей численности работников аппаратов военных судов и в пределах бюджетных ассигнований, предусмотренных в федеральном бюджете на очередной финансовый год и плановый период, председателем соответствующего суда по согласованию с Судебным департаментом.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 ред. Федерального конституционного </w:t>
      </w:r>
      <w:hyperlink r:id="rId177">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3.1. Общая численность работников аппаратов военных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3.1 введена Федеральным конституционным </w:t>
      </w:r>
      <w:hyperlink r:id="rId178">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4 - 5. Утратили силу. - Федеральный конституционный </w:t>
      </w:r>
      <w:hyperlink r:id="rId179">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 Работники аппарата военного суда являются федеральными государственными гражданскими служащими и замещают должности федеральной государственной гражданской службы.</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 в ред. Федерального конституционного </w:t>
      </w:r>
      <w:hyperlink r:id="rId18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6.1. Имеющие классные чины работники аппарата военного суда обеспечиваются служебным </w:t>
      </w:r>
      <w:r w:rsidRPr="008B6E54">
        <w:rPr>
          <w:rFonts w:ascii="Arial" w:hAnsi="Arial" w:cs="Arial"/>
          <w:color w:val="000000" w:themeColor="text1"/>
          <w:sz w:val="18"/>
          <w:szCs w:val="18"/>
        </w:rPr>
        <w:lastRenderedPageBreak/>
        <w:t>обмундированием.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6.1 введена Федеральным конституционным </w:t>
      </w:r>
      <w:hyperlink r:id="rId181">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16.04.2022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6.2. Ношение служебного обмундирования является обязательным для работников аппарата военного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6.2 введена Федеральным конституционным </w:t>
      </w:r>
      <w:hyperlink r:id="rId18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16.04.2022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6.3. Порядок и нормы обеспечения служебным обмундированием имеющих классные чины работников аппарата военного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6.3 введена Федеральным конституционным </w:t>
      </w:r>
      <w:hyperlink r:id="rId183">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16.04.2022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6.4. Техническое описание образцов предметов служебного обмундирования имеющих классные чины работников аппарата военного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6.4 введена Федеральным конституционным </w:t>
      </w:r>
      <w:hyperlink r:id="rId184">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16.04.2022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Работники аппарата военного суда могут замещать должности, не являющиеся должностями федеральной государственной гражданской службы.</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8. Права и обязанности работников аппарата военного суда, являющихся федеральными государственными гражданскими служащими,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Указанным работникам присваиваются классные чины государственной гражданской службы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85">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9. Права и обязанности работников аппарата военного суда,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 xml:space="preserve">Статья 34. Утратила силу с 1 июля 2023 года. - Федеральный конституционный </w:t>
      </w:r>
      <w:hyperlink r:id="rId186">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19.12.2022 N 9-ФКЗ.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 xml:space="preserve">Статьи 35 - 36. Утратили силу. - Федеральный конституционный </w:t>
      </w:r>
      <w:hyperlink r:id="rId187">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36.1. Воинский учет судей военных судов и судей Судебной коллегии по делам военнослужащих Верховного Суда Российской Федерации, работников аппаратов военных судов и Судебного департамента, уволенных с военной службы</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88">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Воинский учет судей военных судов и судей Судебной коллегии по делам военнослужащих, работников аппаратов военных судов и Судебного департамента, уволенных с военной службы, и хранение их личных дел осуществляются соответствующими военными комиссариатами в порядке, установленном федеральным законом.</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37. Здания и иное имущество военных судов</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Военные суды размещаются в зданиях, внешний вид и внутреннее устройство которых соответствуют конституционному статусу судебной власти в Российской Федерации.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Судье военного суда для осуществления правосудия предоставляется помещение, соответствующее санитарно-гигиеническим и иным установленным стандартам.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Здания, сооружения и движимое имущество используются военными судами только в целях осуществления правосудия или организационного обеспечения своей деятельности и являются федеральной собственностью. Указанное имущество не может быть изъято.</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Военные суды освобождаются от уплаты арендных и иных платежей за пользование землей, отведенной для размещения зданий и сооружений, которые находятся во владении военных судов.</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89">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03.07.2016 N 7-ФКЗ)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38. Охрана и конвоирование лиц, содержащихся под стражей</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1. Охрана в военных судах лиц, содержащихся в дисциплинарных воинских частях, под стражей на гауптвахтах, а также их конвоирование осуществляются соответственно воинскими частями или военной полицией Вооруженных Сил Российской Федерации.</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(в ред. Федерального конституционного </w:t>
      </w:r>
      <w:hyperlink r:id="rId190">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12.03.2014 N 5-ФКЗ)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Конвоирование лиц, находящихся в иных местах содержания под стражей, а также в тюрьмах и исправительных колониях, к месту рассмотрения дел военными судами осуществляется уполномоченными на то федеральными органами исполнительной власти.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outlineLvl w:val="1"/>
        <w:rPr>
          <w:rFonts w:ascii="Arial" w:hAnsi="Arial" w:cs="Arial"/>
          <w:color w:val="000000" w:themeColor="text1"/>
          <w:sz w:val="18"/>
          <w:szCs w:val="18"/>
        </w:rPr>
      </w:pPr>
      <w:r w:rsidRPr="008B6E54">
        <w:rPr>
          <w:rFonts w:ascii="Arial" w:hAnsi="Arial" w:cs="Arial"/>
          <w:color w:val="000000" w:themeColor="text1"/>
          <w:sz w:val="18"/>
          <w:szCs w:val="18"/>
        </w:rPr>
        <w:t>Глава V. ЗАКЛЮЧИТЕЛЬНЫЕ И ПЕРЕХОДНЫЕ ПОЛОЖЕНИЯ</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39. Статус военных судов гарнизонов, соединений, объединений, флотилий, военных судов округов, флотов и Ракетных войск стратегического назначения</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Военные суды гарнизонов, соединений, объединений, флотилий со дня вступления в силу настоящего Федерального конституционного закона приобретают статус гарнизонных военных судов.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Военные суды округов, флотов и Ракетных войск стратегического назначения со дня вступления в силу настоящего Федерального конституционного закона приобретают статус окружных (флотских) военных судов.</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Кассационный военный суд, апелляционный военный суд и окружные (флотские) военные суды обладают правами юридического лица.</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3 в ред. Федерального конституционного </w:t>
      </w:r>
      <w:hyperlink r:id="rId191">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 xml:space="preserve"> от 29.07.2018 N 1-ФКЗ)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В отношении гарнизонных военных судов полномочия юридического лица реализуются Судебным департаментом.</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 xml:space="preserve">(часть 4 введена Федеральным конституционным </w:t>
      </w:r>
      <w:hyperlink r:id="rId192">
        <w:r w:rsidRPr="008B6E54">
          <w:rPr>
            <w:rFonts w:ascii="Arial" w:hAnsi="Arial" w:cs="Arial"/>
            <w:color w:val="000000" w:themeColor="text1"/>
            <w:sz w:val="18"/>
            <w:szCs w:val="18"/>
          </w:rPr>
          <w:t>законом</w:t>
        </w:r>
      </w:hyperlink>
      <w:r w:rsidRPr="008B6E54">
        <w:rPr>
          <w:rFonts w:ascii="Arial" w:hAnsi="Arial" w:cs="Arial"/>
          <w:color w:val="000000" w:themeColor="text1"/>
          <w:sz w:val="18"/>
          <w:szCs w:val="18"/>
        </w:rPr>
        <w:t xml:space="preserve"> от 03.07.2016 N 7-ФКЗ)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40. Статус судей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Судьи военных судов гарнизонов, соединений, объединений, флотилий, военных судов округов, флотов, Ракетных войск стратегического назначения и Военной коллегии со дня вступления в силу настоящего Федерального конституционного закона приобретают статус судей соответственно военных судов и Военной коллегии.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 xml:space="preserve">Статья 41. Утратила силу. - Федеральный конституционный </w:t>
      </w:r>
      <w:hyperlink r:id="rId193">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03.02.2014 N 1-ФКЗ.</w:t>
      </w:r>
    </w:p>
    <w:p w:rsidR="008B6E54" w:rsidRPr="008B6E54" w:rsidRDefault="008B6E54">
      <w:pPr>
        <w:pStyle w:val="ConsPlusNormal"/>
        <w:ind w:firstLine="540"/>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42. Статус работников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работников Судебного департамента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Работники аппаратов военных судов гарнизонов, соединений, объединений, флотилий, военных судов округов, флотов, Ракетных войск стратегического назначения, Военной коллегии и работники Судебного департамента со дня вступления в силу настоящего Федерального конституционного закона приобретают статус работников аппаратов соответственно военных судов, Военной коллегии и Судебного департамента.</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Утратил силу. - Федеральный конституционный </w:t>
      </w:r>
      <w:hyperlink r:id="rId194">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На шестидесятый день после вступления в силу настоящего Федерального конституционного закона штатная численность Управления военных судов Министерства юстиции Российской Федерации передается Судебному департаменту.</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До передачи Судебному департаменту штатной численности Управления военных судов Министерства юстиции Российской Федерации последнее выполняет функции по организационному обеспечению деятельности военных судов в соответствии с настоящим Федеральным конституционным законом.</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43. Имущество военных судов гарнизонов, соединений, объединений, флотилий, военных судов округов, флотов, Ракетных войск стратегического назначения и Военной коллегии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За военными судами сохраняется имущество, находящееся в оперативном управлении военных судов гарнизонов, соединений, объединений, флотилий, военных судов округов, флотов, Ракетных войск стратегического назначения, а также Военной коллегии.</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44. Особенности финансирования и материально-технического обеспечения военных судов в переходный период</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До 1 января 2000 года финансирование и материально-техническое обеспечение военных судов, Военной коллегии и главного управления обеспечения деятельности военных судов Судебного департамента осуществляются Министерством обороны Российской Федерации в объеме, установленном настоящим Федеральным конституционным законом.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Финансирование военных судов, находящихся за пределами территории Российской Федерации, а также в других необходимых случаях производится соответствующими органами Вооруженных Сил Российской Федерации, других войск, воинских формирований и органов за счет средств, перечисляемых им Судебным департаментом.</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ind w:firstLine="540"/>
        <w:jc w:val="both"/>
        <w:outlineLvl w:val="2"/>
        <w:rPr>
          <w:rFonts w:ascii="Arial" w:hAnsi="Arial" w:cs="Arial"/>
          <w:color w:val="000000" w:themeColor="text1"/>
          <w:sz w:val="18"/>
          <w:szCs w:val="18"/>
        </w:rPr>
      </w:pPr>
      <w:r w:rsidRPr="008B6E54">
        <w:rPr>
          <w:rFonts w:ascii="Arial" w:hAnsi="Arial" w:cs="Arial"/>
          <w:color w:val="000000" w:themeColor="text1"/>
          <w:sz w:val="18"/>
          <w:szCs w:val="18"/>
        </w:rPr>
        <w:t>Статья 45. Вступление в силу настоящего Федерального конституционного закона</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1. Настоящий Федеральный конституционный закон вступает в силу со дня его официального опубликования.</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2. Нормы части 2 </w:t>
      </w:r>
      <w:hyperlink w:anchor="P347">
        <w:r w:rsidRPr="008B6E54">
          <w:rPr>
            <w:rFonts w:ascii="Arial" w:hAnsi="Arial" w:cs="Arial"/>
            <w:color w:val="000000" w:themeColor="text1"/>
            <w:sz w:val="18"/>
            <w:szCs w:val="18"/>
          </w:rPr>
          <w:t>статьи 15,</w:t>
        </w:r>
      </w:hyperlink>
      <w:r w:rsidRPr="008B6E54">
        <w:rPr>
          <w:rFonts w:ascii="Arial" w:hAnsi="Arial" w:cs="Arial"/>
          <w:color w:val="000000" w:themeColor="text1"/>
          <w:sz w:val="18"/>
          <w:szCs w:val="18"/>
        </w:rPr>
        <w:t xml:space="preserve"> части 3 </w:t>
      </w:r>
      <w:hyperlink w:anchor="P435">
        <w:r w:rsidRPr="008B6E54">
          <w:rPr>
            <w:rFonts w:ascii="Arial" w:hAnsi="Arial" w:cs="Arial"/>
            <w:color w:val="000000" w:themeColor="text1"/>
            <w:sz w:val="18"/>
            <w:szCs w:val="18"/>
          </w:rPr>
          <w:t>статьи 22</w:t>
        </w:r>
      </w:hyperlink>
      <w:r w:rsidRPr="008B6E54">
        <w:rPr>
          <w:rFonts w:ascii="Arial" w:hAnsi="Arial" w:cs="Arial"/>
          <w:color w:val="000000" w:themeColor="text1"/>
          <w:sz w:val="18"/>
          <w:szCs w:val="18"/>
        </w:rPr>
        <w:t xml:space="preserve"> и части 2 </w:t>
      </w:r>
      <w:hyperlink w:anchor="P445">
        <w:r w:rsidRPr="008B6E54">
          <w:rPr>
            <w:rFonts w:ascii="Arial" w:hAnsi="Arial" w:cs="Arial"/>
            <w:color w:val="000000" w:themeColor="text1"/>
            <w:sz w:val="18"/>
            <w:szCs w:val="18"/>
          </w:rPr>
          <w:t>статьи 23</w:t>
        </w:r>
      </w:hyperlink>
      <w:r w:rsidRPr="008B6E54">
        <w:rPr>
          <w:rFonts w:ascii="Arial" w:hAnsi="Arial" w:cs="Arial"/>
          <w:color w:val="000000" w:themeColor="text1"/>
          <w:sz w:val="18"/>
          <w:szCs w:val="18"/>
        </w:rPr>
        <w:t xml:space="preserve"> настоящего Федерального конституционного закона, касающиеся решений военных судов об аресте, о заключении под стражу и содержании под стражей, вступают в силу со дня вступления в силу соответствующего федерального уголовно-процессуального </w:t>
      </w:r>
      <w:hyperlink r:id="rId195">
        <w:r w:rsidRPr="008B6E54">
          <w:rPr>
            <w:rFonts w:ascii="Arial" w:hAnsi="Arial" w:cs="Arial"/>
            <w:color w:val="000000" w:themeColor="text1"/>
            <w:sz w:val="18"/>
            <w:szCs w:val="18"/>
          </w:rPr>
          <w:t>закона</w:t>
        </w:r>
      </w:hyperlink>
      <w:r w:rsidRPr="008B6E54">
        <w:rPr>
          <w:rFonts w:ascii="Arial" w:hAnsi="Arial" w:cs="Arial"/>
          <w:color w:val="000000" w:themeColor="text1"/>
          <w:sz w:val="18"/>
          <w:szCs w:val="18"/>
        </w:rPr>
        <w:t>.</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3. Установить, что со дня вступления в силу настоящего Федерального конституционного закона </w:t>
      </w:r>
      <w:hyperlink r:id="rId196">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1999, N 1, ст. 5), </w:t>
      </w:r>
      <w:hyperlink r:id="rId197">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Российской Федерации от 17 февраля 1993 г. N 4502-1 "О некоторых вопросах реализации положений Закона Российской Федерации "О статусе судей в Российской Федерации" в отношении судей военных судов, об их материальном обеспечении и мерах их социальной защиты" (Ведомости Съезда народных депутатов Российской Федерации и Верховного Совета Российской Федерации, 1993, N 9, ст. 331) и Федеральный </w:t>
      </w:r>
      <w:hyperlink r:id="rId198">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 некоторых вопросах организации и деятельности военных судов и органов военной юстиции" с последующими изменениями и дополнениями (Собрание законодательства Российской Федерации, 1994, N 32, ст. 3305; 1998, N 16, ст. 1796) применяются в части, не противоречащей настоящему Федеральному конституционному закону.</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Со дня вступления в силу настоящего Федерального конституционного закона признать не действующими на территории Российской Федерации, а также не подлежащими применению военными судами, находящимися за ее пределами:</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 </w:t>
      </w:r>
      <w:hyperlink r:id="rId199">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СССР от 25 декабря 1958 года "Об утверждении Положения о военных трибуналах" и Положение о военных трибуналах, утвержденное указанным Законом (Ведомости Верховного Совета СССР, 1959, N 1, ст. 14);</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2) Указ Президиума Верховного Совета СССР от 21 февраля 1968 года "О внесении изменений и дополнений в Положение о военных трибуналах" (Ведомости Верховного Совета СССР, 1968, N 9, ст. 64);</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3) Закон СССР от 26 июня 1968 года "Об утверждении Указа Президиума Верховного Совета СССР "О внесении изменений и дополнений в Положение о военных трибуналах" (Ведомости Верховного Совета СССР, 1968, N 27, ст. 235);</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4) Указ Президиума Верховного Совета СССР от 6 июля 1970 года "О внесении изменения в статью 9 Положения о военных трибуналах" (Ведомости Верховного Совета СССР, 1970, N 28, ст. 250);</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5) Закон СССР от 15 июля 1970 года "Об утверждении Указа Президиума Верховного Совета СССР "О внесении изменения в статью 9 Положения о военных трибуналах" (Ведомости Верховного Совета СССР, 1970, N 29, ст. 275);</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6) </w:t>
      </w:r>
      <w:hyperlink r:id="rId200">
        <w:r w:rsidRPr="008B6E54">
          <w:rPr>
            <w:rFonts w:ascii="Arial" w:hAnsi="Arial" w:cs="Arial"/>
            <w:color w:val="000000" w:themeColor="text1"/>
            <w:sz w:val="18"/>
            <w:szCs w:val="18"/>
          </w:rPr>
          <w:t>статью 4</w:t>
        </w:r>
      </w:hyperlink>
      <w:r w:rsidRPr="008B6E54">
        <w:rPr>
          <w:rFonts w:ascii="Arial" w:hAnsi="Arial" w:cs="Arial"/>
          <w:color w:val="000000" w:themeColor="text1"/>
          <w:sz w:val="18"/>
          <w:szCs w:val="18"/>
        </w:rPr>
        <w:t xml:space="preserve"> Указа Президиума Верховного Совета СССР от 12 августа 1971 года "О внесении изменений и дополнений в законодательство СССР в связи с образованием союзно-республиканского Министерства юстиции СССР" (Ведомости Верховного Совета СССР, 1971, N 33, ст. 332);</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7) статью 4 Указа Президиума Верховного Совета СССР от 26 ноября 1973 года "О внесении изменений и дополнений в некоторые законодательные акты СССР" (Ведомости Верховного Совета СССР, 1973, N 48, ст. 679);</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8) </w:t>
      </w:r>
      <w:hyperlink r:id="rId201">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СССР от 25 июня 1980 года "О внесении изменений и дополнений в Положение о военных трибуналах" и </w:t>
      </w:r>
      <w:hyperlink r:id="rId202">
        <w:r w:rsidRPr="008B6E54">
          <w:rPr>
            <w:rFonts w:ascii="Arial" w:hAnsi="Arial" w:cs="Arial"/>
            <w:color w:val="000000" w:themeColor="text1"/>
            <w:sz w:val="18"/>
            <w:szCs w:val="18"/>
          </w:rPr>
          <w:t>Положение</w:t>
        </w:r>
      </w:hyperlink>
      <w:r w:rsidRPr="008B6E54">
        <w:rPr>
          <w:rFonts w:ascii="Arial" w:hAnsi="Arial" w:cs="Arial"/>
          <w:color w:val="000000" w:themeColor="text1"/>
          <w:sz w:val="18"/>
          <w:szCs w:val="18"/>
        </w:rPr>
        <w:t xml:space="preserve"> о военных трибуналах в новой редакции, утвержденное указанным Законом (Ведомости Верховного Совета СССР, 1980, N 27, ст. 546);</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lastRenderedPageBreak/>
        <w:t xml:space="preserve">9) </w:t>
      </w:r>
      <w:hyperlink r:id="rId203">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СССР от 4 августа 1989 года "О статусе судей в СССР" (Ведомости Съезда народных депутатов СССР и Верховного Совета СССР, 1989, N 9, ст. 223);</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10) </w:t>
      </w:r>
      <w:hyperlink r:id="rId204">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4 августа 1989 года "О порядке введения в действие Закона СССР "О статусе судей в СССР" (Ведомости Съезда народных депутатов СССР и Верховного Совета СССР, 1989, N 9, ст. 224);</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11) </w:t>
      </w:r>
      <w:hyperlink r:id="rId205">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2 ноября 1989 года "О присяге судей и народных заседателей судов Союза ССР" (Ведомости Съезда народных депутатов СССР и Верховного Совета СССР, 1989, N 22, ст. 420);</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12) </w:t>
      </w:r>
      <w:hyperlink r:id="rId206">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2 ноября 1989 года "Об утверждении Положения о квалификационных коллегиях судей судов Союза ССР" и Положение о квалификационных коллегиях судей судов Союза ССР, утвержденное указанным Постановлением (Ведомости Съезда народных депутатов СССР и Верховного Совета СССР, 1989, N 22, ст. 421);</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13) </w:t>
      </w:r>
      <w:hyperlink r:id="rId207">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2 ноября 1989 года "Об утверждении Положения о квалификационной аттестации судей" и Положение о квалификационной аттестации судей, утвержденное указанным Постановлением (Ведомости Съезда народных депутатов СССР и Верховного Совета СССР, 1989, N 22, ст. 422);</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14) </w:t>
      </w:r>
      <w:hyperlink r:id="rId208">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2 ноября 1989 года "Об утверждении Положения о дисциплинарной ответственности судей, отзыве и досрочном освобождении судей и народных заседателей судов Союза ССР" и Положение о дисциплинарной ответственности судей, отзыве и досрочном освобождении судей и народных заседателей судов Союза ССР, утвержденное указанным Постановлением (Ведомости Съезда народных депутатов СССР и Верховного Совета СССР, 1989, N 22, ст. 423);</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15) </w:t>
      </w:r>
      <w:hyperlink r:id="rId209">
        <w:r w:rsidRPr="008B6E54">
          <w:rPr>
            <w:rFonts w:ascii="Arial" w:hAnsi="Arial" w:cs="Arial"/>
            <w:color w:val="000000" w:themeColor="text1"/>
            <w:sz w:val="18"/>
            <w:szCs w:val="18"/>
          </w:rPr>
          <w:t>Постановление</w:t>
        </w:r>
      </w:hyperlink>
      <w:r w:rsidRPr="008B6E54">
        <w:rPr>
          <w:rFonts w:ascii="Arial" w:hAnsi="Arial" w:cs="Arial"/>
          <w:color w:val="000000" w:themeColor="text1"/>
          <w:sz w:val="18"/>
          <w:szCs w:val="18"/>
        </w:rPr>
        <w:t xml:space="preserve"> Верховного Совета СССР от 3 июня 1991 года "О внесении изменений в Положение о квалификационной аттестации судей и Положение о квалификационных классах судей судов Союза ССР и союзных республик" (Ведомости Съезда народных депутатов СССР и Верховного Совета СССР, 1991, N 24, ст. 691) в части внесения изменений в Положение о квалификационной аттестации судей;</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16) </w:t>
      </w:r>
      <w:hyperlink r:id="rId210">
        <w:r w:rsidRPr="008B6E54">
          <w:rPr>
            <w:rFonts w:ascii="Arial" w:hAnsi="Arial" w:cs="Arial"/>
            <w:color w:val="000000" w:themeColor="text1"/>
            <w:sz w:val="18"/>
            <w:szCs w:val="18"/>
          </w:rPr>
          <w:t>распоряжение</w:t>
        </w:r>
      </w:hyperlink>
      <w:r w:rsidRPr="008B6E54">
        <w:rPr>
          <w:rFonts w:ascii="Arial" w:hAnsi="Arial" w:cs="Arial"/>
          <w:color w:val="000000" w:themeColor="text1"/>
          <w:sz w:val="18"/>
          <w:szCs w:val="18"/>
        </w:rPr>
        <w:t xml:space="preserve"> Президента СССР от 31 июля 1991 года "Об удостоверениях судей и народных заседателей военных трибуналов Вооруженных Сил СССР" (Ведомости Съезда народных депутатов СССР и Верховного Совета СССР, 1991, N 32, ст. 917);</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17) </w:t>
      </w:r>
      <w:hyperlink r:id="rId211">
        <w:r w:rsidRPr="008B6E54">
          <w:rPr>
            <w:rFonts w:ascii="Arial" w:hAnsi="Arial" w:cs="Arial"/>
            <w:color w:val="000000" w:themeColor="text1"/>
            <w:sz w:val="18"/>
            <w:szCs w:val="18"/>
          </w:rPr>
          <w:t>статью 3</w:t>
        </w:r>
      </w:hyperlink>
      <w:r w:rsidRPr="008B6E54">
        <w:rPr>
          <w:rFonts w:ascii="Arial" w:hAnsi="Arial" w:cs="Arial"/>
          <w:color w:val="000000" w:themeColor="text1"/>
          <w:sz w:val="18"/>
          <w:szCs w:val="18"/>
        </w:rPr>
        <w:t xml:space="preserve"> Указа Президиума Верховного Совета СССР от 30 июля 1975 года "О распространении действия воинских уставов на лиц, проходящих службу в специальных моторизованных частях милиции МВД СССР и военизированной пожарной охране ГУВД Мосгорисполкома, и об установлении ответственности этих лиц на основании Закона СССР от 25 декабря 1958 года "Об уголовной ответственности за воинские преступления" (Ведомости Съезда народных депутатов СССР и Верховного Совета СССР, 1991, N 12, с. 421 - 422) в части установления подсудности дел военным трибуналам;</w:t>
      </w:r>
    </w:p>
    <w:p w:rsidR="008B6E54" w:rsidRPr="008B6E54" w:rsidRDefault="008B6E54">
      <w:pPr>
        <w:pStyle w:val="ConsPlusNormal"/>
        <w:spacing w:before="220"/>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18) </w:t>
      </w:r>
      <w:hyperlink r:id="rId212">
        <w:r w:rsidRPr="008B6E54">
          <w:rPr>
            <w:rFonts w:ascii="Arial" w:hAnsi="Arial" w:cs="Arial"/>
            <w:color w:val="000000" w:themeColor="text1"/>
            <w:sz w:val="18"/>
            <w:szCs w:val="18"/>
          </w:rPr>
          <w:t>статью 1</w:t>
        </w:r>
      </w:hyperlink>
      <w:r w:rsidRPr="008B6E54">
        <w:rPr>
          <w:rFonts w:ascii="Arial" w:hAnsi="Arial" w:cs="Arial"/>
          <w:color w:val="000000" w:themeColor="text1"/>
          <w:sz w:val="18"/>
          <w:szCs w:val="18"/>
        </w:rPr>
        <w:t xml:space="preserve"> Указа Президиума Верховного Совета СССР от 5 марта 1981 года "Об отнесении к подсудности военных трибуналов всех уголовных и гражданских дел, возникающих в некоторых особо режимных войсковых частях Министерства обороны СССР, и о прокурорском надзоре в этих частях" (Ведомости Съезда народных депутатов СССР и Верховного Совета СССР, 1991, N 12, с. 422 - 423).</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Президент</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Российской Федерации</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Б.ЕЛЬЦИН</w:t>
      </w:r>
    </w:p>
    <w:p w:rsidR="008B6E54" w:rsidRPr="008B6E54" w:rsidRDefault="008B6E54">
      <w:pPr>
        <w:pStyle w:val="ConsPlusNormal"/>
        <w:jc w:val="both"/>
        <w:rPr>
          <w:rFonts w:ascii="Arial" w:hAnsi="Arial" w:cs="Arial"/>
          <w:color w:val="000000" w:themeColor="text1"/>
          <w:sz w:val="18"/>
          <w:szCs w:val="18"/>
        </w:rPr>
      </w:pPr>
      <w:r w:rsidRPr="008B6E54">
        <w:rPr>
          <w:rFonts w:ascii="Arial" w:hAnsi="Arial" w:cs="Arial"/>
          <w:color w:val="000000" w:themeColor="text1"/>
          <w:sz w:val="18"/>
          <w:szCs w:val="18"/>
        </w:rPr>
        <w:t>Москва, Кремль</w:t>
      </w:r>
    </w:p>
    <w:p w:rsidR="008B6E54" w:rsidRPr="008B6E54" w:rsidRDefault="008B6E54">
      <w:pPr>
        <w:pStyle w:val="ConsPlusNormal"/>
        <w:spacing w:before="220"/>
        <w:jc w:val="both"/>
        <w:rPr>
          <w:rFonts w:ascii="Arial" w:hAnsi="Arial" w:cs="Arial"/>
          <w:color w:val="000000" w:themeColor="text1"/>
          <w:sz w:val="18"/>
          <w:szCs w:val="18"/>
        </w:rPr>
      </w:pPr>
      <w:r w:rsidRPr="008B6E54">
        <w:rPr>
          <w:rFonts w:ascii="Arial" w:hAnsi="Arial" w:cs="Arial"/>
          <w:color w:val="000000" w:themeColor="text1"/>
          <w:sz w:val="18"/>
          <w:szCs w:val="18"/>
        </w:rPr>
        <w:t>23 июня 1999 года</w:t>
      </w:r>
    </w:p>
    <w:p w:rsidR="008B6E54" w:rsidRPr="008B6E54" w:rsidRDefault="008B6E54">
      <w:pPr>
        <w:pStyle w:val="ConsPlusNormal"/>
        <w:spacing w:before="220"/>
        <w:jc w:val="both"/>
        <w:rPr>
          <w:rFonts w:ascii="Arial" w:hAnsi="Arial" w:cs="Arial"/>
          <w:color w:val="000000" w:themeColor="text1"/>
          <w:sz w:val="18"/>
          <w:szCs w:val="18"/>
        </w:rPr>
      </w:pPr>
      <w:r w:rsidRPr="008B6E54">
        <w:rPr>
          <w:rFonts w:ascii="Arial" w:hAnsi="Arial" w:cs="Arial"/>
          <w:color w:val="000000" w:themeColor="text1"/>
          <w:sz w:val="18"/>
          <w:szCs w:val="18"/>
        </w:rPr>
        <w:t>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right"/>
        <w:outlineLvl w:val="0"/>
        <w:rPr>
          <w:rFonts w:ascii="Arial" w:hAnsi="Arial" w:cs="Arial"/>
          <w:color w:val="000000" w:themeColor="text1"/>
          <w:sz w:val="18"/>
          <w:szCs w:val="18"/>
        </w:rPr>
      </w:pPr>
      <w:r w:rsidRPr="008B6E54">
        <w:rPr>
          <w:rFonts w:ascii="Arial" w:hAnsi="Arial" w:cs="Arial"/>
          <w:color w:val="000000" w:themeColor="text1"/>
          <w:sz w:val="18"/>
          <w:szCs w:val="18"/>
        </w:rPr>
        <w:t>Приложение</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к Федеральному</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конституционному закону</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"О военных судах</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в Российской Федерации"</w:t>
      </w:r>
    </w:p>
    <w:p w:rsidR="008B6E54" w:rsidRPr="008B6E54" w:rsidRDefault="008B6E54">
      <w:pPr>
        <w:pStyle w:val="ConsPlusNormal"/>
        <w:jc w:val="right"/>
        <w:rPr>
          <w:rFonts w:ascii="Arial" w:hAnsi="Arial" w:cs="Arial"/>
          <w:color w:val="000000" w:themeColor="text1"/>
          <w:sz w:val="18"/>
          <w:szCs w:val="18"/>
        </w:rPr>
      </w:pPr>
      <w:r w:rsidRPr="008B6E54">
        <w:rPr>
          <w:rFonts w:ascii="Arial" w:hAnsi="Arial" w:cs="Arial"/>
          <w:color w:val="000000" w:themeColor="text1"/>
          <w:sz w:val="18"/>
          <w:szCs w:val="18"/>
        </w:rPr>
        <w:t>от 23 июня 1999 г. N 1-ФКЗ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ПЕРЕЧЕНЬ</w:t>
      </w: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ДОЛЖНОСТЕЙ СУДЕЙ ВОЕННЫХ СУДОВ И ВОЕННОЙ КОЛЛЕГИИ</w:t>
      </w: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t>ВЕРХОВНОГО СУДА РОССИЙСКОЙ ФЕДЕРАЦИИ И СООТВЕТСТВУЮЩИХ</w:t>
      </w:r>
    </w:p>
    <w:p w:rsidR="008B6E54" w:rsidRPr="008B6E54" w:rsidRDefault="008B6E54">
      <w:pPr>
        <w:pStyle w:val="ConsPlusTitle"/>
        <w:jc w:val="center"/>
        <w:rPr>
          <w:rFonts w:ascii="Arial" w:hAnsi="Arial" w:cs="Arial"/>
          <w:color w:val="000000" w:themeColor="text1"/>
          <w:sz w:val="18"/>
          <w:szCs w:val="18"/>
        </w:rPr>
      </w:pPr>
      <w:r w:rsidRPr="008B6E54">
        <w:rPr>
          <w:rFonts w:ascii="Arial" w:hAnsi="Arial" w:cs="Arial"/>
          <w:color w:val="000000" w:themeColor="text1"/>
          <w:sz w:val="18"/>
          <w:szCs w:val="18"/>
        </w:rPr>
        <w:lastRenderedPageBreak/>
        <w:t>ЭТИМ ДОЛЖНОСТЯМ ВОИНСКИХ ЗВАНИЙ</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ind w:firstLine="540"/>
        <w:jc w:val="both"/>
        <w:rPr>
          <w:rFonts w:ascii="Arial" w:hAnsi="Arial" w:cs="Arial"/>
          <w:color w:val="000000" w:themeColor="text1"/>
          <w:sz w:val="18"/>
          <w:szCs w:val="18"/>
        </w:rPr>
      </w:pPr>
      <w:r w:rsidRPr="008B6E54">
        <w:rPr>
          <w:rFonts w:ascii="Arial" w:hAnsi="Arial" w:cs="Arial"/>
          <w:color w:val="000000" w:themeColor="text1"/>
          <w:sz w:val="18"/>
          <w:szCs w:val="18"/>
        </w:rPr>
        <w:t xml:space="preserve">Утратил силу. - Федеральный конституционный </w:t>
      </w:r>
      <w:hyperlink r:id="rId213">
        <w:r w:rsidRPr="008B6E54">
          <w:rPr>
            <w:rFonts w:ascii="Arial" w:hAnsi="Arial" w:cs="Arial"/>
            <w:color w:val="000000" w:themeColor="text1"/>
            <w:sz w:val="18"/>
            <w:szCs w:val="18"/>
          </w:rPr>
          <w:t>закон</w:t>
        </w:r>
      </w:hyperlink>
      <w:r w:rsidRPr="008B6E54">
        <w:rPr>
          <w:rFonts w:ascii="Arial" w:hAnsi="Arial" w:cs="Arial"/>
          <w:color w:val="000000" w:themeColor="text1"/>
          <w:sz w:val="18"/>
          <w:szCs w:val="18"/>
        </w:rPr>
        <w:t xml:space="preserve"> от 29.06.2009 N 3-ФКЗ.</w:t>
      </w: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jc w:val="both"/>
        <w:rPr>
          <w:rFonts w:ascii="Arial" w:hAnsi="Arial" w:cs="Arial"/>
          <w:color w:val="000000" w:themeColor="text1"/>
          <w:sz w:val="18"/>
          <w:szCs w:val="18"/>
        </w:rPr>
      </w:pPr>
    </w:p>
    <w:p w:rsidR="008B6E54" w:rsidRPr="008B6E54" w:rsidRDefault="008B6E54">
      <w:pPr>
        <w:pStyle w:val="ConsPlusNormal"/>
        <w:pBdr>
          <w:bottom w:val="single" w:sz="6" w:space="0" w:color="auto"/>
        </w:pBdr>
        <w:spacing w:before="100" w:after="100"/>
        <w:jc w:val="both"/>
        <w:rPr>
          <w:rFonts w:ascii="Arial" w:hAnsi="Arial" w:cs="Arial"/>
          <w:color w:val="000000" w:themeColor="text1"/>
          <w:sz w:val="18"/>
          <w:szCs w:val="18"/>
        </w:rPr>
      </w:pPr>
    </w:p>
    <w:bookmarkEnd w:id="0"/>
    <w:p w:rsidR="00540679" w:rsidRPr="008B6E54" w:rsidRDefault="00540679">
      <w:pPr>
        <w:rPr>
          <w:rFonts w:ascii="Arial" w:hAnsi="Arial" w:cs="Arial"/>
          <w:color w:val="000000" w:themeColor="text1"/>
          <w:sz w:val="18"/>
          <w:szCs w:val="18"/>
        </w:rPr>
      </w:pPr>
    </w:p>
    <w:sectPr w:rsidR="00540679" w:rsidRPr="008B6E54" w:rsidSect="00A86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54"/>
    <w:rsid w:val="00243CA2"/>
    <w:rsid w:val="00540679"/>
    <w:rsid w:val="008B6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6E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E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E5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E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E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E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6E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E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E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0089&amp;dst=100085" TargetMode="External"/><Relationship Id="rId21" Type="http://schemas.openxmlformats.org/officeDocument/2006/relationships/hyperlink" Target="https://login.consultant.ru/link/?req=doc&amp;base=LAW&amp;n=310007&amp;dst=100015" TargetMode="External"/><Relationship Id="rId42" Type="http://schemas.openxmlformats.org/officeDocument/2006/relationships/hyperlink" Target="https://login.consultant.ru/link/?req=doc&amp;base=LAW&amp;n=95503&amp;dst=100012" TargetMode="External"/><Relationship Id="rId63" Type="http://schemas.openxmlformats.org/officeDocument/2006/relationships/hyperlink" Target="https://login.consultant.ru/link/?req=doc&amp;base=LAW&amp;n=303437&amp;dst=100043" TargetMode="External"/><Relationship Id="rId84" Type="http://schemas.openxmlformats.org/officeDocument/2006/relationships/hyperlink" Target="https://login.consultant.ru/link/?req=doc&amp;base=LAW&amp;n=303437&amp;dst=100127" TargetMode="External"/><Relationship Id="rId138" Type="http://schemas.openxmlformats.org/officeDocument/2006/relationships/hyperlink" Target="https://login.consultant.ru/link/?req=doc&amp;base=LAW&amp;n=508979&amp;dst=100321" TargetMode="External"/><Relationship Id="rId159" Type="http://schemas.openxmlformats.org/officeDocument/2006/relationships/hyperlink" Target="https://login.consultant.ru/link/?req=doc&amp;base=LAW&amp;n=405490&amp;dst=100011" TargetMode="External"/><Relationship Id="rId170" Type="http://schemas.openxmlformats.org/officeDocument/2006/relationships/hyperlink" Target="https://login.consultant.ru/link/?req=doc&amp;base=LAW&amp;n=434539&amp;dst=100033" TargetMode="External"/><Relationship Id="rId191" Type="http://schemas.openxmlformats.org/officeDocument/2006/relationships/hyperlink" Target="https://login.consultant.ru/link/?req=doc&amp;base=LAW&amp;n=303437&amp;dst=100180" TargetMode="External"/><Relationship Id="rId205" Type="http://schemas.openxmlformats.org/officeDocument/2006/relationships/hyperlink" Target="https://login.consultant.ru/link/?req=doc&amp;base=ESU&amp;n=1641" TargetMode="External"/><Relationship Id="rId107" Type="http://schemas.openxmlformats.org/officeDocument/2006/relationships/hyperlink" Target="https://login.consultant.ru/link/?req=doc&amp;base=LAW&amp;n=160089&amp;dst=100077" TargetMode="External"/><Relationship Id="rId11" Type="http://schemas.openxmlformats.org/officeDocument/2006/relationships/hyperlink" Target="https://login.consultant.ru/link/?req=doc&amp;base=LAW&amp;n=138419&amp;dst=100009" TargetMode="External"/><Relationship Id="rId32" Type="http://schemas.openxmlformats.org/officeDocument/2006/relationships/hyperlink" Target="https://login.consultant.ru/link/?req=doc&amp;base=LAW&amp;n=303437&amp;dst=100037"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27097&amp;dst=100212" TargetMode="External"/><Relationship Id="rId58" Type="http://schemas.openxmlformats.org/officeDocument/2006/relationships/hyperlink" Target="https://login.consultant.ru/link/?req=doc&amp;base=LAW&amp;n=367000&amp;dst=100028" TargetMode="External"/><Relationship Id="rId74" Type="http://schemas.openxmlformats.org/officeDocument/2006/relationships/hyperlink" Target="https://login.consultant.ru/link/?req=doc&amp;base=LAW&amp;n=303437&amp;dst=100063" TargetMode="External"/><Relationship Id="rId79" Type="http://schemas.openxmlformats.org/officeDocument/2006/relationships/hyperlink" Target="https://login.consultant.ru/link/?req=doc&amp;base=LAW&amp;n=303437&amp;dst=100110" TargetMode="External"/><Relationship Id="rId102" Type="http://schemas.openxmlformats.org/officeDocument/2006/relationships/hyperlink" Target="https://login.consultant.ru/link/?req=doc&amp;base=LAW&amp;n=303437&amp;dst=100169" TargetMode="External"/><Relationship Id="rId123" Type="http://schemas.openxmlformats.org/officeDocument/2006/relationships/hyperlink" Target="https://login.consultant.ru/link/?req=doc&amp;base=LAW&amp;n=199964&amp;dst=100010" TargetMode="External"/><Relationship Id="rId128" Type="http://schemas.openxmlformats.org/officeDocument/2006/relationships/hyperlink" Target="https://login.consultant.ru/link/?req=doc&amp;base=LAW&amp;n=434539&amp;dst=100028" TargetMode="External"/><Relationship Id="rId144" Type="http://schemas.openxmlformats.org/officeDocument/2006/relationships/hyperlink" Target="https://login.consultant.ru/link/?req=doc&amp;base=LAW&amp;n=500025" TargetMode="External"/><Relationship Id="rId149" Type="http://schemas.openxmlformats.org/officeDocument/2006/relationships/hyperlink" Target="https://login.consultant.ru/link/?req=doc&amp;base=LAW&amp;n=367000&amp;dst=100091" TargetMode="External"/><Relationship Id="rId5" Type="http://schemas.openxmlformats.org/officeDocument/2006/relationships/hyperlink" Target="https://login.consultant.ru/link/?req=doc&amp;base=LAW&amp;n=64306&amp;dst=100009" TargetMode="External"/><Relationship Id="rId90" Type="http://schemas.openxmlformats.org/officeDocument/2006/relationships/hyperlink" Target="https://login.consultant.ru/link/?req=doc&amp;base=LAW&amp;n=95503&amp;dst=100014" TargetMode="External"/><Relationship Id="rId95" Type="http://schemas.openxmlformats.org/officeDocument/2006/relationships/hyperlink" Target="https://login.consultant.ru/link/?req=doc&amp;base=LAW&amp;n=527097&amp;dst=104966" TargetMode="External"/><Relationship Id="rId160" Type="http://schemas.openxmlformats.org/officeDocument/2006/relationships/hyperlink" Target="https://login.consultant.ru/link/?req=doc&amp;base=LAW&amp;n=342018&amp;dst=100033" TargetMode="External"/><Relationship Id="rId165" Type="http://schemas.openxmlformats.org/officeDocument/2006/relationships/hyperlink" Target="https://login.consultant.ru/link/?req=doc&amp;base=LAW&amp;n=367000&amp;dst=100101" TargetMode="External"/><Relationship Id="rId181" Type="http://schemas.openxmlformats.org/officeDocument/2006/relationships/hyperlink" Target="https://login.consultant.ru/link/?req=doc&amp;base=LAW&amp;n=414816&amp;dst=100020" TargetMode="External"/><Relationship Id="rId186" Type="http://schemas.openxmlformats.org/officeDocument/2006/relationships/hyperlink" Target="https://login.consultant.ru/link/?req=doc&amp;base=LAW&amp;n=434539&amp;dst=100058" TargetMode="External"/><Relationship Id="rId211" Type="http://schemas.openxmlformats.org/officeDocument/2006/relationships/hyperlink" Target="https://login.consultant.ru/link/?req=doc&amp;base=ESU&amp;n=3529&amp;dst=100007" TargetMode="External"/><Relationship Id="rId22" Type="http://schemas.openxmlformats.org/officeDocument/2006/relationships/hyperlink" Target="https://login.consultant.ru/link/?req=doc&amp;base=LAW&amp;n=330687&amp;dst=100009" TargetMode="External"/><Relationship Id="rId27" Type="http://schemas.openxmlformats.org/officeDocument/2006/relationships/hyperlink" Target="https://login.consultant.ru/link/?req=doc&amp;base=LAW&amp;n=434539&amp;dst=100025" TargetMode="External"/><Relationship Id="rId43" Type="http://schemas.openxmlformats.org/officeDocument/2006/relationships/hyperlink" Target="https://login.consultant.ru/link/?req=doc&amp;base=LAW&amp;n=494747&amp;dst=100012" TargetMode="External"/><Relationship Id="rId48" Type="http://schemas.openxmlformats.org/officeDocument/2006/relationships/hyperlink" Target="https://login.consultant.ru/link/?req=doc&amp;base=LAW&amp;n=160089&amp;dst=100015" TargetMode="External"/><Relationship Id="rId64" Type="http://schemas.openxmlformats.org/officeDocument/2006/relationships/hyperlink" Target="https://login.consultant.ru/link/?req=doc&amp;base=LAW&amp;n=303437&amp;dst=100045" TargetMode="External"/><Relationship Id="rId69" Type="http://schemas.openxmlformats.org/officeDocument/2006/relationships/hyperlink" Target="https://login.consultant.ru/link/?req=doc&amp;base=LAW&amp;n=367000&amp;dst=100060" TargetMode="External"/><Relationship Id="rId113" Type="http://schemas.openxmlformats.org/officeDocument/2006/relationships/hyperlink" Target="https://login.consultant.ru/link/?req=doc&amp;base=LAW&amp;n=434539&amp;dst=100026" TargetMode="External"/><Relationship Id="rId118" Type="http://schemas.openxmlformats.org/officeDocument/2006/relationships/hyperlink" Target="https://login.consultant.ru/link/?req=doc&amp;base=LAW&amp;n=367000&amp;dst=100068" TargetMode="External"/><Relationship Id="rId134" Type="http://schemas.openxmlformats.org/officeDocument/2006/relationships/hyperlink" Target="https://login.consultant.ru/link/?req=doc&amp;base=LAW&amp;n=367000&amp;dst=100073" TargetMode="External"/><Relationship Id="rId139" Type="http://schemas.openxmlformats.org/officeDocument/2006/relationships/hyperlink" Target="https://login.consultant.ru/link/?req=doc&amp;base=LAW&amp;n=367000&amp;dst=100076" TargetMode="External"/><Relationship Id="rId80" Type="http://schemas.openxmlformats.org/officeDocument/2006/relationships/hyperlink" Target="https://login.consultant.ru/link/?req=doc&amp;base=LAW&amp;n=303437&amp;dst=100114" TargetMode="External"/><Relationship Id="rId85" Type="http://schemas.openxmlformats.org/officeDocument/2006/relationships/hyperlink" Target="https://login.consultant.ru/link/?req=doc&amp;base=LAW&amp;n=303437&amp;dst=100131" TargetMode="External"/><Relationship Id="rId150" Type="http://schemas.openxmlformats.org/officeDocument/2006/relationships/hyperlink" Target="https://login.consultant.ru/link/?req=doc&amp;base=LAW&amp;n=341812&amp;dst=100009" TargetMode="External"/><Relationship Id="rId155" Type="http://schemas.openxmlformats.org/officeDocument/2006/relationships/hyperlink" Target="https://login.consultant.ru/link/?req=doc&amp;base=LAW&amp;n=508979&amp;dst=100256" TargetMode="External"/><Relationship Id="rId171" Type="http://schemas.openxmlformats.org/officeDocument/2006/relationships/hyperlink" Target="https://login.consultant.ru/link/?req=doc&amp;base=LAW&amp;n=434539&amp;dst=100035" TargetMode="External"/><Relationship Id="rId176" Type="http://schemas.openxmlformats.org/officeDocument/2006/relationships/hyperlink" Target="https://login.consultant.ru/link/?req=doc&amp;base=LAW&amp;n=434539&amp;dst=100040" TargetMode="External"/><Relationship Id="rId192" Type="http://schemas.openxmlformats.org/officeDocument/2006/relationships/hyperlink" Target="https://login.consultant.ru/link/?req=doc&amp;base=LAW&amp;n=200482&amp;dst=100013" TargetMode="External"/><Relationship Id="rId197" Type="http://schemas.openxmlformats.org/officeDocument/2006/relationships/hyperlink" Target="https://login.consultant.ru/link/?req=doc&amp;base=LAW&amp;n=4105" TargetMode="External"/><Relationship Id="rId206" Type="http://schemas.openxmlformats.org/officeDocument/2006/relationships/hyperlink" Target="https://login.consultant.ru/link/?req=doc&amp;base=ESU&amp;n=1631" TargetMode="External"/><Relationship Id="rId201" Type="http://schemas.openxmlformats.org/officeDocument/2006/relationships/hyperlink" Target="https://login.consultant.ru/link/?req=doc&amp;base=LAW&amp;n=16159" TargetMode="External"/><Relationship Id="rId12" Type="http://schemas.openxmlformats.org/officeDocument/2006/relationships/hyperlink" Target="https://login.consultant.ru/link/?req=doc&amp;base=LAW&amp;n=139777&amp;dst=100015" TargetMode="External"/><Relationship Id="rId17" Type="http://schemas.openxmlformats.org/officeDocument/2006/relationships/hyperlink" Target="https://login.consultant.ru/link/?req=doc&amp;base=LAW&amp;n=198179&amp;dst=100008" TargetMode="External"/><Relationship Id="rId33" Type="http://schemas.openxmlformats.org/officeDocument/2006/relationships/hyperlink" Target="https://login.consultant.ru/link/?req=doc&amp;base=LAW&amp;n=367000&amp;dst=100022" TargetMode="External"/><Relationship Id="rId38" Type="http://schemas.openxmlformats.org/officeDocument/2006/relationships/hyperlink" Target="https://login.consultant.ru/link/?req=doc&amp;base=LAW&amp;n=527088&amp;dst=101930" TargetMode="External"/><Relationship Id="rId59" Type="http://schemas.openxmlformats.org/officeDocument/2006/relationships/hyperlink" Target="https://login.consultant.ru/link/?req=doc&amp;base=LAW&amp;n=367000&amp;dst=100030" TargetMode="External"/><Relationship Id="rId103" Type="http://schemas.openxmlformats.org/officeDocument/2006/relationships/hyperlink" Target="https://login.consultant.ru/link/?req=doc&amp;base=LAW&amp;n=303437&amp;dst=100171" TargetMode="External"/><Relationship Id="rId108" Type="http://schemas.openxmlformats.org/officeDocument/2006/relationships/hyperlink" Target="https://login.consultant.ru/link/?req=doc&amp;base=LAW&amp;n=176140&amp;dst=100019" TargetMode="External"/><Relationship Id="rId124" Type="http://schemas.openxmlformats.org/officeDocument/2006/relationships/hyperlink" Target="https://login.consultant.ru/link/?req=doc&amp;base=LAW&amp;n=199964&amp;dst=100012" TargetMode="External"/><Relationship Id="rId129" Type="http://schemas.openxmlformats.org/officeDocument/2006/relationships/hyperlink" Target="https://login.consultant.ru/link/?req=doc&amp;base=LAW&amp;n=434539&amp;dst=100030" TargetMode="External"/><Relationship Id="rId54" Type="http://schemas.openxmlformats.org/officeDocument/2006/relationships/hyperlink" Target="https://login.consultant.ru/link/?req=doc&amp;base=LAW&amp;n=160089&amp;dst=100016" TargetMode="External"/><Relationship Id="rId70" Type="http://schemas.openxmlformats.org/officeDocument/2006/relationships/hyperlink" Target="https://login.consultant.ru/link/?req=doc&amp;base=LAW&amp;n=303437&amp;dst=100053" TargetMode="External"/><Relationship Id="rId75" Type="http://schemas.openxmlformats.org/officeDocument/2006/relationships/hyperlink" Target="https://login.consultant.ru/link/?req=doc&amp;base=LAW&amp;n=303437&amp;dst=100071" TargetMode="External"/><Relationship Id="rId91" Type="http://schemas.openxmlformats.org/officeDocument/2006/relationships/hyperlink" Target="https://login.consultant.ru/link/?req=doc&amp;base=LAW&amp;n=160089&amp;dst=100052" TargetMode="External"/><Relationship Id="rId96" Type="http://schemas.openxmlformats.org/officeDocument/2006/relationships/hyperlink" Target="https://login.consultant.ru/link/?req=doc&amp;base=LAW&amp;n=176140&amp;dst=100017" TargetMode="External"/><Relationship Id="rId140" Type="http://schemas.openxmlformats.org/officeDocument/2006/relationships/hyperlink" Target="https://login.consultant.ru/link/?req=doc&amp;base=LAW&amp;n=367000&amp;dst=100079" TargetMode="External"/><Relationship Id="rId145" Type="http://schemas.openxmlformats.org/officeDocument/2006/relationships/hyperlink" Target="https://login.consultant.ru/link/?req=doc&amp;base=LAW&amp;n=367000&amp;dst=100089" TargetMode="External"/><Relationship Id="rId161" Type="http://schemas.openxmlformats.org/officeDocument/2006/relationships/hyperlink" Target="https://login.consultant.ru/link/?req=doc&amp;base=LAW&amp;n=367000&amp;dst=100096" TargetMode="External"/><Relationship Id="rId166" Type="http://schemas.openxmlformats.org/officeDocument/2006/relationships/hyperlink" Target="https://login.consultant.ru/link/?req=doc&amp;base=LAW&amp;n=342018&amp;dst=100036" TargetMode="External"/><Relationship Id="rId182" Type="http://schemas.openxmlformats.org/officeDocument/2006/relationships/hyperlink" Target="https://login.consultant.ru/link/?req=doc&amp;base=LAW&amp;n=414816&amp;dst=100022" TargetMode="External"/><Relationship Id="rId187" Type="http://schemas.openxmlformats.org/officeDocument/2006/relationships/hyperlink" Target="https://login.consultant.ru/link/?req=doc&amp;base=LAW&amp;n=342018&amp;dst=100044" TargetMode="External"/><Relationship Id="rId1" Type="http://schemas.openxmlformats.org/officeDocument/2006/relationships/styles" Target="styles.xml"/><Relationship Id="rId6" Type="http://schemas.openxmlformats.org/officeDocument/2006/relationships/hyperlink" Target="https://login.consultant.ru/link/?req=doc&amp;base=LAW&amp;n=342018&amp;dst=100009" TargetMode="External"/><Relationship Id="rId212" Type="http://schemas.openxmlformats.org/officeDocument/2006/relationships/hyperlink" Target="https://login.consultant.ru/link/?req=doc&amp;base=ESU&amp;n=3530&amp;dst=100005" TargetMode="External"/><Relationship Id="rId23" Type="http://schemas.openxmlformats.org/officeDocument/2006/relationships/hyperlink" Target="https://login.consultant.ru/link/?req=doc&amp;base=LAW&amp;n=341812&amp;dst=100009" TargetMode="External"/><Relationship Id="rId28" Type="http://schemas.openxmlformats.org/officeDocument/2006/relationships/hyperlink" Target="https://login.consultant.ru/link/?req=doc&amp;base=LAW&amp;n=451644&amp;dst=100015" TargetMode="External"/><Relationship Id="rId49" Type="http://schemas.openxmlformats.org/officeDocument/2006/relationships/hyperlink" Target="https://login.consultant.ru/link/?req=doc&amp;base=LAW&amp;n=322874&amp;dst=100017" TargetMode="External"/><Relationship Id="rId114" Type="http://schemas.openxmlformats.org/officeDocument/2006/relationships/hyperlink" Target="https://login.consultant.ru/link/?req=doc&amp;base=LAW&amp;n=160089&amp;dst=100084" TargetMode="External"/><Relationship Id="rId119" Type="http://schemas.openxmlformats.org/officeDocument/2006/relationships/hyperlink" Target="https://login.consultant.ru/link/?req=doc&amp;base=LAW&amp;n=303437&amp;dst=100178" TargetMode="External"/><Relationship Id="rId44" Type="http://schemas.openxmlformats.org/officeDocument/2006/relationships/hyperlink" Target="https://login.consultant.ru/link/?req=doc&amp;base=LAW&amp;n=523063&amp;dst=100008" TargetMode="External"/><Relationship Id="rId60" Type="http://schemas.openxmlformats.org/officeDocument/2006/relationships/hyperlink" Target="https://login.consultant.ru/link/?req=doc&amp;base=LAW&amp;n=367000&amp;dst=100032" TargetMode="External"/><Relationship Id="rId65" Type="http://schemas.openxmlformats.org/officeDocument/2006/relationships/hyperlink" Target="https://login.consultant.ru/link/?req=doc&amp;base=LAW&amp;n=367000&amp;dst=100043" TargetMode="External"/><Relationship Id="rId81" Type="http://schemas.openxmlformats.org/officeDocument/2006/relationships/hyperlink" Target="https://login.consultant.ru/link/?req=doc&amp;base=LAW&amp;n=2875&amp;dst=100557" TargetMode="External"/><Relationship Id="rId86" Type="http://schemas.openxmlformats.org/officeDocument/2006/relationships/hyperlink" Target="https://login.consultant.ru/link/?req=doc&amp;base=LAW&amp;n=303437&amp;dst=100139" TargetMode="External"/><Relationship Id="rId130" Type="http://schemas.openxmlformats.org/officeDocument/2006/relationships/hyperlink" Target="https://login.consultant.ru/link/?req=doc&amp;base=LAW&amp;n=367000&amp;dst=100071" TargetMode="External"/><Relationship Id="rId135" Type="http://schemas.openxmlformats.org/officeDocument/2006/relationships/hyperlink" Target="https://login.consultant.ru/link/?req=doc&amp;base=LAW&amp;n=342018&amp;dst=100011" TargetMode="External"/><Relationship Id="rId151" Type="http://schemas.openxmlformats.org/officeDocument/2006/relationships/hyperlink" Target="https://login.consultant.ru/link/?req=doc&amp;base=LAW&amp;n=342018&amp;dst=100028" TargetMode="External"/><Relationship Id="rId156" Type="http://schemas.openxmlformats.org/officeDocument/2006/relationships/hyperlink" Target="https://login.consultant.ru/link/?req=doc&amp;base=LAW&amp;n=342018&amp;dst=100029" TargetMode="External"/><Relationship Id="rId177" Type="http://schemas.openxmlformats.org/officeDocument/2006/relationships/hyperlink" Target="https://login.consultant.ru/link/?req=doc&amp;base=LAW&amp;n=434539&amp;dst=100054" TargetMode="External"/><Relationship Id="rId198" Type="http://schemas.openxmlformats.org/officeDocument/2006/relationships/hyperlink" Target="https://login.consultant.ru/link/?req=doc&amp;base=LAW&amp;n=18462" TargetMode="External"/><Relationship Id="rId172" Type="http://schemas.openxmlformats.org/officeDocument/2006/relationships/hyperlink" Target="https://login.consultant.ru/link/?req=doc&amp;base=LAW&amp;n=434539&amp;dst=100036" TargetMode="External"/><Relationship Id="rId193" Type="http://schemas.openxmlformats.org/officeDocument/2006/relationships/hyperlink" Target="https://login.consultant.ru/link/?req=doc&amp;base=LAW&amp;n=158404&amp;dst=100021" TargetMode="External"/><Relationship Id="rId202" Type="http://schemas.openxmlformats.org/officeDocument/2006/relationships/hyperlink" Target="https://login.consultant.ru/link/?req=doc&amp;base=LAW&amp;n=16156" TargetMode="External"/><Relationship Id="rId207" Type="http://schemas.openxmlformats.org/officeDocument/2006/relationships/hyperlink" Target="https://login.consultant.ru/link/?req=doc&amp;base=ESU&amp;n=55727" TargetMode="External"/><Relationship Id="rId13" Type="http://schemas.openxmlformats.org/officeDocument/2006/relationships/hyperlink" Target="https://login.consultant.ru/link/?req=doc&amp;base=LAW&amp;n=158404&amp;dst=100021" TargetMode="External"/><Relationship Id="rId18" Type="http://schemas.openxmlformats.org/officeDocument/2006/relationships/hyperlink" Target="https://login.consultant.ru/link/?req=doc&amp;base=LAW&amp;n=199964&amp;dst=100009" TargetMode="External"/><Relationship Id="rId39" Type="http://schemas.openxmlformats.org/officeDocument/2006/relationships/hyperlink" Target="https://login.consultant.ru/link/?req=doc&amp;base=LAW&amp;n=2875&amp;dst=100530" TargetMode="External"/><Relationship Id="rId109" Type="http://schemas.openxmlformats.org/officeDocument/2006/relationships/hyperlink" Target="https://login.consultant.ru/link/?req=doc&amp;base=LAW&amp;n=303437&amp;dst=100174" TargetMode="External"/><Relationship Id="rId34" Type="http://schemas.openxmlformats.org/officeDocument/2006/relationships/hyperlink" Target="https://login.consultant.ru/link/?req=doc&amp;base=LAW&amp;n=367000&amp;dst=100024" TargetMode="External"/><Relationship Id="rId50" Type="http://schemas.openxmlformats.org/officeDocument/2006/relationships/hyperlink" Target="https://login.consultant.ru/link/?req=doc&amp;base=LAW&amp;n=64306&amp;dst=100010" TargetMode="External"/><Relationship Id="rId55" Type="http://schemas.openxmlformats.org/officeDocument/2006/relationships/hyperlink" Target="https://login.consultant.ru/link/?req=doc&amp;base=LAW&amp;n=160089&amp;dst=100018" TargetMode="External"/><Relationship Id="rId76" Type="http://schemas.openxmlformats.org/officeDocument/2006/relationships/hyperlink" Target="https://login.consultant.ru/link/?req=doc&amp;base=LAW&amp;n=303437&amp;dst=100075" TargetMode="External"/><Relationship Id="rId97" Type="http://schemas.openxmlformats.org/officeDocument/2006/relationships/hyperlink" Target="https://login.consultant.ru/link/?req=doc&amp;base=LAW&amp;n=160089&amp;dst=100054" TargetMode="External"/><Relationship Id="rId104" Type="http://schemas.openxmlformats.org/officeDocument/2006/relationships/hyperlink" Target="https://login.consultant.ru/link/?req=doc&amp;base=LAW&amp;n=303437&amp;dst=100173" TargetMode="External"/><Relationship Id="rId120" Type="http://schemas.openxmlformats.org/officeDocument/2006/relationships/hyperlink" Target="https://login.consultant.ru/link/?req=doc&amp;base=LAW&amp;n=527097&amp;dst=100200" TargetMode="External"/><Relationship Id="rId125" Type="http://schemas.openxmlformats.org/officeDocument/2006/relationships/hyperlink" Target="https://login.consultant.ru/link/?req=doc&amp;base=LAW&amp;n=527097&amp;dst=100200" TargetMode="External"/><Relationship Id="rId141" Type="http://schemas.openxmlformats.org/officeDocument/2006/relationships/hyperlink" Target="https://login.consultant.ru/link/?req=doc&amp;base=LAW&amp;n=508979" TargetMode="External"/><Relationship Id="rId146" Type="http://schemas.openxmlformats.org/officeDocument/2006/relationships/hyperlink" Target="https://login.consultant.ru/link/?req=doc&amp;base=LAW&amp;n=198179&amp;dst=100008" TargetMode="External"/><Relationship Id="rId167" Type="http://schemas.openxmlformats.org/officeDocument/2006/relationships/hyperlink" Target="https://login.consultant.ru/link/?req=doc&amp;base=LAW&amp;n=367000&amp;dst=100102" TargetMode="External"/><Relationship Id="rId188" Type="http://schemas.openxmlformats.org/officeDocument/2006/relationships/hyperlink" Target="https://login.consultant.ru/link/?req=doc&amp;base=LAW&amp;n=367000&amp;dst=100114" TargetMode="External"/><Relationship Id="rId7" Type="http://schemas.openxmlformats.org/officeDocument/2006/relationships/hyperlink" Target="https://login.consultant.ru/link/?req=doc&amp;base=LAW&amp;n=94261&amp;dst=100008" TargetMode="External"/><Relationship Id="rId71" Type="http://schemas.openxmlformats.org/officeDocument/2006/relationships/hyperlink" Target="https://login.consultant.ru/link/?req=doc&amp;base=LAW&amp;n=303437&amp;dst=100058" TargetMode="External"/><Relationship Id="rId92" Type="http://schemas.openxmlformats.org/officeDocument/2006/relationships/hyperlink" Target="https://login.consultant.ru/link/?req=doc&amp;base=LAW&amp;n=367000&amp;dst=100061" TargetMode="External"/><Relationship Id="rId162" Type="http://schemas.openxmlformats.org/officeDocument/2006/relationships/hyperlink" Target="https://login.consultant.ru/link/?req=doc&amp;base=LAW&amp;n=367000&amp;dst=100099" TargetMode="External"/><Relationship Id="rId183" Type="http://schemas.openxmlformats.org/officeDocument/2006/relationships/hyperlink" Target="https://login.consultant.ru/link/?req=doc&amp;base=LAW&amp;n=414816&amp;dst=100023" TargetMode="External"/><Relationship Id="rId213" Type="http://schemas.openxmlformats.org/officeDocument/2006/relationships/hyperlink" Target="https://login.consultant.ru/link/?req=doc&amp;base=LAW&amp;n=342018&amp;dst=1000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747&amp;dst=100009" TargetMode="External"/><Relationship Id="rId24" Type="http://schemas.openxmlformats.org/officeDocument/2006/relationships/hyperlink" Target="https://login.consultant.ru/link/?req=doc&amp;base=LAW&amp;n=369977&amp;dst=100040" TargetMode="External"/><Relationship Id="rId40" Type="http://schemas.openxmlformats.org/officeDocument/2006/relationships/hyperlink" Target="https://login.consultant.ru/link/?req=doc&amp;base=LAW&amp;n=494747&amp;dst=100011" TargetMode="External"/><Relationship Id="rId45" Type="http://schemas.openxmlformats.org/officeDocument/2006/relationships/hyperlink" Target="https://login.consultant.ru/link/?req=doc&amp;base=LAW&amp;n=99918&amp;dst=100017" TargetMode="External"/><Relationship Id="rId66" Type="http://schemas.openxmlformats.org/officeDocument/2006/relationships/hyperlink" Target="https://login.consultant.ru/link/?req=doc&amp;base=LAW&amp;n=303437&amp;dst=100047" TargetMode="External"/><Relationship Id="rId87" Type="http://schemas.openxmlformats.org/officeDocument/2006/relationships/hyperlink" Target="https://login.consultant.ru/link/?req=doc&amp;base=LAW&amp;n=303437&amp;dst=100154" TargetMode="External"/><Relationship Id="rId110" Type="http://schemas.openxmlformats.org/officeDocument/2006/relationships/hyperlink" Target="https://login.consultant.ru/link/?req=doc&amp;base=LAW&amp;n=303437&amp;dst=100176" TargetMode="External"/><Relationship Id="rId115" Type="http://schemas.openxmlformats.org/officeDocument/2006/relationships/hyperlink" Target="https://login.consultant.ru/link/?req=doc&amp;base=LAW&amp;n=310007&amp;dst=100018" TargetMode="External"/><Relationship Id="rId131"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367000&amp;dst=100075" TargetMode="External"/><Relationship Id="rId157" Type="http://schemas.openxmlformats.org/officeDocument/2006/relationships/hyperlink" Target="https://login.consultant.ru/link/?req=doc&amp;base=LAW&amp;n=367000&amp;dst=100095" TargetMode="External"/><Relationship Id="rId178" Type="http://schemas.openxmlformats.org/officeDocument/2006/relationships/hyperlink" Target="https://login.consultant.ru/link/?req=doc&amp;base=LAW&amp;n=434539&amp;dst=100056" TargetMode="External"/><Relationship Id="rId61" Type="http://schemas.openxmlformats.org/officeDocument/2006/relationships/hyperlink" Target="https://login.consultant.ru/link/?req=doc&amp;base=LAW&amp;n=170470&amp;dst=100009" TargetMode="External"/><Relationship Id="rId82" Type="http://schemas.openxmlformats.org/officeDocument/2006/relationships/hyperlink" Target="https://login.consultant.ru/link/?req=doc&amp;base=LAW&amp;n=303437&amp;dst=100117" TargetMode="External"/><Relationship Id="rId152" Type="http://schemas.openxmlformats.org/officeDocument/2006/relationships/hyperlink" Target="https://login.consultant.ru/link/?req=doc&amp;base=LAW&amp;n=508979&amp;dst=576" TargetMode="External"/><Relationship Id="rId173" Type="http://schemas.openxmlformats.org/officeDocument/2006/relationships/hyperlink" Target="https://login.consultant.ru/link/?req=doc&amp;base=LAW&amp;n=434539&amp;dst=100073" TargetMode="External"/><Relationship Id="rId194" Type="http://schemas.openxmlformats.org/officeDocument/2006/relationships/hyperlink" Target="https://login.consultant.ru/link/?req=doc&amp;base=LAW&amp;n=342018&amp;dst=100049" TargetMode="External"/><Relationship Id="rId199" Type="http://schemas.openxmlformats.org/officeDocument/2006/relationships/hyperlink" Target="https://login.consultant.ru/link/?req=doc&amp;base=ESU&amp;n=1591" TargetMode="External"/><Relationship Id="rId203" Type="http://schemas.openxmlformats.org/officeDocument/2006/relationships/hyperlink" Target="https://login.consultant.ru/link/?req=doc&amp;base=ESU&amp;n=1603" TargetMode="External"/><Relationship Id="rId208" Type="http://schemas.openxmlformats.org/officeDocument/2006/relationships/hyperlink" Target="https://login.consultant.ru/link/?req=doc&amp;base=ESU&amp;n=1734" TargetMode="External"/><Relationship Id="rId19" Type="http://schemas.openxmlformats.org/officeDocument/2006/relationships/hyperlink" Target="https://login.consultant.ru/link/?req=doc&amp;base=LAW&amp;n=200482&amp;dst=100009" TargetMode="External"/><Relationship Id="rId14" Type="http://schemas.openxmlformats.org/officeDocument/2006/relationships/hyperlink" Target="https://login.consultant.ru/link/?req=doc&amp;base=LAW&amp;n=367000&amp;dst=100021" TargetMode="External"/><Relationship Id="rId30" Type="http://schemas.openxmlformats.org/officeDocument/2006/relationships/hyperlink" Target="https://login.consultant.ru/link/?req=doc&amp;base=LAW&amp;n=523063&amp;dst=100008" TargetMode="External"/><Relationship Id="rId35" Type="http://schemas.openxmlformats.org/officeDocument/2006/relationships/hyperlink" Target="https://login.consultant.ru/link/?req=doc&amp;base=LAW&amp;n=2875&amp;dst=142" TargetMode="External"/><Relationship Id="rId56" Type="http://schemas.openxmlformats.org/officeDocument/2006/relationships/hyperlink" Target="https://login.consultant.ru/link/?req=doc&amp;base=LAW&amp;n=303437&amp;dst=100039" TargetMode="External"/><Relationship Id="rId77" Type="http://schemas.openxmlformats.org/officeDocument/2006/relationships/hyperlink" Target="https://login.consultant.ru/link/?req=doc&amp;base=LAW&amp;n=303437&amp;dst=100083" TargetMode="External"/><Relationship Id="rId100" Type="http://schemas.openxmlformats.org/officeDocument/2006/relationships/hyperlink" Target="https://login.consultant.ru/link/?req=doc&amp;base=LAW&amp;n=303437&amp;dst=100167" TargetMode="External"/><Relationship Id="rId105" Type="http://schemas.openxmlformats.org/officeDocument/2006/relationships/hyperlink" Target="https://login.consultant.ru/link/?req=doc&amp;base=LAW&amp;n=367000&amp;dst=100066" TargetMode="External"/><Relationship Id="rId126" Type="http://schemas.openxmlformats.org/officeDocument/2006/relationships/hyperlink" Target="https://login.consultant.ru/link/?req=doc&amp;base=LAW&amp;n=527097&amp;dst=100212" TargetMode="External"/><Relationship Id="rId147" Type="http://schemas.openxmlformats.org/officeDocument/2006/relationships/hyperlink" Target="https://login.consultant.ru/link/?req=doc&amp;base=LAW&amp;n=523567" TargetMode="External"/><Relationship Id="rId168" Type="http://schemas.openxmlformats.org/officeDocument/2006/relationships/hyperlink" Target="https://login.consultant.ru/link/?req=doc&amp;base=LAW&amp;n=367000&amp;dst=100104" TargetMode="External"/><Relationship Id="rId8" Type="http://schemas.openxmlformats.org/officeDocument/2006/relationships/hyperlink" Target="https://login.consultant.ru/link/?req=doc&amp;base=LAW&amp;n=95503&amp;dst=100009" TargetMode="External"/><Relationship Id="rId51" Type="http://schemas.openxmlformats.org/officeDocument/2006/relationships/hyperlink" Target="https://login.consultant.ru/link/?req=doc&amp;base=LAW&amp;n=160089&amp;dst=100015" TargetMode="External"/><Relationship Id="rId72" Type="http://schemas.openxmlformats.org/officeDocument/2006/relationships/hyperlink" Target="https://login.consultant.ru/link/?req=doc&amp;base=LAW&amp;n=2875&amp;dst=100557" TargetMode="External"/><Relationship Id="rId93" Type="http://schemas.openxmlformats.org/officeDocument/2006/relationships/hyperlink" Target="https://login.consultant.ru/link/?req=doc&amp;base=LAW&amp;n=310007&amp;dst=100016" TargetMode="External"/><Relationship Id="rId98" Type="http://schemas.openxmlformats.org/officeDocument/2006/relationships/hyperlink" Target="https://login.consultant.ru/link/?req=doc&amp;base=LAW&amp;n=303437&amp;dst=100166" TargetMode="External"/><Relationship Id="rId121" Type="http://schemas.openxmlformats.org/officeDocument/2006/relationships/hyperlink" Target="https://login.consultant.ru/link/?req=doc&amp;base=LAW&amp;n=527097&amp;dst=100212" TargetMode="External"/><Relationship Id="rId142" Type="http://schemas.openxmlformats.org/officeDocument/2006/relationships/hyperlink" Target="https://login.consultant.ru/link/?req=doc&amp;base=LAW&amp;n=367000&amp;dst=100083" TargetMode="External"/><Relationship Id="rId163" Type="http://schemas.openxmlformats.org/officeDocument/2006/relationships/hyperlink" Target="https://login.consultant.ru/link/?req=doc&amp;base=LAW&amp;n=523388&amp;dst=100146" TargetMode="External"/><Relationship Id="rId184" Type="http://schemas.openxmlformats.org/officeDocument/2006/relationships/hyperlink" Target="https://login.consultant.ru/link/?req=doc&amp;base=LAW&amp;n=414816&amp;dst=100024" TargetMode="External"/><Relationship Id="rId189" Type="http://schemas.openxmlformats.org/officeDocument/2006/relationships/hyperlink" Target="https://login.consultant.ru/link/?req=doc&amp;base=LAW&amp;n=200482&amp;dst=100010"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login.consultant.ru/link/?req=doc&amp;base=LAW&amp;n=405490&amp;dst=100009" TargetMode="External"/><Relationship Id="rId46" Type="http://schemas.openxmlformats.org/officeDocument/2006/relationships/hyperlink" Target="https://login.consultant.ru/link/?req=doc&amp;base=LAW&amp;n=494747&amp;dst=100013" TargetMode="External"/><Relationship Id="rId67" Type="http://schemas.openxmlformats.org/officeDocument/2006/relationships/hyperlink" Target="https://login.consultant.ru/link/?req=doc&amp;base=LAW&amp;n=303437&amp;dst=100049" TargetMode="External"/><Relationship Id="rId116" Type="http://schemas.openxmlformats.org/officeDocument/2006/relationships/hyperlink" Target="https://login.consultant.ru/link/?req=doc&amp;base=LAW&amp;n=451644&amp;dst=100017" TargetMode="External"/><Relationship Id="rId137" Type="http://schemas.openxmlformats.org/officeDocument/2006/relationships/hyperlink" Target="https://login.consultant.ru/link/?req=doc&amp;base=LAW&amp;n=94261&amp;dst=100008" TargetMode="External"/><Relationship Id="rId158" Type="http://schemas.openxmlformats.org/officeDocument/2006/relationships/hyperlink" Target="https://login.consultant.ru/link/?req=doc&amp;base=LAW&amp;n=405490&amp;dst=100010" TargetMode="External"/><Relationship Id="rId20" Type="http://schemas.openxmlformats.org/officeDocument/2006/relationships/hyperlink" Target="https://login.consultant.ru/link/?req=doc&amp;base=LAW&amp;n=303437&amp;dst=100036" TargetMode="External"/><Relationship Id="rId41" Type="http://schemas.openxmlformats.org/officeDocument/2006/relationships/hyperlink" Target="https://login.consultant.ru/link/?req=doc&amp;base=LAW&amp;n=527097&amp;dst=100225" TargetMode="External"/><Relationship Id="rId62" Type="http://schemas.openxmlformats.org/officeDocument/2006/relationships/hyperlink" Target="https://login.consultant.ru/link/?req=doc&amp;base=LAW&amp;n=303437&amp;dst=100042" TargetMode="External"/><Relationship Id="rId83" Type="http://schemas.openxmlformats.org/officeDocument/2006/relationships/hyperlink" Target="https://login.consultant.ru/link/?req=doc&amp;base=LAW&amp;n=303437&amp;dst=100119" TargetMode="External"/><Relationship Id="rId88" Type="http://schemas.openxmlformats.org/officeDocument/2006/relationships/hyperlink" Target="https://login.consultant.ru/link/?req=doc&amp;base=LAW&amp;n=369977&amp;dst=100040" TargetMode="External"/><Relationship Id="rId111" Type="http://schemas.openxmlformats.org/officeDocument/2006/relationships/hyperlink" Target="https://login.consultant.ru/link/?req=doc&amp;base=LAW&amp;n=160089&amp;dst=100083" TargetMode="External"/><Relationship Id="rId132" Type="http://schemas.openxmlformats.org/officeDocument/2006/relationships/hyperlink" Target="https://login.consultant.ru/link/?req=doc&amp;base=LAW&amp;n=523388" TargetMode="External"/><Relationship Id="rId153" Type="http://schemas.openxmlformats.org/officeDocument/2006/relationships/hyperlink" Target="https://login.consultant.ru/link/?req=doc&amp;base=LAW&amp;n=367000&amp;dst=100093" TargetMode="External"/><Relationship Id="rId174" Type="http://schemas.openxmlformats.org/officeDocument/2006/relationships/hyperlink" Target="https://login.consultant.ru/link/?req=doc&amp;base=LAW&amp;n=434539&amp;dst=100038" TargetMode="External"/><Relationship Id="rId179" Type="http://schemas.openxmlformats.org/officeDocument/2006/relationships/hyperlink" Target="https://login.consultant.ru/link/?req=doc&amp;base=LAW&amp;n=367000&amp;dst=100110" TargetMode="External"/><Relationship Id="rId195" Type="http://schemas.openxmlformats.org/officeDocument/2006/relationships/hyperlink" Target="https://login.consultant.ru/link/?req=doc&amp;base=LAW&amp;n=527097" TargetMode="External"/><Relationship Id="rId209" Type="http://schemas.openxmlformats.org/officeDocument/2006/relationships/hyperlink" Target="https://login.consultant.ru/link/?req=doc&amp;base=ESU&amp;n=5266" TargetMode="External"/><Relationship Id="rId190" Type="http://schemas.openxmlformats.org/officeDocument/2006/relationships/hyperlink" Target="https://login.consultant.ru/link/?req=doc&amp;base=LAW&amp;n=367000&amp;dst=100117" TargetMode="External"/><Relationship Id="rId204" Type="http://schemas.openxmlformats.org/officeDocument/2006/relationships/hyperlink" Target="https://login.consultant.ru/link/?req=doc&amp;base=ESU&amp;n=1684" TargetMode="External"/><Relationship Id="rId15" Type="http://schemas.openxmlformats.org/officeDocument/2006/relationships/hyperlink" Target="https://login.consultant.ru/link/?req=doc&amp;base=LAW&amp;n=170470&amp;dst=100009" TargetMode="External"/><Relationship Id="rId36" Type="http://schemas.openxmlformats.org/officeDocument/2006/relationships/hyperlink" Target="https://login.consultant.ru/link/?req=doc&amp;base=LAW&amp;n=523388" TargetMode="External"/><Relationship Id="rId57" Type="http://schemas.openxmlformats.org/officeDocument/2006/relationships/hyperlink" Target="https://login.consultant.ru/link/?req=doc&amp;base=LAW&amp;n=160089&amp;dst=100019" TargetMode="External"/><Relationship Id="rId106" Type="http://schemas.openxmlformats.org/officeDocument/2006/relationships/hyperlink" Target="https://login.consultant.ru/link/?req=doc&amp;base=LAW&amp;n=468065&amp;dst=100010" TargetMode="External"/><Relationship Id="rId127" Type="http://schemas.openxmlformats.org/officeDocument/2006/relationships/hyperlink" Target="https://login.consultant.ru/link/?req=doc&amp;base=LAW&amp;n=468065&amp;dst=100010" TargetMode="External"/><Relationship Id="rId10" Type="http://schemas.openxmlformats.org/officeDocument/2006/relationships/hyperlink" Target="https://login.consultant.ru/link/?req=doc&amp;base=LAW&amp;n=160089&amp;dst=100009" TargetMode="External"/><Relationship Id="rId31" Type="http://schemas.openxmlformats.org/officeDocument/2006/relationships/hyperlink" Target="https://login.consultant.ru/link/?req=doc&amp;base=LAW&amp;n=95503&amp;dst=100010" TargetMode="External"/><Relationship Id="rId52" Type="http://schemas.openxmlformats.org/officeDocument/2006/relationships/hyperlink" Target="https://login.consultant.ru/link/?req=doc&amp;base=LAW&amp;n=527097&amp;dst=100200" TargetMode="External"/><Relationship Id="rId73" Type="http://schemas.openxmlformats.org/officeDocument/2006/relationships/hyperlink" Target="https://login.consultant.ru/link/?req=doc&amp;base=LAW&amp;n=303437&amp;dst=100061" TargetMode="External"/><Relationship Id="rId78" Type="http://schemas.openxmlformats.org/officeDocument/2006/relationships/hyperlink" Target="https://login.consultant.ru/link/?req=doc&amp;base=LAW&amp;n=303437&amp;dst=100098" TargetMode="External"/><Relationship Id="rId94" Type="http://schemas.openxmlformats.org/officeDocument/2006/relationships/hyperlink" Target="https://login.consultant.ru/link/?req=doc&amp;base=LAW&amp;n=451644&amp;dst=100016" TargetMode="External"/><Relationship Id="rId99" Type="http://schemas.openxmlformats.org/officeDocument/2006/relationships/hyperlink" Target="https://login.consultant.ru/link/?req=doc&amp;base=LAW&amp;n=160089&amp;dst=100059" TargetMode="External"/><Relationship Id="rId101" Type="http://schemas.openxmlformats.org/officeDocument/2006/relationships/hyperlink" Target="https://login.consultant.ru/link/?req=doc&amp;base=LAW&amp;n=160089&amp;dst=100067" TargetMode="External"/><Relationship Id="rId122" Type="http://schemas.openxmlformats.org/officeDocument/2006/relationships/hyperlink" Target="https://login.consultant.ru/link/?req=doc&amp;base=LAW&amp;n=160089&amp;dst=100090" TargetMode="External"/><Relationship Id="rId143" Type="http://schemas.openxmlformats.org/officeDocument/2006/relationships/hyperlink" Target="https://login.consultant.ru/link/?req=doc&amp;base=LAW&amp;n=367000&amp;dst=100087" TargetMode="External"/><Relationship Id="rId148" Type="http://schemas.openxmlformats.org/officeDocument/2006/relationships/hyperlink" Target="https://login.consultant.ru/link/?req=doc&amp;base=LAW&amp;n=508979" TargetMode="External"/><Relationship Id="rId164" Type="http://schemas.openxmlformats.org/officeDocument/2006/relationships/hyperlink" Target="https://login.consultant.ru/link/?req=doc&amp;base=LAW&amp;n=342018&amp;dst=100035" TargetMode="External"/><Relationship Id="rId169" Type="http://schemas.openxmlformats.org/officeDocument/2006/relationships/hyperlink" Target="https://login.consultant.ru/link/?req=doc&amp;base=LAW&amp;n=160089&amp;dst=100101" TargetMode="External"/><Relationship Id="rId185" Type="http://schemas.openxmlformats.org/officeDocument/2006/relationships/hyperlink" Target="https://login.consultant.ru/link/?req=doc&amp;base=LAW&amp;n=367000&amp;dst=1001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9918&amp;dst=100016" TargetMode="External"/><Relationship Id="rId180" Type="http://schemas.openxmlformats.org/officeDocument/2006/relationships/hyperlink" Target="https://login.consultant.ru/link/?req=doc&amp;base=LAW&amp;n=367000&amp;dst=100111" TargetMode="External"/><Relationship Id="rId210" Type="http://schemas.openxmlformats.org/officeDocument/2006/relationships/hyperlink" Target="https://login.consultant.ru/link/?req=doc&amp;base=ESU&amp;n=14017" TargetMode="External"/><Relationship Id="rId215" Type="http://schemas.openxmlformats.org/officeDocument/2006/relationships/theme" Target="theme/theme1.xml"/><Relationship Id="rId26" Type="http://schemas.openxmlformats.org/officeDocument/2006/relationships/hyperlink" Target="https://login.consultant.ru/link/?req=doc&amp;base=LAW&amp;n=414816&amp;dst=100020" TargetMode="External"/><Relationship Id="rId47" Type="http://schemas.openxmlformats.org/officeDocument/2006/relationships/hyperlink" Target="https://login.consultant.ru/link/?req=doc&amp;base=LAW&amp;n=160089&amp;dst=100013" TargetMode="External"/><Relationship Id="rId68" Type="http://schemas.openxmlformats.org/officeDocument/2006/relationships/hyperlink" Target="https://login.consultant.ru/link/?req=doc&amp;base=LAW&amp;n=367000&amp;dst=100052" TargetMode="External"/><Relationship Id="rId89" Type="http://schemas.openxmlformats.org/officeDocument/2006/relationships/hyperlink" Target="https://login.consultant.ru/link/?req=doc&amp;base=LAW&amp;n=523388&amp;dst=50" TargetMode="External"/><Relationship Id="rId112" Type="http://schemas.openxmlformats.org/officeDocument/2006/relationships/hyperlink" Target="https://login.consultant.ru/link/?req=doc&amp;base=LAW&amp;n=330687&amp;dst=100009" TargetMode="External"/><Relationship Id="rId133" Type="http://schemas.openxmlformats.org/officeDocument/2006/relationships/hyperlink" Target="https://login.consultant.ru/link/?req=doc&amp;base=LAW&amp;n=508979" TargetMode="External"/><Relationship Id="rId154" Type="http://schemas.openxmlformats.org/officeDocument/2006/relationships/hyperlink" Target="https://login.consultant.ru/link/?req=doc&amp;base=LAW&amp;n=367000&amp;dst=100094" TargetMode="External"/><Relationship Id="rId175" Type="http://schemas.openxmlformats.org/officeDocument/2006/relationships/hyperlink" Target="https://login.consultant.ru/link/?req=doc&amp;base=LAW&amp;n=434539&amp;dst=100039" TargetMode="External"/><Relationship Id="rId196" Type="http://schemas.openxmlformats.org/officeDocument/2006/relationships/hyperlink" Target="https://login.consultant.ru/link/?req=doc&amp;base=LAW&amp;n=110277" TargetMode="External"/><Relationship Id="rId200" Type="http://schemas.openxmlformats.org/officeDocument/2006/relationships/hyperlink" Target="https://login.consultant.ru/link/?req=doc&amp;base=ESU&amp;n=1609&amp;dst=100037" TargetMode="External"/><Relationship Id="rId16" Type="http://schemas.openxmlformats.org/officeDocument/2006/relationships/hyperlink" Target="https://login.consultant.ru/link/?req=doc&amp;base=LAW&amp;n=17614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14969</Words>
  <Characters>85328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2026-03-03T05:23:00Z</dcterms:created>
  <dcterms:modified xsi:type="dcterms:W3CDTF">2026-03-03T05:24:00Z</dcterms:modified>
</cp:coreProperties>
</file>