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9D9A0" w14:textId="77777777" w:rsidR="00785BBA" w:rsidRPr="00CE29D9" w:rsidRDefault="00785BBA" w:rsidP="00785BBA">
      <w:pPr>
        <w:ind w:firstLine="851"/>
        <w:jc w:val="center"/>
        <w:rPr>
          <w:b/>
          <w:sz w:val="28"/>
          <w:szCs w:val="28"/>
        </w:rPr>
      </w:pPr>
      <w:r w:rsidRPr="00CE29D9">
        <w:rPr>
          <w:b/>
          <w:sz w:val="28"/>
          <w:szCs w:val="28"/>
        </w:rPr>
        <w:t>Обзор</w:t>
      </w:r>
    </w:p>
    <w:p w14:paraId="261EC8BC" w14:textId="77777777" w:rsidR="00785BBA" w:rsidRPr="00CE29D9" w:rsidRDefault="00785BBA" w:rsidP="00785BBA">
      <w:pPr>
        <w:ind w:firstLine="851"/>
        <w:jc w:val="center"/>
        <w:rPr>
          <w:b/>
          <w:sz w:val="28"/>
          <w:szCs w:val="28"/>
        </w:rPr>
      </w:pPr>
      <w:r w:rsidRPr="00CE29D9">
        <w:rPr>
          <w:b/>
          <w:sz w:val="28"/>
          <w:szCs w:val="28"/>
        </w:rPr>
        <w:t>судебной практики по делам об административных правонарушениях</w:t>
      </w:r>
    </w:p>
    <w:p w14:paraId="0607A692" w14:textId="77777777" w:rsidR="00785BBA" w:rsidRPr="00CE29D9" w:rsidRDefault="00785BBA" w:rsidP="00785BBA">
      <w:pPr>
        <w:ind w:firstLine="851"/>
        <w:jc w:val="center"/>
        <w:rPr>
          <w:b/>
          <w:sz w:val="28"/>
          <w:szCs w:val="28"/>
        </w:rPr>
      </w:pPr>
      <w:r w:rsidRPr="00CE29D9">
        <w:rPr>
          <w:b/>
          <w:sz w:val="28"/>
          <w:szCs w:val="28"/>
        </w:rPr>
        <w:t>Духовщинского районного суда</w:t>
      </w:r>
    </w:p>
    <w:p w14:paraId="6E8DF372" w14:textId="77777777" w:rsidR="00785BBA" w:rsidRDefault="00785BBA" w:rsidP="00785BBA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 за 4</w:t>
      </w:r>
      <w:r w:rsidRPr="00CE29D9">
        <w:rPr>
          <w:b/>
          <w:sz w:val="28"/>
          <w:szCs w:val="28"/>
        </w:rPr>
        <w:t>-й квартал 2025 года</w:t>
      </w:r>
    </w:p>
    <w:p w14:paraId="56C15665" w14:textId="77777777" w:rsidR="00785BBA" w:rsidRDefault="00785BBA" w:rsidP="00785BBA">
      <w:pPr>
        <w:ind w:firstLine="851"/>
        <w:jc w:val="center"/>
        <w:rPr>
          <w:b/>
          <w:sz w:val="28"/>
          <w:szCs w:val="28"/>
        </w:rPr>
      </w:pPr>
    </w:p>
    <w:p w14:paraId="521C55CE" w14:textId="77777777" w:rsidR="00785BBA" w:rsidRDefault="00785BBA" w:rsidP="00785B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40658">
        <w:rPr>
          <w:sz w:val="28"/>
          <w:szCs w:val="28"/>
        </w:rPr>
        <w:t xml:space="preserve">остановлением старшего государственного инспектора территориального отдела </w:t>
      </w:r>
      <w:proofErr w:type="spellStart"/>
      <w:r w:rsidRPr="00A40658">
        <w:rPr>
          <w:sz w:val="28"/>
          <w:szCs w:val="28"/>
        </w:rPr>
        <w:t>Госавтонадзора</w:t>
      </w:r>
      <w:proofErr w:type="spellEnd"/>
      <w:r w:rsidRPr="00A40658">
        <w:rPr>
          <w:sz w:val="28"/>
          <w:szCs w:val="28"/>
        </w:rPr>
        <w:t xml:space="preserve"> по Смоленской области МТУ Ространснадзора по ЦФО от 9 июля 2025 г. ООО "</w:t>
      </w:r>
      <w:r>
        <w:rPr>
          <w:sz w:val="28"/>
          <w:szCs w:val="28"/>
        </w:rPr>
        <w:t>Я</w:t>
      </w:r>
      <w:r w:rsidRPr="00A40658"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было </w:t>
      </w:r>
      <w:r w:rsidRPr="00A40658">
        <w:rPr>
          <w:sz w:val="28"/>
          <w:szCs w:val="28"/>
        </w:rPr>
        <w:t>признано виновным в совершении административного правонарушения, предусмотренного ч. 6 ст. 12.21.1 КоАП РФ, и подвергнуто административному наказанию в виде административного штрафа в размере 600 000 руб.</w:t>
      </w:r>
    </w:p>
    <w:p w14:paraId="24149601" w14:textId="77777777" w:rsidR="00785BBA" w:rsidRDefault="00785BBA" w:rsidP="00785B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согласившись с указанным постановлением, </w:t>
      </w:r>
      <w:r w:rsidRPr="00A40658">
        <w:rPr>
          <w:sz w:val="28"/>
          <w:szCs w:val="28"/>
        </w:rPr>
        <w:t>ООО "Я"</w:t>
      </w:r>
      <w:r>
        <w:rPr>
          <w:sz w:val="28"/>
          <w:szCs w:val="28"/>
        </w:rPr>
        <w:t xml:space="preserve"> обратилось с жалобой в суд.</w:t>
      </w:r>
    </w:p>
    <w:p w14:paraId="44CB79DB" w14:textId="77777777" w:rsidR="00785BBA" w:rsidRDefault="00785BBA" w:rsidP="00785BBA">
      <w:pPr>
        <w:ind w:firstLine="851"/>
        <w:jc w:val="both"/>
        <w:rPr>
          <w:sz w:val="28"/>
          <w:szCs w:val="28"/>
        </w:rPr>
      </w:pPr>
      <w:r w:rsidRPr="00715719">
        <w:rPr>
          <w:sz w:val="28"/>
          <w:szCs w:val="28"/>
        </w:rPr>
        <w:t xml:space="preserve">Решением судьи Духовщинского районного суда Смоленской области от 15 сентября 2025 г. постановление старшего государственного инспектора территориального отдела </w:t>
      </w:r>
      <w:proofErr w:type="spellStart"/>
      <w:r w:rsidRPr="00715719">
        <w:rPr>
          <w:sz w:val="28"/>
          <w:szCs w:val="28"/>
        </w:rPr>
        <w:t>Госавтонадзора</w:t>
      </w:r>
      <w:proofErr w:type="spellEnd"/>
      <w:r w:rsidRPr="00715719">
        <w:rPr>
          <w:sz w:val="28"/>
          <w:szCs w:val="28"/>
        </w:rPr>
        <w:t xml:space="preserve"> по Смоленской области МТУ Ространснадзора по ЦФО о назначении административного наказания </w:t>
      </w:r>
      <w:r>
        <w:rPr>
          <w:sz w:val="28"/>
          <w:szCs w:val="28"/>
        </w:rPr>
        <w:t>ООО «Я»</w:t>
      </w:r>
      <w:r w:rsidRPr="00715719">
        <w:rPr>
          <w:sz w:val="28"/>
          <w:szCs w:val="28"/>
        </w:rPr>
        <w:t xml:space="preserve"> за совершение административного правонарушения, предусмотренного ч. 6 ст. 12.21.1 КоАП РФ, отменено и возвращено в МТУ РОСТРАНСНАДЗОРА по ЦФО на новое рассмотрение.</w:t>
      </w:r>
    </w:p>
    <w:p w14:paraId="4D0EAA10" w14:textId="77777777" w:rsidR="00785BBA" w:rsidRDefault="00785BBA" w:rsidP="00785B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 согласившись с данным решением суда, с</w:t>
      </w:r>
      <w:r w:rsidRPr="00715719">
        <w:rPr>
          <w:sz w:val="28"/>
          <w:szCs w:val="28"/>
        </w:rPr>
        <w:t xml:space="preserve">тарший государственный инспектор территориального отдела </w:t>
      </w:r>
      <w:proofErr w:type="spellStart"/>
      <w:r w:rsidRPr="00715719">
        <w:rPr>
          <w:sz w:val="28"/>
          <w:szCs w:val="28"/>
        </w:rPr>
        <w:t>Госавтонадзора</w:t>
      </w:r>
      <w:proofErr w:type="spellEnd"/>
      <w:r w:rsidRPr="00715719">
        <w:rPr>
          <w:sz w:val="28"/>
          <w:szCs w:val="28"/>
        </w:rPr>
        <w:t xml:space="preserve"> по Смоленской области МТУ Ространснадзора по ЦФО</w:t>
      </w:r>
      <w:r>
        <w:rPr>
          <w:sz w:val="28"/>
          <w:szCs w:val="28"/>
        </w:rPr>
        <w:t xml:space="preserve"> подал жалобу, в которой просил </w:t>
      </w:r>
      <w:r w:rsidRPr="00715719">
        <w:rPr>
          <w:sz w:val="28"/>
          <w:szCs w:val="28"/>
        </w:rPr>
        <w:t xml:space="preserve">решение Духовщинского районного суда Смоленской области от 15 сентября 2025 г. отменить, постановление от 9 июля 2025 г. оставить без изменения, жалобу </w:t>
      </w:r>
      <w:r>
        <w:rPr>
          <w:sz w:val="28"/>
          <w:szCs w:val="28"/>
        </w:rPr>
        <w:t>ООО «Я»</w:t>
      </w:r>
      <w:r w:rsidRPr="00715719">
        <w:rPr>
          <w:sz w:val="28"/>
          <w:szCs w:val="28"/>
        </w:rPr>
        <w:t xml:space="preserve"> - без удовлетворения. В обоснование жалобы указал, что постановление о назначении административного наказания вынесено старшим государственным инспектором территориального отдела </w:t>
      </w:r>
      <w:proofErr w:type="spellStart"/>
      <w:r w:rsidRPr="00715719">
        <w:rPr>
          <w:sz w:val="28"/>
          <w:szCs w:val="28"/>
        </w:rPr>
        <w:t>Госавтонадзора</w:t>
      </w:r>
      <w:proofErr w:type="spellEnd"/>
      <w:r w:rsidRPr="00715719">
        <w:rPr>
          <w:sz w:val="28"/>
          <w:szCs w:val="28"/>
        </w:rPr>
        <w:t xml:space="preserve"> по Смоленской области МТУ Ространснадзора по ЦФО по адресу, который относится к юрисдикции Промышленного районного суда г. Смоленска. Вышеуказанное постановление вышестоящему должностному лицу не обжаловалось, в связи с чем, полага</w:t>
      </w:r>
      <w:r>
        <w:rPr>
          <w:sz w:val="28"/>
          <w:szCs w:val="28"/>
        </w:rPr>
        <w:t>л</w:t>
      </w:r>
      <w:r w:rsidRPr="00715719">
        <w:rPr>
          <w:sz w:val="28"/>
          <w:szCs w:val="28"/>
        </w:rPr>
        <w:t xml:space="preserve">, что жалоба на постановление по делу об административном правонарушении подлежала рассмотрению Промышленным районным судом г. Смоленска, по месту нахождения органа (должностного лица), вынесшего указанное постановление. Таким образом, жалоба законного представителя </w:t>
      </w:r>
      <w:r>
        <w:rPr>
          <w:sz w:val="28"/>
          <w:szCs w:val="28"/>
        </w:rPr>
        <w:t>ООО «Я»</w:t>
      </w:r>
      <w:r w:rsidRPr="00715719">
        <w:rPr>
          <w:sz w:val="28"/>
          <w:szCs w:val="28"/>
        </w:rPr>
        <w:t xml:space="preserve"> на постановление старшего государственного инспектора территориального отдела </w:t>
      </w:r>
      <w:proofErr w:type="spellStart"/>
      <w:r w:rsidRPr="00715719">
        <w:rPr>
          <w:sz w:val="28"/>
          <w:szCs w:val="28"/>
        </w:rPr>
        <w:t>Госавтонадзора</w:t>
      </w:r>
      <w:proofErr w:type="spellEnd"/>
      <w:r w:rsidRPr="00715719">
        <w:rPr>
          <w:sz w:val="28"/>
          <w:szCs w:val="28"/>
        </w:rPr>
        <w:t xml:space="preserve"> по Смоленской области МТУ Ространснадзора по ЦФО от 9 июля 2025 г. рассмотрена судьей Духовщинского районного суда Смоленской области с нарушением правил территориальной подсудности и подлежит отмене.</w:t>
      </w:r>
    </w:p>
    <w:p w14:paraId="469F0A0B" w14:textId="77777777" w:rsidR="00785BBA" w:rsidRPr="004E54FD" w:rsidRDefault="00785BBA" w:rsidP="00785B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проверке законности и обоснованности вынесенного решения, судья указал, что с</w:t>
      </w:r>
      <w:r w:rsidRPr="004E54FD">
        <w:rPr>
          <w:sz w:val="28"/>
          <w:szCs w:val="28"/>
        </w:rPr>
        <w:t>огласно ст. 47 Конституции Российской Федерации никто не может быть лишен права на рассмотрение его дела в том суде и тем судьей, к подсудности которых оно отнесено законом.</w:t>
      </w:r>
    </w:p>
    <w:p w14:paraId="5E5126DB" w14:textId="77777777" w:rsidR="00785BBA" w:rsidRPr="004E54FD" w:rsidRDefault="00785BBA" w:rsidP="00785BBA">
      <w:pPr>
        <w:ind w:firstLine="851"/>
        <w:jc w:val="both"/>
        <w:rPr>
          <w:sz w:val="28"/>
          <w:szCs w:val="28"/>
        </w:rPr>
      </w:pPr>
      <w:r w:rsidRPr="004E54FD">
        <w:rPr>
          <w:sz w:val="28"/>
          <w:szCs w:val="28"/>
        </w:rPr>
        <w:lastRenderedPageBreak/>
        <w:t>Пунктом 3 ч. 1 ст. 30.1 КоАП РФ предусмотрено, что постановление по делу об административном правонарушении, вынесенное должностным лицом, может быть обжаловано, опротестовано в вышестоящий орган, вышестоящему должностному лицу либо в районный суд по месту рассмотрения дела.</w:t>
      </w:r>
    </w:p>
    <w:p w14:paraId="6A4C77BF" w14:textId="77777777" w:rsidR="00785BBA" w:rsidRPr="004E54FD" w:rsidRDefault="00785BBA" w:rsidP="00785BBA">
      <w:pPr>
        <w:ind w:firstLine="851"/>
        <w:jc w:val="both"/>
        <w:rPr>
          <w:sz w:val="28"/>
          <w:szCs w:val="28"/>
        </w:rPr>
      </w:pPr>
      <w:r w:rsidRPr="00840FFE">
        <w:rPr>
          <w:sz w:val="28"/>
          <w:szCs w:val="28"/>
        </w:rPr>
        <w:t>Постановлением от 12 ноября 2024 г. N 51-П Конституционный Суд Российской Федерации признал п. 3 ч. 1 ст. 30.1 КоАП РФ не соответствующими Конституции Российской Федерации в той мере, в какой он в системе действующего правового регулирования не позволяет однозначно разрешить вопрос об определении территориальной подсудности рассмотрения жалобы на вынесенное должностным лицом и не вступившее в законную силу постановление по делу об административном правонарушении.</w:t>
      </w:r>
    </w:p>
    <w:p w14:paraId="129AD293" w14:textId="77777777" w:rsidR="00785BBA" w:rsidRPr="004E54FD" w:rsidRDefault="00785BBA" w:rsidP="00785BBA">
      <w:pPr>
        <w:ind w:firstLine="851"/>
        <w:jc w:val="both"/>
        <w:rPr>
          <w:sz w:val="28"/>
          <w:szCs w:val="28"/>
        </w:rPr>
      </w:pPr>
      <w:r w:rsidRPr="004E54FD">
        <w:rPr>
          <w:sz w:val="28"/>
          <w:szCs w:val="28"/>
        </w:rPr>
        <w:t>При этом Конституционный Суд Российской Федерации в упомянутом постановлении указал на то, что федеральному законодателю надлежит - исходя из требований Конституции Российской Федерации и с учетом основанных на ее положениях правовых позиций Конституционного Суда Российской Федерации, выраженных в настоящем Постановлении, - внести в правовое регулирование необходимые изменения.</w:t>
      </w:r>
    </w:p>
    <w:p w14:paraId="588D125D" w14:textId="77777777" w:rsidR="00785BBA" w:rsidRDefault="00785BBA" w:rsidP="00785BBA">
      <w:pPr>
        <w:ind w:firstLine="851"/>
        <w:jc w:val="both"/>
        <w:rPr>
          <w:sz w:val="28"/>
          <w:szCs w:val="28"/>
        </w:rPr>
      </w:pPr>
      <w:r w:rsidRPr="004E54FD">
        <w:rPr>
          <w:sz w:val="28"/>
          <w:szCs w:val="28"/>
        </w:rPr>
        <w:t>Впредь до внесения в законодательство изменений, вытекающих из настоящего Постановления, при применении п. 3 ч. 1 ст. 30.1 КоАП РФ жалоба на не вступившее в законную силу постановление должностного лица по делу об административном правонарушении подлежит рассмотрению судом по месту нахождения органа (должностного лица), вынесшего указанное постановление, за исключением жалобы на не вступившее в законную силу постановление должностного лица по делу об административном правонарушении, вынесенное в случаях, предусмотренных ч. 3 ст. 28.6 КоАП РФ, которая подлежит рассмотрению судом по месту совершения административного правонарушения.</w:t>
      </w:r>
    </w:p>
    <w:p w14:paraId="37066622" w14:textId="77777777" w:rsidR="00785BBA" w:rsidRPr="00840FFE" w:rsidRDefault="00785BBA" w:rsidP="00785B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 материалов</w:t>
      </w:r>
      <w:r w:rsidRPr="00840FFE">
        <w:rPr>
          <w:sz w:val="28"/>
          <w:szCs w:val="28"/>
        </w:rPr>
        <w:t xml:space="preserve"> дела</w:t>
      </w:r>
      <w:r>
        <w:rPr>
          <w:sz w:val="28"/>
          <w:szCs w:val="28"/>
        </w:rPr>
        <w:t xml:space="preserve"> следовало</w:t>
      </w:r>
      <w:r w:rsidRPr="00840FFE">
        <w:rPr>
          <w:sz w:val="28"/>
          <w:szCs w:val="28"/>
        </w:rPr>
        <w:t>,</w:t>
      </w:r>
      <w:r>
        <w:rPr>
          <w:sz w:val="28"/>
          <w:szCs w:val="28"/>
        </w:rPr>
        <w:t xml:space="preserve"> что</w:t>
      </w:r>
      <w:r w:rsidRPr="00840FFE">
        <w:rPr>
          <w:sz w:val="28"/>
          <w:szCs w:val="28"/>
        </w:rPr>
        <w:t xml:space="preserve"> постановление о назначении административного наказания вынесено должностным лицом территориального отдела </w:t>
      </w:r>
      <w:proofErr w:type="spellStart"/>
      <w:r w:rsidRPr="00840FFE">
        <w:rPr>
          <w:sz w:val="28"/>
          <w:szCs w:val="28"/>
        </w:rPr>
        <w:t>Госавтонадзора</w:t>
      </w:r>
      <w:proofErr w:type="spellEnd"/>
      <w:r w:rsidRPr="00840FFE">
        <w:rPr>
          <w:sz w:val="28"/>
          <w:szCs w:val="28"/>
        </w:rPr>
        <w:t xml:space="preserve"> по Смоленской области МТУ Ространснадзора по ЦФО, по адресу</w:t>
      </w:r>
      <w:r>
        <w:rPr>
          <w:sz w:val="28"/>
          <w:szCs w:val="28"/>
        </w:rPr>
        <w:t xml:space="preserve">, </w:t>
      </w:r>
      <w:r w:rsidRPr="00840FFE">
        <w:rPr>
          <w:sz w:val="28"/>
          <w:szCs w:val="28"/>
        </w:rPr>
        <w:t>который относится к юрисдикции Промышленного районного суда г. Смоленска.</w:t>
      </w:r>
    </w:p>
    <w:p w14:paraId="0B88F2DB" w14:textId="77777777" w:rsidR="00785BBA" w:rsidRDefault="00785BBA" w:rsidP="00785BBA">
      <w:pPr>
        <w:ind w:firstLine="851"/>
        <w:jc w:val="both"/>
        <w:rPr>
          <w:sz w:val="28"/>
          <w:szCs w:val="28"/>
        </w:rPr>
      </w:pPr>
      <w:r w:rsidRPr="00840FFE">
        <w:rPr>
          <w:sz w:val="28"/>
          <w:szCs w:val="28"/>
        </w:rPr>
        <w:t>Следовательно, жалоба на постановление о назначении административного наказания подлежала рассмотрению судьей Промышленного районного суда г. Смоленска.</w:t>
      </w:r>
    </w:p>
    <w:p w14:paraId="1FD9807F" w14:textId="77777777" w:rsidR="00785BBA" w:rsidRDefault="00785BBA" w:rsidP="00785B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40FFE">
        <w:rPr>
          <w:sz w:val="28"/>
          <w:szCs w:val="28"/>
        </w:rPr>
        <w:t xml:space="preserve"> Обзоре судебной практики Верховного Суда Российской Федерации N 1 (2020), утвержденном Президиумом Верховного Суда Российской Федерации 10 июня 2020 г.,</w:t>
      </w:r>
      <w:r>
        <w:rPr>
          <w:sz w:val="28"/>
          <w:szCs w:val="28"/>
        </w:rPr>
        <w:t xml:space="preserve"> указаны выводы,</w:t>
      </w:r>
      <w:r w:rsidRPr="00840FFE">
        <w:rPr>
          <w:sz w:val="28"/>
          <w:szCs w:val="28"/>
        </w:rPr>
        <w:t xml:space="preserve"> в соответствии с которыми территориальная подсудность рассмотрения дел по жалобам на постановления должностных лиц по делам об административных правонарушениях определяется в соответствии с п. 3 ч. 1 ст. 30.3 КоАП РФ по месту рассмотрения дела (вопрос N 56).</w:t>
      </w:r>
    </w:p>
    <w:p w14:paraId="76233FCE" w14:textId="77777777" w:rsidR="00785BBA" w:rsidRDefault="00785BBA" w:rsidP="00785BBA">
      <w:pPr>
        <w:ind w:firstLine="709"/>
        <w:jc w:val="both"/>
        <w:rPr>
          <w:sz w:val="28"/>
          <w:szCs w:val="28"/>
        </w:rPr>
      </w:pPr>
      <w:r w:rsidRPr="00840FFE">
        <w:rPr>
          <w:sz w:val="28"/>
          <w:szCs w:val="28"/>
        </w:rPr>
        <w:lastRenderedPageBreak/>
        <w:t>На момент рассмотрения жалобы</w:t>
      </w:r>
      <w:r>
        <w:rPr>
          <w:sz w:val="28"/>
          <w:szCs w:val="28"/>
        </w:rPr>
        <w:t xml:space="preserve"> </w:t>
      </w:r>
      <w:r w:rsidRPr="00840FFE">
        <w:rPr>
          <w:sz w:val="28"/>
          <w:szCs w:val="28"/>
        </w:rPr>
        <w:t xml:space="preserve">установленный ст. 4.5 КоАП РФ срок давности привлечения ООО </w:t>
      </w:r>
      <w:r>
        <w:rPr>
          <w:sz w:val="28"/>
          <w:szCs w:val="28"/>
        </w:rPr>
        <w:t>«Я»</w:t>
      </w:r>
      <w:r w:rsidRPr="00840FFE">
        <w:rPr>
          <w:sz w:val="28"/>
          <w:szCs w:val="28"/>
        </w:rPr>
        <w:t xml:space="preserve"> к административной ответственности не истек.</w:t>
      </w:r>
    </w:p>
    <w:p w14:paraId="4153C077" w14:textId="77777777" w:rsidR="00785BBA" w:rsidRDefault="00785BBA" w:rsidP="00785BBA">
      <w:pPr>
        <w:ind w:firstLine="851"/>
        <w:jc w:val="both"/>
        <w:rPr>
          <w:sz w:val="28"/>
          <w:szCs w:val="28"/>
        </w:rPr>
      </w:pPr>
    </w:p>
    <w:p w14:paraId="450B6E2C" w14:textId="77777777" w:rsidR="00785BBA" w:rsidRDefault="00785BBA" w:rsidP="00785BBA">
      <w:pPr>
        <w:ind w:firstLine="851"/>
        <w:jc w:val="both"/>
        <w:rPr>
          <w:sz w:val="28"/>
          <w:szCs w:val="28"/>
        </w:rPr>
      </w:pPr>
    </w:p>
    <w:p w14:paraId="628E58C3" w14:textId="77777777" w:rsidR="00785BBA" w:rsidRPr="000C5932" w:rsidRDefault="00785BBA" w:rsidP="00785BBA">
      <w:pPr>
        <w:ind w:firstLine="709"/>
        <w:jc w:val="both"/>
        <w:rPr>
          <w:sz w:val="28"/>
          <w:szCs w:val="28"/>
        </w:rPr>
      </w:pPr>
      <w:r w:rsidRPr="000C5932">
        <w:rPr>
          <w:sz w:val="28"/>
          <w:szCs w:val="28"/>
        </w:rPr>
        <w:t xml:space="preserve">На основании изложенного, </w:t>
      </w:r>
      <w:r>
        <w:rPr>
          <w:sz w:val="28"/>
          <w:szCs w:val="28"/>
        </w:rPr>
        <w:t>п</w:t>
      </w:r>
      <w:r w:rsidRPr="000C5932">
        <w:rPr>
          <w:sz w:val="28"/>
          <w:szCs w:val="28"/>
        </w:rPr>
        <w:t>рин</w:t>
      </w:r>
      <w:r>
        <w:rPr>
          <w:sz w:val="28"/>
          <w:szCs w:val="28"/>
        </w:rPr>
        <w:t xml:space="preserve">имая во внимание вышеизложенные </w:t>
      </w:r>
      <w:r w:rsidRPr="000C5932">
        <w:rPr>
          <w:sz w:val="28"/>
          <w:szCs w:val="28"/>
        </w:rPr>
        <w:t xml:space="preserve">обстоятельства, </w:t>
      </w:r>
      <w:r>
        <w:rPr>
          <w:sz w:val="28"/>
          <w:szCs w:val="28"/>
        </w:rPr>
        <w:t xml:space="preserve">судья Смоленского областного суда </w:t>
      </w:r>
      <w:r w:rsidRPr="00840FFE">
        <w:rPr>
          <w:sz w:val="28"/>
          <w:szCs w:val="28"/>
        </w:rPr>
        <w:t>решение судьи Духовщинского районного суда Смоленской области от 15 сентября 2025 г., вынесенное по делу об административном правонарушении, предусмотренном ч. 6 ст. 12.21.1 КоАП РФ в отношении ООО "ЯРАВТОТРАЛ", отмени</w:t>
      </w:r>
      <w:r>
        <w:rPr>
          <w:sz w:val="28"/>
          <w:szCs w:val="28"/>
        </w:rPr>
        <w:t xml:space="preserve">л и направил дело </w:t>
      </w:r>
      <w:r w:rsidRPr="00840FFE">
        <w:rPr>
          <w:sz w:val="28"/>
          <w:szCs w:val="28"/>
        </w:rPr>
        <w:t>на новое рассмотрение по подведомственности в Промышленный районный суд г. Смоленска.</w:t>
      </w:r>
    </w:p>
    <w:p w14:paraId="09F01553" w14:textId="77777777" w:rsidR="00785BBA" w:rsidRDefault="00785BBA" w:rsidP="00785BBA">
      <w:pPr>
        <w:tabs>
          <w:tab w:val="left" w:pos="1077"/>
        </w:tabs>
        <w:ind w:firstLine="85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A6EB484" w14:textId="77777777" w:rsidR="00785BBA" w:rsidRPr="000C5932" w:rsidRDefault="00785BBA" w:rsidP="00785BBA">
      <w:pPr>
        <w:tabs>
          <w:tab w:val="left" w:pos="1077"/>
        </w:tabs>
        <w:ind w:firstLine="851"/>
        <w:rPr>
          <w:sz w:val="28"/>
          <w:szCs w:val="28"/>
        </w:rPr>
      </w:pPr>
      <w:r w:rsidRPr="000C5932">
        <w:rPr>
          <w:sz w:val="28"/>
          <w:szCs w:val="28"/>
        </w:rPr>
        <w:t>(</w:t>
      </w:r>
      <w:r>
        <w:rPr>
          <w:sz w:val="28"/>
          <w:szCs w:val="28"/>
        </w:rPr>
        <w:t>решение судьи Духовщинского районного суда Смоленской области от 15.09.2025, решение судьи Смоленского областного суда Смоленской области от 12.11.2025).</w:t>
      </w:r>
    </w:p>
    <w:p w14:paraId="7B907F26" w14:textId="77777777" w:rsidR="00785BBA" w:rsidRDefault="00785BBA" w:rsidP="005C5813">
      <w:pPr>
        <w:jc w:val="both"/>
        <w:rPr>
          <w:sz w:val="28"/>
          <w:szCs w:val="28"/>
          <w:lang w:bidi="ru-RU"/>
        </w:rPr>
      </w:pPr>
    </w:p>
    <w:p w14:paraId="26DA092C" w14:textId="77777777" w:rsidR="00785BBA" w:rsidRDefault="00785BBA" w:rsidP="005C5813">
      <w:pPr>
        <w:jc w:val="both"/>
        <w:rPr>
          <w:sz w:val="28"/>
          <w:szCs w:val="28"/>
          <w:lang w:bidi="ru-RU"/>
        </w:rPr>
      </w:pPr>
    </w:p>
    <w:p w14:paraId="65BFE306" w14:textId="716ABCCD" w:rsidR="005C5813" w:rsidRPr="00157A28" w:rsidRDefault="005C5813" w:rsidP="005C5813">
      <w:pPr>
        <w:jc w:val="both"/>
        <w:rPr>
          <w:sz w:val="28"/>
          <w:szCs w:val="28"/>
          <w:lang w:bidi="ru-RU"/>
        </w:rPr>
      </w:pPr>
      <w:r w:rsidRPr="00157A28">
        <w:rPr>
          <w:sz w:val="28"/>
          <w:szCs w:val="28"/>
          <w:lang w:bidi="ru-RU"/>
        </w:rPr>
        <w:t xml:space="preserve">Исполнитель: помощник председателя суда </w:t>
      </w:r>
      <w:proofErr w:type="spellStart"/>
      <w:r w:rsidRPr="00157A28">
        <w:rPr>
          <w:sz w:val="28"/>
          <w:szCs w:val="28"/>
          <w:lang w:bidi="ru-RU"/>
        </w:rPr>
        <w:t>Хоренкова</w:t>
      </w:r>
      <w:proofErr w:type="spellEnd"/>
      <w:r w:rsidRPr="00157A28">
        <w:rPr>
          <w:sz w:val="28"/>
          <w:szCs w:val="28"/>
          <w:lang w:bidi="ru-RU"/>
        </w:rPr>
        <w:t xml:space="preserve"> И.Э.</w:t>
      </w:r>
    </w:p>
    <w:p w14:paraId="0D7539F2" w14:textId="77777777" w:rsidR="005C5813" w:rsidRDefault="005C5813" w:rsidP="005C5813">
      <w:r w:rsidRPr="00157A28">
        <w:rPr>
          <w:sz w:val="28"/>
          <w:szCs w:val="28"/>
          <w:lang w:bidi="ru-RU"/>
        </w:rPr>
        <w:t>т.(8-48166)4-14-36</w:t>
      </w:r>
    </w:p>
    <w:p w14:paraId="37FBD0CD" w14:textId="77777777" w:rsidR="00524288" w:rsidRDefault="00524288"/>
    <w:sectPr w:rsidR="0052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0F"/>
    <w:rsid w:val="00524288"/>
    <w:rsid w:val="005C5813"/>
    <w:rsid w:val="00785BBA"/>
    <w:rsid w:val="00857E0F"/>
    <w:rsid w:val="008B4AF3"/>
    <w:rsid w:val="00C1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21F7"/>
  <w15:chartTrackingRefBased/>
  <w15:docId w15:val="{E59B6B2D-56F8-49E5-9731-4AAC45C7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813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7E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E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E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E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E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E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E0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E0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E0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7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7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7E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7E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7E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7E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7E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7E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7E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57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E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57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7E0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57E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7E0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57E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7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57E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7E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2026-01-13T17:07:00Z</dcterms:created>
  <dcterms:modified xsi:type="dcterms:W3CDTF">2026-01-13T17:08:00Z</dcterms:modified>
</cp:coreProperties>
</file>