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4D2" w:rsidRDefault="00AA14D2" w:rsidP="00AA14D2">
      <w:pPr>
        <w:spacing w:after="0" w:line="240" w:lineRule="auto"/>
        <w:ind w:firstLine="709"/>
        <w:jc w:val="both"/>
        <w:outlineLvl w:val="2"/>
        <w:rPr>
          <w:rFonts w:ascii="Times New Roman" w:hAnsi="Times New Roman" w:cs="Times New Roman"/>
          <w:sz w:val="28"/>
          <w:szCs w:val="28"/>
        </w:rPr>
      </w:pPr>
      <w:bookmarkStart w:id="0" w:name="_GoBack"/>
      <w:bookmarkEnd w:id="0"/>
      <w:r w:rsidRPr="00AA14D2">
        <w:rPr>
          <w:rStyle w:val="a5"/>
          <w:rFonts w:ascii="Times New Roman" w:hAnsi="Times New Roman" w:cs="Times New Roman"/>
          <w:sz w:val="28"/>
          <w:szCs w:val="28"/>
        </w:rPr>
        <w:t>Статья 5. Основные понятия, используемые в настоящем Кодексе</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вердикт – решение о виновности или невиновности подсудимого, вынесенное коллегией присяжных заседателей;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30) присяжный заседатель – лицо, привлеченное в установленном настоящим Кодексом порядке для участия в судебном разбирательстве и вынесения вердикта;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17. Свобода оценки доказательств</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Судья, присяжные заседатели, а также прокурор, следователь, дознаватель оценивают доказательства по своему внутреннему убеждению, основанному на совокупности имеющихся в уголовном деле доказательств, руководствуясь при этом законом и совестью.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Никакие доказательства не имеют заранее установленной силы.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30. Состав суда</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Рассмотрение уголовных дел осуществляется судом коллегиально или судьей единолично. Состав суда для рассмотрения каждого уголовного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Суд первой инстанции рассматривает уголовные дела в следующем составе: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судья федерального суда общей юрисдикции – уголовные дела о всех преступлениях, за исключением уголовных дел, указанных в пунктах 2-4 настоящей части;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судья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коллегия из восьми присяжных заседателей – по ходатайству обвиняемого уголовные дела о преступлениях, указанных в пункте 1 части третьей статьи 31 настоящего Кодекса, за исключением уголовных дел о преступлениях, предусмотренных статьями 131 частью пятой, 132 частью пятой, 134 частью шестой, 210 частью четвертой, 210.1, 212 частью первой, 275, 275.1, 276, 276.1, 278, 279, 280.2, 281-281.3 Уголовного кодекса Российской Федерации;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2.1) судья районного суда, гарнизонного военного суда и коллегия из шести присяжных заседателей – по ходатайству обвиняемого уголовные дела о преступлениях, предусмотренных статьями 105 частью второй, 228.1 частью пятой, 229.1 частью четвертой, 277, 295, 317 и 357 Уголовного кодекса Российской Федерации,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части четвертой статьи 66 и части четвертой статьи 78 Уголовного кодекса Российской Федерации, уголовные дела о преступлениях, предусмотренных статьями 105 частью первой и 111 частью четвертой Уголовного кодекса Российской Федерации, за </w:t>
      </w:r>
      <w:r w:rsidRPr="00AA14D2">
        <w:rPr>
          <w:rFonts w:ascii="Times New Roman" w:hAnsi="Times New Roman" w:cs="Times New Roman"/>
          <w:sz w:val="28"/>
          <w:szCs w:val="28"/>
        </w:rPr>
        <w:lastRenderedPageBreak/>
        <w:t xml:space="preserve">исключением уголовных дел о преступлениях, совершенных лицами в возрасте до восемнадцати лет;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коллегия из трех судей федерального суда общей юрисдикции – уголовные дела о преступлениях, предусмотренных статьями 205, 205.1, 205.2, 205.3, 205.4, 205.5, 206, 211 частью четвертой, 212 частью первой, 275, 275.1, 276, 276.1, 278, 279, 280.2, 280.4, 281 частями второй и третьей, 281.1-281.3 Уголовного кодекса Российской Федерации, и иные уголовные дела, подсудные окружным (флотским) военным судам в соответствии с пунктами 2-4 части шестой статьи 31 настоящего Кодекса, а также уголовные дела о преступлениях, предусмотренных статьями 105 частью второй, 126 частью третьей, 131 частями третьей – пятой, 132 частями третьей – пятой, 134 частями четвертой – шестой, 208 частями первой и третьей, 209, 210 частями первой, первой.1, третьей и четвертой, 210.1, 211 частями первой – третьей, 227, 228.1 частью пятой, 229.1 частью четвертой, 277, 281 частью первой, 295, 317, 353-360 Уголовного кодекса Российской Федерации, при наличии ходатайства обвиняемого, заявленного до назначения судебного заседания в соответствии со статьей 231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мировой судья – уголовные дела, подсудные ему в соответствии с частью первой статьи 31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51. Обязательное участие защитника</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Участие защитника в уголовном судопроизводстве обязательно, если: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подозреваемый, обвиняемый не отказался от защитника в порядке, установленном статьей 52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подозреваемый, обвиняемый является несовершеннолетним;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подозреваемый, обвиняемый в силу физических или психических недостатков не может самостоятельно осуществлять свое право на защиту;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3.1) судебное разбирательство проводится в порядке, предусмотренном статьей 241.1, частью пятой статьи 247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подозреваемый, обвиняемый не владеет языком, на котором ведется производство по уголовному делу;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лицо обвиняется в совершении преступления, за которое может быть назначено наказание в виде лишения свободы на срок свыше пятнадцати лет, пожизненное лишение свободы или смертная казнь;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уголовное дело подлежит рассмотрению судом с участием присяжных заседателей;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7) обвиняемый заявил ходатайство о рассмотрении уголовного дела в порядке, установленном главой 40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8) подозреваемый заявил ходатайство о производстве по уголовному делу дознания в сокращенной форме в порядке, установленном главой 32.1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 случаях, предусмотренных пунктами 1-5 части первой настоящей статьи, участие защитника обеспечивается в порядке, установленном частью третьей статьи 49 настоящего Кодекса, а в случаях, предусмотренных пунктами 6, 7 и 8 части первой настоящей статьи, – с момента заявления хотя бы одним из обвиняемых ходатайства о рассмотрении уголовного дела судом </w:t>
      </w:r>
      <w:r w:rsidRPr="00AA14D2">
        <w:rPr>
          <w:rFonts w:ascii="Times New Roman" w:hAnsi="Times New Roman" w:cs="Times New Roman"/>
          <w:sz w:val="28"/>
          <w:szCs w:val="28"/>
        </w:rPr>
        <w:lastRenderedPageBreak/>
        <w:t xml:space="preserve">с участием присяжных заседателей или ходатайства о рассмотрении уголовного дела в порядке, установленном главой 40 настоящего Кодекса, либо с момента заявления подозреваемым ходатайства о производстве по уголовному делу в порядке, установленном главой 32.1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Если в случаях, предусмотренных частью первой настоящей статьи, защитник не приглашен самим подозреваемым, обвиняемым, его законным представителем, а также другими лицами по поручению или с согласия подозреваемого, обвиняемого, то дознаватель, следователь или суд обеспечивает участие защитника в уголовном судопроизводстве.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56. Свидетель</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Свидетелем является лицо, которому могут быть известны какие-либо обстоятельства, имеющие значение для расследования и разрешения уголовного дела, и которое вызвано для дачи показаний, за исключением случаев, предусмотренных частью третьей настоящей статьи.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Вызов и допрос свидетелей осуществляются в порядке, установленном статьями 187-191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Не подлежат допросу в качестве свидетелей: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судья, присяжный заседатель – об обстоятельствах уголовного дела, которые стали им известны в связи с участием в производстве по данному уголовному делу;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61. Обстоятельства, исключающие участие в производстве по уголовному делу</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Судья, прокурор, следователь, начальник органа дознания, начальник подразделения дознания, дознаватель не может участвовать в производстве по уголовному делу, если он: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является потерпевшим, гражданским истцом, гражданским ответчиком или свидетелем по данному уголовному делу;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участвовал в качестве присяжного заседателя, эксперта, специалиста, переводчика, понятого, помощника судьи, секретаря судебного заседания, защитника, законного представителя подозреваемого, обвиняемого, представителя потерпевшего, гражданского истца или гражданского ответчика, а судья также - в качестве дознавателя, следователя, прокурора в производстве по данному уголовному делу;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является близким родственником или родственником любого из участников производства по данному уголовному делу.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Лица, указанные в части первой настоящей статьи, не могут участвовать в производстве по уголовному делу также в случаях, если имеются иные обстоятельства, дающие основание полагать, что они лично, прямо или косвенно, заинтересованы в исходе данного уголовного дела.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Наличие информации о </w:t>
      </w:r>
      <w:proofErr w:type="spellStart"/>
      <w:r w:rsidRPr="00AA14D2">
        <w:rPr>
          <w:rFonts w:ascii="Times New Roman" w:hAnsi="Times New Roman" w:cs="Times New Roman"/>
          <w:sz w:val="28"/>
          <w:szCs w:val="28"/>
        </w:rPr>
        <w:t>внепроцессуальном</w:t>
      </w:r>
      <w:proofErr w:type="spellEnd"/>
      <w:r w:rsidRPr="00AA14D2">
        <w:rPr>
          <w:rFonts w:ascii="Times New Roman" w:hAnsi="Times New Roman" w:cs="Times New Roman"/>
          <w:sz w:val="28"/>
          <w:szCs w:val="28"/>
        </w:rPr>
        <w:t xml:space="preserve"> обращении, поступившем судье по уголовному делу, находящемуся в его производстве, само по себе не может рассматриваться в качестве основания для отвода судьи.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233. Срок начала разбирательства в судебном заседании</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Рассмотрение уголовного дела в судебном заседании должно быть начато не позднее 14 суток со дня вынесения судьей постановления о </w:t>
      </w:r>
      <w:r w:rsidRPr="00AA14D2">
        <w:rPr>
          <w:rFonts w:ascii="Times New Roman" w:hAnsi="Times New Roman" w:cs="Times New Roman"/>
          <w:sz w:val="28"/>
          <w:szCs w:val="28"/>
        </w:rPr>
        <w:lastRenderedPageBreak/>
        <w:t xml:space="preserve">назначении судебного заседания, а по уголовным делам, рассматриваемым судом с участием присяжных заседателей, – не позднее 30 суток.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Рассмотрение уголовного дела в судебном заседании не может быть начато ранее 7 суток со дня вручения обвиняемому копии обвинительного заключения или обвинительного акта.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324. Порядок производства в суде с участием присяжных заседателей</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Производство в суде с участием присяжных заседателей ведется в общем порядке с учетом особенностей, предусмотренных настоящей главой.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325. Особенности проведения предварительного слушания</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Предварительное слушание в суде с участием присяжных заседателей проводится в порядке, установленном главой 34 настоящего Кодекса, с учетом требований настоящей статьи.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Уголовное дело, в котором участвуют несколько подсудимых, рассматривается судом с участием присяжных заседателей в отношении всех подсудимых, если хотя бы один из них заявляет ходатайство о рассмотрении уголовного дела судом в данном составе при отсутствии возражений со стороны остальных подсудимых. Если один или несколько подсудимых отказываются от суда с участием присяжных заседателей, суд решает вопрос о выделении уголовного дела в отношении этих подсудимых в отдельное производство. При этом судом должно быть установлено, что выделение уголовного дела в отдельное производство не будет препятствовать всесторонности и объективности разрешения уголовного дела, выделенного в отдельное производство, и уголовного дела, рассматриваемого судом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Если подсудимый не заявил ходатайство о рассмотрении его уголовного дела судом с участием присяжных заседателей, то данное уголовное дело рассматривается другим составом суда в порядке, установленном статьей 30 настоящего Кодекса.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В постановлении о назначении уголовного дела к слушанию судом с участием присяжных заседателей должно быть определено количество кандидатов в присяжные заседатели, которые подлежат вызову в судебное заседание и которых должно быть не менее четырнадцати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не менее двенадцати в районном суде, гарнизонном военном суде, а также указано, открытым, закрытым или частично закрытым будет судебное заседание. В последнем случае суд должен определить, в какой части будет закрыто судебное заседание.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Постановление судьи о рассмотрении уголовного дела с участием присяжных заседателей является окончательным. Последующий отказ подсудимого от рассмотрения уголовного дела судом с участием присяжных заседателей не принимается.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6. Копии постановления вручаются сторонам по их просьбе.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326. Составление предварительного списка присяжных заседателей</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После назначения судебного заседания по распоряжению председательствующего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Секретарь судебного заседания или помощник судьи проводит проверку наличия предусмотренных федеральным законом обстоятельств, препятствующих участию лица в качестве присяжного заседателя в рассмотрении уголовного дела.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Одно и то же лицо не может участвовать в течение года в судебных заседаниях в качестве присяжного заседателя более одного раза.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По завершении отбора кандидатов в присяжные заседатели для участия в рассмотрении уголовного дела составляется предварительный список с указанием их фамилий, имен, отчеств и домашних адресов, который подписывается секретарем судебного заседания или помощником судьи, составившим данный список. В предварительный список кандидатов в присяжные заседатели не включаются лица, которые в силу установленных федеральным законом обстоятельств не могут участвовать в рассмотрении уголовного дела в качестве присяжных заседателей.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Фамилии кандидатов в присяжные заседатели вносятся в список в том порядке, в каком проходила случайная выборка.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Включенным в предварительный список кандидатам в присяжные заседатели не позднее чем за 7 суток до начала судебного разбирательства вручаются извещения с указанием даты и времени прибытия в суд.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7. От исполнения обязанностей присяжных заседателей по их устному или письменному заявлению председательствующим судьей могут быть освобождены лица старше 60 лет; женщины, имеющие ребенка в возрасте до трех лет; лица, которые в силу религиозных убеждений считают для себя невозможным участие в осуществлении правосудия; лица, отвлечение которых от исполнения служебных обязанностей может нанести существенный вред общественным или государственным интересам; иные лица, имеющие уважительные причины для неучастия в судебном заседании.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327. Подготовительная часть судебного заседания</w:t>
      </w:r>
      <w:r w:rsidRPr="00AA14D2">
        <w:rPr>
          <w:rFonts w:ascii="Times New Roman" w:hAnsi="Times New Roman" w:cs="Times New Roman"/>
          <w:sz w:val="28"/>
          <w:szCs w:val="28"/>
        </w:rPr>
        <w:t xml:space="preserve"> </w:t>
      </w:r>
    </w:p>
    <w:p w:rsidR="00AA14D2"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Подготовительная часть судебного заседания с участием присяжных заседателей проводится в порядке, установленном главой 36 настоящего Кодекса, с учетом требований настоящей статьи.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Если в судебное заседание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явилось менее четырнадцати кандидатов в присяжные заседатели, а в судебное </w:t>
      </w:r>
      <w:r w:rsidRPr="00AA14D2">
        <w:rPr>
          <w:rFonts w:ascii="Times New Roman" w:hAnsi="Times New Roman" w:cs="Times New Roman"/>
          <w:sz w:val="28"/>
          <w:szCs w:val="28"/>
        </w:rPr>
        <w:lastRenderedPageBreak/>
        <w:t xml:space="preserve">заседание районного суда, гарнизонного военного суда - менее двенадцати кандидатов в присяжные заседатели, председательствующий дает распоряжение о дополнительном вызове в суд кандидатов в присяжные заседатели.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Списки кандидатов в присяжные заседатели, явившихся в судебное заседание, без указания их домашнего адреса вручаются сторонам.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Разъясняя права сторонам, председательствующий помимо прав, предусмотренных соответствующими статьями части первой настоящего Кодекса, должен разъяснить им: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право заявить мотивированный отвод присяжному заседателю;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право подсудимого или его защитника, государственного обвинителя на немотивированный отвод присяжного заседателя, который может быть заявлен каждым из участников;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иные права, предусмотренные настоящей главой, а также юридические последствия неиспользования таких прав.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328. Формирование коллегии присяжных заседателей</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После выполнения председательствующим требований статьи 327 явившиеся кандидаты в присяжные заседатели приглашаются в зал судебного заседания.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Председательствующий произносит перед кандидатами в присяжные заседатели краткое вступительное слово, в котором он: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представляется им;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представляет стороны;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сообщает, какое уголовное дело подлежит рассмотрению;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сообщает, какова предполагаемая продолжительность судебного разбирательства;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разъясняет задачи, стоящие перед присяжными заседателями, и условия их участия в рассмотрении данного уголовного дела, предусмотренные настоящим Кодексом.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Председательствующий разъясняет кандидатам в присяжные заседатели их обязанность правдиво отвечать на задаваемые им вопросы, а также представить необходимую информацию о себе и об отношениях с другими участниками уголовного судопроизводства. После этого председательствующий опрашивает кандидатов в присяжные заседатели о наличии обстоятельств, препятствующих их участию в качестве присяжных заседателей в рассмотрении уголовного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Каждый из кандидатов в присяжные заседатели, явившихся в судебное заседание, вправе указать на причины, препятствующие исполнению им обязанностей присяжного заседателя, а также заявить самоотвод.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По ходатайствам кандидатов в присяжные заседатели о невозможности участия в судебном разбирательстве заслушивается мнение сторон, после чего судья принимает решение.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Кандидаты в присяжные заседатели, ходатайства которых об освобождении от участия в рассмотрении уголовного дела удовлетворены, </w:t>
      </w:r>
      <w:r w:rsidRPr="00AA14D2">
        <w:rPr>
          <w:rFonts w:ascii="Times New Roman" w:hAnsi="Times New Roman" w:cs="Times New Roman"/>
          <w:sz w:val="28"/>
          <w:szCs w:val="28"/>
        </w:rPr>
        <w:lastRenderedPageBreak/>
        <w:t xml:space="preserve">исключаются из предварительного списка и удаляются из зала судебного заседания.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7. После удовлетворения самоотводов кандидатов в присяжные заседатели председательствующий предлагает сторонам воспользоваться своим правом на мотивированный отвод.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8. Председательствующий предоставляет сторонам возможность задать каждому из оставшихся кандидатов в присяжные заседатели вопросы, которые связаны с выяснением обстоятельств, препятствующих участию лица в качестве присяжного заседателя в рассмотрении уголовного дела. Задавать иные вопросы не допускается, они подлежат отклонению председательствующим. Первой проводит опрос кандидатов в присяжные заседатели сторона защиты. Если сторону представляют несколько участников, очередность их участия в опросе, производимом стороной, устанавливается по договоренности между ними.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9. После завершения опроса кандидатов в присяжные заседатели происходит обсуждение каждого кандидата в последовательности, определенной списком кандидатов. Председательствующий опрашивает стороны, имеются ли у них отводы в связи с обстоятельствами, препятствующими участию лица в качестве присяжного заседателя в рассмотрении уголовного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10. Стороны передают председательствующему мотивированные письменные ходатайства об отводах, не оглашая их. Эти ходатайства разрешаются судьей без удаления в совещательную комнату. Отведенные кандидаты в присяжные заседатели исключаются из предварительного списка.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11. Председательствующий доводит свое решение по мотивированным отводам до сведения сторон. Он также может довести свое решение до сведения кандидатов в присяжные заседатели.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12. Если в результате удовлетворения заявленных самоотводов и мотивированных отводов осталось менее двенадцати кандидатов в присяжные заседатели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менее десяти кандидатов в присяжные заседатели районного суда, гарнизонного военного суда, председательствующий принимает меры, предусмотренные частью третьей статьи 327 настоящего Кодекса. Если количество оставшихся кандидатов в присяжные заседатели составляет двенадцать и более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десять и более в районном суде, гарнизонном военном суде, председательствующий предлагает сторонам заявить немотивированные отводы.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13. Немотивированные отводы присяжных заседателей заявляются лицами, указанными в пункте 2 части пятой статьи 327 настоящего Кодекса, путем вычеркивания ими из полученного предварительного списка фамилии отводимого кандидата в присяжные заседатели, после чего эти списки </w:t>
      </w:r>
      <w:r w:rsidRPr="00AA14D2">
        <w:rPr>
          <w:rFonts w:ascii="Times New Roman" w:hAnsi="Times New Roman" w:cs="Times New Roman"/>
          <w:sz w:val="28"/>
          <w:szCs w:val="28"/>
        </w:rPr>
        <w:lastRenderedPageBreak/>
        <w:t xml:space="preserve">передаются председательствующему без оглашения фамилий отводимых присяжных заседателей. Эти списки, а также мотивированные ходатайства об отводе присяжных заседателей приобщаются к материалам уголовного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14. Немотивированный отвод первым заявляет государственный обвинитель, который согласовывает свою позицию по отводам с другими участниками уголовного судопроизводства со стороны обвинения.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15. Если в уголовном деле участвуют несколько подсудимых, то немотивированный отвод производится по их взаимному согласию, а в случае </w:t>
      </w:r>
      <w:proofErr w:type="spellStart"/>
      <w:r w:rsidRPr="00AA14D2">
        <w:rPr>
          <w:rFonts w:ascii="Times New Roman" w:hAnsi="Times New Roman" w:cs="Times New Roman"/>
          <w:sz w:val="28"/>
          <w:szCs w:val="28"/>
        </w:rPr>
        <w:t>недостижения</w:t>
      </w:r>
      <w:proofErr w:type="spellEnd"/>
      <w:r w:rsidRPr="00AA14D2">
        <w:rPr>
          <w:rFonts w:ascii="Times New Roman" w:hAnsi="Times New Roman" w:cs="Times New Roman"/>
          <w:sz w:val="28"/>
          <w:szCs w:val="28"/>
        </w:rPr>
        <w:t xml:space="preserve"> согласия – путем разделения между ними количества отводимых присяжных заседателей поровну, если это возможно. Если такое разделение невозможно, то подсудимые реализуют свое право на немотивированный отвод по большинству голосов или по жребию.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16. Если позволяет количество неотведенных присяжных заседателей, председательствующий может предоставить каждой из сторон право на один дополнительный немотивированный отвод.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17. После решения всех вопросов о самоотводах и об отводах кандидатов в присяжные заседатели секретарь судебного заседания или помощник судьи по указанию председательствующего составляет список оставшихся кандидатов в присяжные заседатели в той последовательности, в которой они были включены в первоначальный список.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18. Если количество неотведенных кандидатов в присяжные заседатели превышает десять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восемь в районном суде, гарнизонном военном суде, в протокол судебного заседания по указанию председательствующего включаются соответственно десять и восемь первых по списку кандидатов. С учетом характера и сложности уголовного дела по решению председательствующего может быть избрано большее количество запасных присяжных заседателей, которые также включаются в протокол судебного заседания.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19. После этого председательствующий объявляет результаты отбора, не указывая оснований исключения из списка тех или иных кандидатов в присяжные заседатели, благодарит остальных кандидатов в присяжные заседатели.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20. Если оставшихся кандидатов в присяжные заседатели окажется меньше десяти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меньше восьми в районном суде, гарнизонном военном суде, необходимое количество лиц вызывается в суд дополнительно по запасному списку. В отношении вновь вызванных в суд кандидатов в присяжные заседатели вопросы об их освобождении от участия в рассмотрении уголовного дела и отводах решаются в порядке, установленном настоящей статьей.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21. Председательствующий оглашает фамилии, имена и отчества присяжных заседателей, занесенные в протокол судебного заседания. При </w:t>
      </w:r>
      <w:r w:rsidRPr="00AA14D2">
        <w:rPr>
          <w:rFonts w:ascii="Times New Roman" w:hAnsi="Times New Roman" w:cs="Times New Roman"/>
          <w:sz w:val="28"/>
          <w:szCs w:val="28"/>
        </w:rPr>
        <w:lastRenderedPageBreak/>
        <w:t xml:space="preserve">этом первые по списку восемь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первые по списку шесть присяжных заседателей районного суда, гарнизонного военного суда образуют коллегию присяжных заседателей по соответствующему уголовному делу, а последние по списку два присяжных заседателя соответствующего суда участвуют в рассмотрении уголовного дела в качестве запасных присяжных заседателей.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22. По завершении формирования коллегии присяжных заседателей председательствующий предлагает восьми присяжным заседателям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либо шести присяжным заседателям районного суда, гарнизонного военного суда занять отведенное им место на скамье присяжных заседателей, которая должна быть отделена от присутствующих в зале судебного заседания и расположена, как правило, напротив скамьи подсудимых. Запасные присяжные заседатели занимают на скамье присяжных заседателей места, специально отведенные для них председательствующим.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23. Формирование коллегии присяжных заседателей производится в закрытом судебном заседании.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24. Если в материалах уголовного дела содержатся сведения, составляющие государственную или иную охраняемую федеральным законом тайну, то у присяжных заседателей отбирается подписка о ее неразглашении. Присяжный заседатель, отказавшийся дать такую подписку, отводится председательствующим и заменяется запасным присяжным заседателем.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329. Замена присяжного заседателя запасным</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Если в ходе судебного разбирательства, но до удаления присяжных заседателей в совещательную комнату для вынесения вердикта выяснится, что кто-либо из присяжных заседателей не может продолжать участвовать в судебном заседании или отстраняется судьей от участия в судебном заседании, то он заменяется запасным присяжным заседателем в последовательности, указанной в списке при формировании коллегии присяжных заседателей по уголовному делу.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Если в ходе судебного разбирательства выбывает старшина присяжных заседателей, то его замена производится путем повторных выборов в порядке, установленном статьей 331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Если количество выбывших присяжных заседателей превышает количество запасных, то состоявшееся судебное разбирательство признается недействительным. В этом случае в соответствии со статьей 328 настоящего Кодекса председательствующий приступает к отбору присяжных заседателей, в котором могут принимать участие и присяжные заседатели, освободившиеся в связи с роспуском коллегии.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Если невозможность участия в судебном заседании кого-либо из присяжных заседателей выявится во время вынесения вердикта, то присяжные </w:t>
      </w:r>
      <w:r w:rsidRPr="00AA14D2">
        <w:rPr>
          <w:rFonts w:ascii="Times New Roman" w:hAnsi="Times New Roman" w:cs="Times New Roman"/>
          <w:sz w:val="28"/>
          <w:szCs w:val="28"/>
        </w:rPr>
        <w:lastRenderedPageBreak/>
        <w:t xml:space="preserve">заседатели должны выйти в зал судебного заседания, произвести доукомплектование коллегии из числа запасных присяжных заседателей и удалиться для дальнейшего обсуждения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330. Роспуск коллегии присяжных заседателей ввиду тенденциозности ее состава</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Выслушав мнение сторон, председательствующий разрешает данное заявление в совещательной комнате и выносит постановление.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Если заявление будет признано обоснованным, то председательствующий распускает коллегию присяжных заседателей и возобновляет подготовку к рассмотрению уголовного дела судом с участием присяжных заседателей в соответствии со статьей 324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331. Старшина присяжных заседателей</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Присяжные заседатели, входящие в состав коллегии, в совещательной комнате открытым голосованием избирают большинством голосов старшину, который о своем избрании сообщает председательствующему.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332. Принятие присяжными заседателями присяги</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После избрания старшины присяжных заседателей председательствующий обращается к присяжным заседателям с предложением принять присягу и зачитывает следующий ее текст: "Приступая к исполнению ответственных обязанностей присяжного заседателя, торжественно клянусь исполнять их честно и беспристрастно, принимать во внимание все рассмотренные в суде доказательства, как уличающие подсудимого, так и оправдывающие его, разрешать уголовное дело по своему внутреннему убеждению и совести, не оправдывая виновного и не осуждая невиновного, как подобает свободному гражданину и справедливому человеку".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Огласив текст присяги, председательствующий называет последовательно по списку фамилии присяжных заседателей, каждый из которых на обращение к нему председательствующего отвечает: "Я клянусь".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Присягу принимают также запасные присяжные заседатели.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О принятии присяги делается отметка в протоколе судебного заседания.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Все присутствующие в зале суда выслушивают текст присяги и ее принятие стоя.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6. После принятия присяги председательствующий разъясняет присяжным заседателям их права и обязанности.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333. Права присяжных заседателей</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Присяжные заседатели, в том числе и запасные, вправе: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участвовать в исследовании всех обстоятельств уголовного дела, задавать через председательствующего вопросы допрашиваемым лицам, участвовать в осмотре вещественных доказательств, документов и производстве иных следственных действий;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просить председательствующего разъяснить нормы закона, относящиеся к уголовному делу, содержание оглашенных в суде документов и другие неясные для них вопросы и понятия;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вести собственные записи и пользоваться ими при подготовке в совещательной комнате ответов на поставленные перед присяжными заседателями вопросы.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Присяжные заседатели не вправе: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отлучаться из зала судебного заседания во время слушания уголовного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высказывать свое мнение по рассматриваемому уголовному делу до обсуждения вопросов при вынесении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общаться с лицами, не входящими в состав суда, по поводу обстоятельств рассматриваемого уголовного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собирать сведения по уголовному делу вне судебного заседания;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нарушать тайну совещания и голосования присяжных заседателей по поставленным перед ними вопросам.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За неявку в суд без уважительной причины присяжный заседатель может быть подвергнут денежному взысканию в порядке, установленном статьей 118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Председательствующий предупреждает присяжных заседателей о том, что в случае нарушения требований, предусмотренных частью второй настоящей статьи, присяжный заседатель может быть отстранен от дальнейшего участия в рассмотрении уголовного дела по инициативе судьи или по ходатайству сторон. В этом случае отстраненный присяжный заседатель заменяется запасным.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334. Полномочия судьи и присяжных заседателей</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В ходе судебного разбирательства уголовного дела присяжные заседатели разрешают только те вопросы, которые предусмотрены пунктами 1, 2 и 4 части первой статьи 299 настоящего Кодекса и сформулированы в вопросном листе. В случае признания подсудимого виновным присяжные заседатели также указывают в соответствии со статьей 339 настоящего Кодекса, заслуживает ли подсудимый снисхождения.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Вопросы, не указанные в части первой настоящей статьи, разрешаются без участия присяжных заседателей председательствующим единолично.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335. Особенности судебного следствия в суде с участием присяжных заседателей</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1. Судебное следствие в суде с участием присяжных заседателей начинается со вступительных заявлений государственного обвинителя и защитника.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Во вступительном заявлении государственный обвинитель излагает существо предъявленного обвинения и предлагает порядок исследования представленных им доказательств.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Защитник высказывает согласованную с подсудимым позицию по предъявленному обвинению и мнение о порядке исследования представленных им доказательств.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Присяжные заседатели через председательствующего вправе после допроса сторонами подсудимого, потерпевшего, свидетелей, эксперта задать им вопросы. Вопросы излагаются присяжными заседателями в письменном виде и подаются председательствующему через старшину. Эти вопросы формулируются председательствующим и могут быть им отведены как не относящиеся к предъявленному обвинению.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Судья по собственной инициативе, а также по ходатайству сторон исключает из уголовного дела доказательства, недопустимость которых выявилась в ходе судебного разбирательства.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Если в ходе судебного разбирательства возникает вопрос о недопустимости доказательств, то он рассматривается в отсутствие присяжных заседателей. Выслушав мнение сторон, судья принимает решение об исключении доказательства, признанного им недопустимым.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7. В ходе судебного следствия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статьей 334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8. Данные о личности подсудимого исследуются с участием присяжных заседателей лишь в той мере, в какой они необходимы для установления отдельных признаков состава преступления, в совершении которого он обвиняется. Запрещается исследовать факты прежней судимости, признания подсудимого хроническим алкоголиком или наркоманом, а также иные данные, способные вызвать предубеждение присяжных в отношении подсудимого.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336. Прения сторон</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После окончания судебного следствия суд переходит к выслушиванию прений сторон, которые проводятся в соответствии со статьей 292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Прения сторон проводятся лишь в пределах вопросов, подлежащих разрешению присяжными заседателями. Стороны не вправе касаться обстоятельств, которые рассматриваются после вынесения вердикта без участия присяжных заседателей. Если участник прений сторон упоминает о таких обстоятельствах, то председательствующий останавливает его и разъясняет присяжным заседателям, что указанные обстоятельства не должны быть приняты ими во внимание при вынесении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3. Стороны не вправе ссылаться в обоснование своей позиции на доказательства, которые в установленном порядке признаны недопустимыми или не исследовались в судебном заседании. Судья прерывает такие выступления и разъясняет присяжным заседателям, что они не должны учитывать данные обстоятельства при вынесении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337. Реплики сторон и последнее слово подсудимого</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После окончания прений сторон все их участники имеют право на реплику. Право последней реплики принадлежит защитнику и подсудимому.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Подсудимому предоставляется последнее слово в соответствии со статьей 293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338. Постановка вопросов, подлежащих разрешению присяжными заседателями</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Судья с учетом результатов судебного следствия, прений сторон формулирует в письменном виде вопросы, подлежащие разрешению присяжными заседателями, зачитывает их и передает сторонам.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Стороны вправе высказать свои замечания по содержанию и формулировке вопросов и внести предложения о постановке новых вопросов. При этом судья не вправе отказать подсудимому или его защитнику в постановке вопросов о наличии по уголовному делу фактических обстоятельств, исключающих ответственность подсудимого за содеянное или влекущих за собой его ответственность за менее тяжкое преступление.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На время обсуждения и формулирования вопросов присяжные заседатели удаляются из зала судебного заседания.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С учетом замечаний и предложений сторон судья в совещательной комнате окончательно формулирует вопросы, подлежащие разрешению присяжными заседателями, и вносит их в вопросный лист, который подписывается им.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Вопросный лист оглашается в присутствии присяжных заседателей и передается старшине присяжных.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339. Содержание вопросов присяжным заседателям</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 каждому из деяний, в совершении которых обвиняется подсудимый, ставятся три основных вопроса: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доказано ли, что деяние имело место;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доказано ли, что это деяние совершил подсудимый;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виновен ли подсудимый в совершении этого деяния.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 вопросном листе возможна также постановка одного основного вопроса о виновности подсудимого, являющегося соединением вопросов, указанных в части первой настоящей статьи.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После основного вопроса о виновности подсудимого могут ставиться частные вопросы о таких обстоятельствах, которые влияют на степень виновности либо изменяют ее характер, влекут за собой освобождение подсудимого от ответственности. В необходимых случаях отдельно ставятся </w:t>
      </w:r>
      <w:r w:rsidRPr="00AA14D2">
        <w:rPr>
          <w:rFonts w:ascii="Times New Roman" w:hAnsi="Times New Roman" w:cs="Times New Roman"/>
          <w:sz w:val="28"/>
          <w:szCs w:val="28"/>
        </w:rPr>
        <w:lastRenderedPageBreak/>
        <w:t xml:space="preserve">также вопросы о степени осуществления преступного намерения, причинах, в силу которых деяние не было доведено до конца, степени и характере соучастия каждого из подсудимых в совершении преступления. Допустимы вопросы, позволяющие установить виновность подсудимого в совершении менее тяжкого преступления, если этим не ухудшается положение подсудимого и не нарушается его право на защиту.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В случае признания подсудимого виновным ставится вопрос о том, заслуживает ли он снисхождения.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Не могут ставиться отдельно либо в составе других вопросы, требующие от присяжных заседателей юридической квалификации статуса подсудимого (о его судимости), а также другие вопросы, требующие собственно юридической оценки при вынесении присяжными заседателями своего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Формулировки вопросов не должны допускать при каком-либо ответе на них признание подсудимого виновным в совершении деяния, по которому государственный обвинитель не предъявлял ему обвинение либо не поддерживает обвинение к моменту постановки вопросов.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7. Вопросы, подлежащие разрешению присяжными заседателями, ставятся в отношении каждого подсудимого отдельно.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8. Вопросы ставятся в понятных присяжным заседателям формулировках.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340. Напутственное слово председательствующего</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Перед удалением коллегии присяжных заседателей в совещательную комнату для вынесения вердикта председательствующий обращается к присяжным заседателям с напутственным словом.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В напутственном слове председательствующий: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приводит содержание обвинения;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сообщает содержание уголовного закона, предусматривающего ответственность за совершение деяния, в котором обвиняется подсудимый;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напоминает об исследованных в суде доказательствах, как уличающих подсудимого, так и оправдывающих его, не выражая при этом своего отношения к этим доказательствам и не делая выводов из них;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излагает позиции государственного обвинителя и защиты;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w:t>
      </w:r>
      <w:proofErr w:type="spellStart"/>
      <w:r w:rsidRPr="00AA14D2">
        <w:rPr>
          <w:rFonts w:ascii="Times New Roman" w:hAnsi="Times New Roman" w:cs="Times New Roman"/>
          <w:sz w:val="28"/>
          <w:szCs w:val="28"/>
        </w:rPr>
        <w:t>неустраненных</w:t>
      </w:r>
      <w:proofErr w:type="spellEnd"/>
      <w:r w:rsidRPr="00AA14D2">
        <w:rPr>
          <w:rFonts w:ascii="Times New Roman" w:hAnsi="Times New Roman" w:cs="Times New Roman"/>
          <w:sz w:val="28"/>
          <w:szCs w:val="28"/>
        </w:rPr>
        <w:t xml:space="preserve"> сомнений в пользу подсудимого;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6) обращает внимание коллегии присяжных заседателей на то, что отказ подсудимого от дачи показаний или его молчание в суде не имеют юридического значения и не могут быть истолкованы как свидетельство виновности подсудимого;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7) разъясняет порядок совещания присяжных заседателей, подготовки ответов на поставленные вопросы, голосования по ответам и вынесения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Председательствующий завершает свое напутственное слово напоминанием присяжным заседателям содержания данной ими присяги и обращает их внимание на то, что в случае вынесения обвинительного вердикта они могут признать подсудимого заслуживающим снисхождения.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и беспристрастности.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341. Тайна совещания присяжных заседателей</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После напутственного слова председательствующего коллегия присяжных заседателей удаляется в совещательную комнату для вынесения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Присутствие в совещательной комнате иных лиц, за исключением коллегии присяжных заседателей, не допускается.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3.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Присяжные заседатели не могут разглашать суждения, имевшие место во время совещания.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Записи присяжных заседателей, которые они вели в судебном заседании, могут быть использованы в совещательной комнате для подготовки ответов на поставленные перед присяжными заседателями вопросы.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342. Порядок проведения совещания и голосования в совещательной комнате</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Совещанием присяжных заседателей руководит старшина, который ставит на обсуждение вопросы в последовательности, установленной вопросным листом, проводит голосование по ответам на них и ведет подсчет голосов.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Голосование проводится открыто.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Никто из присяжных заседателей не вправе воздержаться при голосовании. Присяжные заседатели голосуют по списку.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Старшина голосует последним.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343. Вынесение вердикта</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Присяжные заседатели при обсуждении поставленных перед ними вопросов должны стремиться к принятию единодушных решений. Если </w:t>
      </w:r>
      <w:r w:rsidRPr="00AA14D2">
        <w:rPr>
          <w:rFonts w:ascii="Times New Roman" w:hAnsi="Times New Roman" w:cs="Times New Roman"/>
          <w:sz w:val="28"/>
          <w:szCs w:val="28"/>
        </w:rPr>
        <w:lastRenderedPageBreak/>
        <w:t xml:space="preserve">присяжным заседателям при обсуждении в течение 3 часов не удалось достигнуть единодушия, то решение принимается голосованием.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Обвинительный вердикт считается принятым, если за утвердительные ответы на каждый из трех вопросов, указанных в части первой статьи 339 настоящего Кодекса, проголосовало большинство присяжных заседателей.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Оправдательный вердикт считается принятым, если за отрицательный ответ на любой из поставленных в вопросном листе основных вопросов проголосовало не менее четырех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не менее трех присяжных заседателей районного суда, гарнизонного военного суда.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Ответы на другие вопросы определяются простым большинством голосов присяжных заседателей.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Если голоса разделились поровну, то принимается наиболее благоприятный для подсудимого ответ.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При вынесении вердикта «виновен» присяжные заседатели вправе изменить обвинение в сторону, благоприятную для подсудимого.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7.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т.п.).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8. Ответы на вопросы вносятся старшиной присяжных заседателей в вопросный лист непосредственно после каждого из соответствующих вопросов. В случае, если ответ на предыдущий вопрос исключает необходимость отвечать на последующий вопрос, старшина с согласия большинства присяжных заседателей вписывает после него слова «без ответа».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9. В случае, если ответ на вопрос принимается голосованием, старшина указывает после ответа результат подсчета голосов.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10. Вопросный лист с внесенными в него ответами на поставленные вопросы подписывается старшиной.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344. Дополнительные разъяснения председательствующего. Уточнение поставленных вопросов. Возобновление судебного следствия</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Если в ходе совещания присяжные заседатели придут к выводу о необходимости получить от председательствующего дополнительные разъяснения по поставленным вопросам, то они возвращаются в зал судебного заседания, и старшина обращается к председательствующему с соответствующей просьбой.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Председательствующий в присутствии сторон дает необходимые разъяснения, либо, выслушав мнение сторон, при необходимости вносит соответствующие уточнения в поставленные вопросы, либо дополняет вопросный лист новыми вопросами.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3. По поводу внесенных в вопросный лист изменений председательствующий произносит краткое напутственное слово, которое отражается в протоколе.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После этого присяжные заседатели возвращаются в совещательную комнату для вынесения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 то они возвращаются в зал судебного заседания, и старшина обращается с соответствующей просьбой к председательствующему.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Председательствующий, выслушав мнение сторон, решает вопрос о возобновлении судебного следствия. После окончания судебного следствия с учетом мнения сторон могут быть внесены уточнения в поставленные перед присяжными заседателями вопросы или сформулированы новые вопросы. Выслушав речи и реплики сторон по вновь исследованным обстоятельствам, последнее слово подсудимого и напутственное слово председательствующего, присяжные заседатели возвращаются в совещательную комнату для вынесения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345. Провозглашение вердикта</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После подписания вопросного листа с внесенными в него ответами на поставленные вопросы присяжные заседатели возвращаются в зал судебного заседания.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в вопросный лист. Председательствующий вправе также после выслушивания мнений сторон внести в вопросный лист дополнительные вопросы. Выслушав краткое напутственное слово председательствующего по поводу изменений в вопросном листе, коллегия присяжных заседателей возвращается в совещательную комнату для вынесения вердикта.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Старшина присяжных заседателей провозглашает вердикт, зачитывая по вопросному листу поставленные судом вопросы и ответы присяжных заседателей на них.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Все находящиеся в зале суда выслушивают вердикт стоя.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Провозглашенный вердикт передается председательствующему для приобщения к материалам уголовного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346. Действия председательствующего после провозглашения вердикта</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При вынесении коллегией присяжных заседателей вердикта о невиновности подсудимого председательствующий объявляет его </w:t>
      </w:r>
      <w:r w:rsidRPr="00AA14D2">
        <w:rPr>
          <w:rFonts w:ascii="Times New Roman" w:hAnsi="Times New Roman" w:cs="Times New Roman"/>
          <w:sz w:val="28"/>
          <w:szCs w:val="28"/>
        </w:rPr>
        <w:lastRenderedPageBreak/>
        <w:t xml:space="preserve">оправданным. При этом подсудимый, находящийся под стражей, немедленно освобождается из-под нее в зале судебного заседания.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После провозглашения вердикта председательствующий благодарит присяжных заседателей и объявляет об окончании их участия в судебном разбирательстве.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347. Обсуждение последствий вердикта</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После провозглашения вердикта присяжных заседателей судебное разбирательство продолжается с участием сторон.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При вынесении присяжными заседателями оправдательного вердикта исследуются и обсуждаются лишь вопросы, связанные с разрешением гражданского иска, распределением судебных издержек, вещественными доказательствами.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В случае вынесения обвинительного вердикта производится исследование обстоятельств, связанных с квалификацией содеянного подсудимым, назначением ему наказания, разрешением гражданского иска и другими вопросами, разрешаемыми судом при постановлении обвинительного приговора. По окончании исследования указанных обстоятельств проводятся прения сторон, во время которых последними выступают защитник и подсудимый.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Стороны могут затрагивать в своих выступлениях любые вопросы права, подлежащие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По окончании прений сторон в случае вынесения обвинительного вердикта подсудимому предоставляется последнее слово, после чего судья удаляется для вынесения решения по уголовному делу.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348. Обязательность вердикта</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Оправдательный вердикт коллегии присяжных заседателей обязателен для председательствующего и влечет за собой постановление им оправдательного приговора.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Обвинительный вердикт обязателен для председательствующего по уголовному делу, за исключением случаев, предусмотренных частями четвертой и пятой настоящей статьи.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Председательствующий квалифицирует содеянное подсудимым в соответствии с обвинительным вердиктом, а также установленными судом обстоятельствами, не подлежащими установлению присяжными заседателями и требующими собственно юридической оценки.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Обвинительный вердикт коллегии присяжных заседателей не препятствует постановлению оправдательного приговора, если председательствующий признает, что деяние подсудимого не содержит признаков преступления.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5.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не установлено событие преступления либо не доказано участие подсудимого в совершении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 в апелляционном порядке.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349. Правовые последствия признания подсудимого заслуживающим снисхождения</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Указание в вердикте коллегии присяжных заседателей на то, что подсудимый, признанный виновным, заслуживает снисхождения, обязательно для председательствующего при назначении наказания.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Если подсудимый признан заслуживающим снисхождения, то председательствующий назначает ему наказание с применением положений статьи 65 Уголовного кодекса Российской Федерации. Если коллегией присяжных заседателей подсудимый не был признан заслуживающим снисхождения, то председательствующий с учетом обстоятельств, смягчающих и отягчающих наказание, и личности виновного вправе назначить подсудимому наказание не только в пределах, установленных соответствующей статьей Особенной части Уголовного кодекса Российской Федерации, но и с применением положений статьи 64 Уголовного кодекса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350. Виды решений, принимаемых председательствующим</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Разбирательство уголовного дела в суде с участием присяжных заседателей заканчивается </w:t>
      </w:r>
      <w:proofErr w:type="gramStart"/>
      <w:r w:rsidRPr="00AA14D2">
        <w:rPr>
          <w:rFonts w:ascii="Times New Roman" w:hAnsi="Times New Roman" w:cs="Times New Roman"/>
          <w:sz w:val="28"/>
          <w:szCs w:val="28"/>
        </w:rPr>
        <w:t>принятием</w:t>
      </w:r>
      <w:proofErr w:type="gramEnd"/>
      <w:r w:rsidRPr="00AA14D2">
        <w:rPr>
          <w:rFonts w:ascii="Times New Roman" w:hAnsi="Times New Roman" w:cs="Times New Roman"/>
          <w:sz w:val="28"/>
          <w:szCs w:val="28"/>
        </w:rPr>
        <w:t xml:space="preserve"> председательствующим одного из следующих решений: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постановления о прекращении уголовного дела – в случаях, предусмотренных статьей 254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первой статьи 339 настоящего Кодекса, либо председательствующий признал отсутствие в деянии признаков преступления;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обвинительного приговора с назначением наказания, без назначения наказания, с назначением наказания и освобождением от него – в соответствии со статьями 302, 307 и 308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постановления о роспуске коллегии присяжных заседателей и направлении уголовного дела на новое рассмотрение иным составом суда – в случае, предусмотренном частью пятой статьи 348 настоящего Кодекса.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351. Постановление приговора</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Приговор постановляется председательствующим в порядке, установленном главой 39 настоящего Кодекса, со следующими изъятиями: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в вводной части приговора не указываются фамилии присяжных заседателей;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2) в описательно-мотивировочной части оправдательного приговора излагается существо обвинения, по поводу которого коллегией присяжных заседателей был вынесен оправдательный вердикт, и содержатся ссылки на вердикт коллегии присяжных заседателей либо отказ государственного обвинителя от обвинения. Приведение доказательств требуется лишь в части, не вытекающей из вердикта, вынесенного коллегией присяжных заседателей;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в описательно-мотивировочной части обвинительного приговора должны содержаться описание преступного деяния, в совершении которого подсудимый признан виновным, квалификация содеянного, мотивы назначения наказания и обоснование решения суда в отношении гражданского иска; </w:t>
      </w:r>
    </w:p>
    <w:p w:rsidR="00AA14D2" w:rsidRPr="00AA14D2" w:rsidRDefault="00AA14D2" w:rsidP="00AA14D2">
      <w:pPr>
        <w:spacing w:after="0" w:line="240" w:lineRule="auto"/>
        <w:ind w:firstLine="709"/>
        <w:jc w:val="both"/>
        <w:outlineLvl w:val="2"/>
        <w:rPr>
          <w:rFonts w:ascii="Times New Roman" w:eastAsia="Times New Roman" w:hAnsi="Times New Roman" w:cs="Times New Roman"/>
          <w:bCs/>
          <w:sz w:val="28"/>
          <w:szCs w:val="28"/>
          <w:lang w:eastAsia="ru-RU"/>
        </w:rPr>
      </w:pPr>
      <w:r w:rsidRPr="00AA14D2">
        <w:rPr>
          <w:rFonts w:ascii="Times New Roman" w:hAnsi="Times New Roman" w:cs="Times New Roman"/>
          <w:sz w:val="28"/>
          <w:szCs w:val="28"/>
        </w:rPr>
        <w:t>4) в резолютивной части приговора должны содержаться разъяснения об апелляционном порядке его обжалования.</w:t>
      </w:r>
    </w:p>
    <w:sectPr w:rsidR="00AA14D2" w:rsidRPr="00AA14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1291"/>
    <w:multiLevelType w:val="multilevel"/>
    <w:tmpl w:val="E9A6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46066"/>
    <w:multiLevelType w:val="multilevel"/>
    <w:tmpl w:val="00C2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C67C6"/>
    <w:multiLevelType w:val="multilevel"/>
    <w:tmpl w:val="CF96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F3BE4"/>
    <w:multiLevelType w:val="multilevel"/>
    <w:tmpl w:val="AA46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73F70"/>
    <w:multiLevelType w:val="multilevel"/>
    <w:tmpl w:val="BD5C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F5734"/>
    <w:multiLevelType w:val="multilevel"/>
    <w:tmpl w:val="56101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813979"/>
    <w:multiLevelType w:val="multilevel"/>
    <w:tmpl w:val="42C6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EB0BD4"/>
    <w:multiLevelType w:val="multilevel"/>
    <w:tmpl w:val="05E2F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346ED2"/>
    <w:multiLevelType w:val="multilevel"/>
    <w:tmpl w:val="902C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1C193F"/>
    <w:multiLevelType w:val="multilevel"/>
    <w:tmpl w:val="5946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4C36EB"/>
    <w:multiLevelType w:val="multilevel"/>
    <w:tmpl w:val="4710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7"/>
  </w:num>
  <w:num w:numId="4">
    <w:abstractNumId w:val="9"/>
  </w:num>
  <w:num w:numId="5">
    <w:abstractNumId w:val="8"/>
  </w:num>
  <w:num w:numId="6">
    <w:abstractNumId w:val="5"/>
  </w:num>
  <w:num w:numId="7">
    <w:abstractNumId w:val="1"/>
  </w:num>
  <w:num w:numId="8">
    <w:abstractNumId w:val="10"/>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866"/>
    <w:rsid w:val="00033B4D"/>
    <w:rsid w:val="0015060F"/>
    <w:rsid w:val="001A59E9"/>
    <w:rsid w:val="00250866"/>
    <w:rsid w:val="00333311"/>
    <w:rsid w:val="003D07DD"/>
    <w:rsid w:val="004F45FB"/>
    <w:rsid w:val="00682299"/>
    <w:rsid w:val="00701D5F"/>
    <w:rsid w:val="00724E74"/>
    <w:rsid w:val="007831C4"/>
    <w:rsid w:val="00871767"/>
    <w:rsid w:val="00953FC2"/>
    <w:rsid w:val="009727A0"/>
    <w:rsid w:val="00A10335"/>
    <w:rsid w:val="00AA14D2"/>
    <w:rsid w:val="00AD4D66"/>
    <w:rsid w:val="00D715BD"/>
    <w:rsid w:val="00D77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477B2-EA89-4EC0-9D97-9A6686F4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717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8717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176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871767"/>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71767"/>
    <w:rPr>
      <w:color w:val="0000FF"/>
      <w:u w:val="single"/>
    </w:rPr>
  </w:style>
  <w:style w:type="paragraph" w:styleId="a4">
    <w:name w:val="Normal (Web)"/>
    <w:basedOn w:val="a"/>
    <w:uiPriority w:val="99"/>
    <w:semiHidden/>
    <w:unhideWhenUsed/>
    <w:rsid w:val="00AA14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A14D2"/>
    <w:rPr>
      <w:b/>
      <w:bCs/>
    </w:rPr>
  </w:style>
  <w:style w:type="paragraph" w:styleId="a6">
    <w:name w:val="List Paragraph"/>
    <w:basedOn w:val="a"/>
    <w:uiPriority w:val="34"/>
    <w:qFormat/>
    <w:rsid w:val="003D0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69902">
      <w:bodyDiv w:val="1"/>
      <w:marLeft w:val="0"/>
      <w:marRight w:val="0"/>
      <w:marTop w:val="0"/>
      <w:marBottom w:val="0"/>
      <w:divBdr>
        <w:top w:val="none" w:sz="0" w:space="0" w:color="auto"/>
        <w:left w:val="none" w:sz="0" w:space="0" w:color="auto"/>
        <w:bottom w:val="none" w:sz="0" w:space="0" w:color="auto"/>
        <w:right w:val="none" w:sz="0" w:space="0" w:color="auto"/>
      </w:divBdr>
      <w:divsChild>
        <w:div w:id="1644656750">
          <w:marLeft w:val="0"/>
          <w:marRight w:val="0"/>
          <w:marTop w:val="0"/>
          <w:marBottom w:val="0"/>
          <w:divBdr>
            <w:top w:val="none" w:sz="0" w:space="0" w:color="auto"/>
            <w:left w:val="none" w:sz="0" w:space="0" w:color="auto"/>
            <w:bottom w:val="none" w:sz="0" w:space="0" w:color="auto"/>
            <w:right w:val="none" w:sz="0" w:space="0" w:color="auto"/>
          </w:divBdr>
          <w:divsChild>
            <w:div w:id="1742218852">
              <w:marLeft w:val="0"/>
              <w:marRight w:val="0"/>
              <w:marTop w:val="0"/>
              <w:marBottom w:val="0"/>
              <w:divBdr>
                <w:top w:val="none" w:sz="0" w:space="0" w:color="auto"/>
                <w:left w:val="none" w:sz="0" w:space="0" w:color="auto"/>
                <w:bottom w:val="none" w:sz="0" w:space="0" w:color="auto"/>
                <w:right w:val="none" w:sz="0" w:space="0" w:color="auto"/>
              </w:divBdr>
              <w:divsChild>
                <w:div w:id="155465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530729">
          <w:marLeft w:val="0"/>
          <w:marRight w:val="0"/>
          <w:marTop w:val="0"/>
          <w:marBottom w:val="0"/>
          <w:divBdr>
            <w:top w:val="none" w:sz="0" w:space="0" w:color="auto"/>
            <w:left w:val="none" w:sz="0" w:space="0" w:color="auto"/>
            <w:bottom w:val="none" w:sz="0" w:space="0" w:color="auto"/>
            <w:right w:val="none" w:sz="0" w:space="0" w:color="auto"/>
          </w:divBdr>
          <w:divsChild>
            <w:div w:id="330059666">
              <w:marLeft w:val="0"/>
              <w:marRight w:val="0"/>
              <w:marTop w:val="0"/>
              <w:marBottom w:val="0"/>
              <w:divBdr>
                <w:top w:val="none" w:sz="0" w:space="0" w:color="auto"/>
                <w:left w:val="none" w:sz="0" w:space="0" w:color="auto"/>
                <w:bottom w:val="none" w:sz="0" w:space="0" w:color="auto"/>
                <w:right w:val="none" w:sz="0" w:space="0" w:color="auto"/>
              </w:divBdr>
              <w:divsChild>
                <w:div w:id="9446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4941">
      <w:bodyDiv w:val="1"/>
      <w:marLeft w:val="0"/>
      <w:marRight w:val="0"/>
      <w:marTop w:val="0"/>
      <w:marBottom w:val="0"/>
      <w:divBdr>
        <w:top w:val="none" w:sz="0" w:space="0" w:color="auto"/>
        <w:left w:val="none" w:sz="0" w:space="0" w:color="auto"/>
        <w:bottom w:val="none" w:sz="0" w:space="0" w:color="auto"/>
        <w:right w:val="none" w:sz="0" w:space="0" w:color="auto"/>
      </w:divBdr>
      <w:divsChild>
        <w:div w:id="1090807201">
          <w:marLeft w:val="0"/>
          <w:marRight w:val="0"/>
          <w:marTop w:val="0"/>
          <w:marBottom w:val="0"/>
          <w:divBdr>
            <w:top w:val="none" w:sz="0" w:space="0" w:color="auto"/>
            <w:left w:val="none" w:sz="0" w:space="0" w:color="auto"/>
            <w:bottom w:val="none" w:sz="0" w:space="0" w:color="auto"/>
            <w:right w:val="none" w:sz="0" w:space="0" w:color="auto"/>
          </w:divBdr>
          <w:divsChild>
            <w:div w:id="444352832">
              <w:marLeft w:val="0"/>
              <w:marRight w:val="0"/>
              <w:marTop w:val="0"/>
              <w:marBottom w:val="0"/>
              <w:divBdr>
                <w:top w:val="none" w:sz="0" w:space="0" w:color="auto"/>
                <w:left w:val="none" w:sz="0" w:space="0" w:color="auto"/>
                <w:bottom w:val="none" w:sz="0" w:space="0" w:color="auto"/>
                <w:right w:val="none" w:sz="0" w:space="0" w:color="auto"/>
              </w:divBdr>
              <w:divsChild>
                <w:div w:id="12550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3520">
      <w:bodyDiv w:val="1"/>
      <w:marLeft w:val="0"/>
      <w:marRight w:val="0"/>
      <w:marTop w:val="0"/>
      <w:marBottom w:val="0"/>
      <w:divBdr>
        <w:top w:val="none" w:sz="0" w:space="0" w:color="auto"/>
        <w:left w:val="none" w:sz="0" w:space="0" w:color="auto"/>
        <w:bottom w:val="none" w:sz="0" w:space="0" w:color="auto"/>
        <w:right w:val="none" w:sz="0" w:space="0" w:color="auto"/>
      </w:divBdr>
      <w:divsChild>
        <w:div w:id="1159076889">
          <w:marLeft w:val="0"/>
          <w:marRight w:val="0"/>
          <w:marTop w:val="0"/>
          <w:marBottom w:val="0"/>
          <w:divBdr>
            <w:top w:val="none" w:sz="0" w:space="0" w:color="auto"/>
            <w:left w:val="none" w:sz="0" w:space="0" w:color="auto"/>
            <w:bottom w:val="none" w:sz="0" w:space="0" w:color="auto"/>
            <w:right w:val="none" w:sz="0" w:space="0" w:color="auto"/>
          </w:divBdr>
          <w:divsChild>
            <w:div w:id="245111872">
              <w:marLeft w:val="0"/>
              <w:marRight w:val="0"/>
              <w:marTop w:val="0"/>
              <w:marBottom w:val="0"/>
              <w:divBdr>
                <w:top w:val="none" w:sz="0" w:space="0" w:color="auto"/>
                <w:left w:val="none" w:sz="0" w:space="0" w:color="auto"/>
                <w:bottom w:val="none" w:sz="0" w:space="0" w:color="auto"/>
                <w:right w:val="none" w:sz="0" w:space="0" w:color="auto"/>
              </w:divBdr>
              <w:divsChild>
                <w:div w:id="52016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83029">
          <w:marLeft w:val="0"/>
          <w:marRight w:val="0"/>
          <w:marTop w:val="0"/>
          <w:marBottom w:val="0"/>
          <w:divBdr>
            <w:top w:val="none" w:sz="0" w:space="0" w:color="auto"/>
            <w:left w:val="none" w:sz="0" w:space="0" w:color="auto"/>
            <w:bottom w:val="none" w:sz="0" w:space="0" w:color="auto"/>
            <w:right w:val="none" w:sz="0" w:space="0" w:color="auto"/>
          </w:divBdr>
          <w:divsChild>
            <w:div w:id="2047096425">
              <w:marLeft w:val="0"/>
              <w:marRight w:val="0"/>
              <w:marTop w:val="0"/>
              <w:marBottom w:val="0"/>
              <w:divBdr>
                <w:top w:val="none" w:sz="0" w:space="0" w:color="auto"/>
                <w:left w:val="none" w:sz="0" w:space="0" w:color="auto"/>
                <w:bottom w:val="none" w:sz="0" w:space="0" w:color="auto"/>
                <w:right w:val="none" w:sz="0" w:space="0" w:color="auto"/>
              </w:divBdr>
              <w:divsChild>
                <w:div w:id="2032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9265">
      <w:bodyDiv w:val="1"/>
      <w:marLeft w:val="0"/>
      <w:marRight w:val="0"/>
      <w:marTop w:val="0"/>
      <w:marBottom w:val="0"/>
      <w:divBdr>
        <w:top w:val="none" w:sz="0" w:space="0" w:color="auto"/>
        <w:left w:val="none" w:sz="0" w:space="0" w:color="auto"/>
        <w:bottom w:val="none" w:sz="0" w:space="0" w:color="auto"/>
        <w:right w:val="none" w:sz="0" w:space="0" w:color="auto"/>
      </w:divBdr>
    </w:div>
    <w:div w:id="266887309">
      <w:bodyDiv w:val="1"/>
      <w:marLeft w:val="0"/>
      <w:marRight w:val="0"/>
      <w:marTop w:val="0"/>
      <w:marBottom w:val="0"/>
      <w:divBdr>
        <w:top w:val="none" w:sz="0" w:space="0" w:color="auto"/>
        <w:left w:val="none" w:sz="0" w:space="0" w:color="auto"/>
        <w:bottom w:val="none" w:sz="0" w:space="0" w:color="auto"/>
        <w:right w:val="none" w:sz="0" w:space="0" w:color="auto"/>
      </w:divBdr>
      <w:divsChild>
        <w:div w:id="1136870722">
          <w:marLeft w:val="0"/>
          <w:marRight w:val="0"/>
          <w:marTop w:val="0"/>
          <w:marBottom w:val="0"/>
          <w:divBdr>
            <w:top w:val="none" w:sz="0" w:space="0" w:color="auto"/>
            <w:left w:val="none" w:sz="0" w:space="0" w:color="auto"/>
            <w:bottom w:val="none" w:sz="0" w:space="0" w:color="auto"/>
            <w:right w:val="none" w:sz="0" w:space="0" w:color="auto"/>
          </w:divBdr>
          <w:divsChild>
            <w:div w:id="17514022">
              <w:marLeft w:val="0"/>
              <w:marRight w:val="0"/>
              <w:marTop w:val="0"/>
              <w:marBottom w:val="0"/>
              <w:divBdr>
                <w:top w:val="none" w:sz="0" w:space="0" w:color="auto"/>
                <w:left w:val="none" w:sz="0" w:space="0" w:color="auto"/>
                <w:bottom w:val="none" w:sz="0" w:space="0" w:color="auto"/>
                <w:right w:val="none" w:sz="0" w:space="0" w:color="auto"/>
              </w:divBdr>
            </w:div>
          </w:divsChild>
        </w:div>
        <w:div w:id="1679430861">
          <w:marLeft w:val="0"/>
          <w:marRight w:val="0"/>
          <w:marTop w:val="0"/>
          <w:marBottom w:val="0"/>
          <w:divBdr>
            <w:top w:val="none" w:sz="0" w:space="0" w:color="auto"/>
            <w:left w:val="none" w:sz="0" w:space="0" w:color="auto"/>
            <w:bottom w:val="none" w:sz="0" w:space="0" w:color="auto"/>
            <w:right w:val="none" w:sz="0" w:space="0" w:color="auto"/>
          </w:divBdr>
          <w:divsChild>
            <w:div w:id="463891920">
              <w:marLeft w:val="0"/>
              <w:marRight w:val="0"/>
              <w:marTop w:val="0"/>
              <w:marBottom w:val="0"/>
              <w:divBdr>
                <w:top w:val="none" w:sz="0" w:space="0" w:color="auto"/>
                <w:left w:val="none" w:sz="0" w:space="0" w:color="auto"/>
                <w:bottom w:val="none" w:sz="0" w:space="0" w:color="auto"/>
                <w:right w:val="none" w:sz="0" w:space="0" w:color="auto"/>
              </w:divBdr>
              <w:divsChild>
                <w:div w:id="1858494764">
                  <w:marLeft w:val="0"/>
                  <w:marRight w:val="0"/>
                  <w:marTop w:val="0"/>
                  <w:marBottom w:val="0"/>
                  <w:divBdr>
                    <w:top w:val="none" w:sz="0" w:space="0" w:color="auto"/>
                    <w:left w:val="none" w:sz="0" w:space="0" w:color="auto"/>
                    <w:bottom w:val="none" w:sz="0" w:space="0" w:color="auto"/>
                    <w:right w:val="none" w:sz="0" w:space="0" w:color="auto"/>
                  </w:divBdr>
                  <w:divsChild>
                    <w:div w:id="569579748">
                      <w:marLeft w:val="0"/>
                      <w:marRight w:val="0"/>
                      <w:marTop w:val="0"/>
                      <w:marBottom w:val="0"/>
                      <w:divBdr>
                        <w:top w:val="none" w:sz="0" w:space="0" w:color="auto"/>
                        <w:left w:val="none" w:sz="0" w:space="0" w:color="auto"/>
                        <w:bottom w:val="none" w:sz="0" w:space="0" w:color="auto"/>
                        <w:right w:val="none" w:sz="0" w:space="0" w:color="auto"/>
                      </w:divBdr>
                    </w:div>
                  </w:divsChild>
                </w:div>
                <w:div w:id="841437689">
                  <w:marLeft w:val="0"/>
                  <w:marRight w:val="0"/>
                  <w:marTop w:val="0"/>
                  <w:marBottom w:val="0"/>
                  <w:divBdr>
                    <w:top w:val="none" w:sz="0" w:space="0" w:color="auto"/>
                    <w:left w:val="none" w:sz="0" w:space="0" w:color="auto"/>
                    <w:bottom w:val="none" w:sz="0" w:space="0" w:color="auto"/>
                    <w:right w:val="none" w:sz="0" w:space="0" w:color="auto"/>
                  </w:divBdr>
                  <w:divsChild>
                    <w:div w:id="1901162562">
                      <w:marLeft w:val="0"/>
                      <w:marRight w:val="0"/>
                      <w:marTop w:val="0"/>
                      <w:marBottom w:val="0"/>
                      <w:divBdr>
                        <w:top w:val="none" w:sz="0" w:space="0" w:color="auto"/>
                        <w:left w:val="none" w:sz="0" w:space="0" w:color="auto"/>
                        <w:bottom w:val="none" w:sz="0" w:space="0" w:color="auto"/>
                        <w:right w:val="none" w:sz="0" w:space="0" w:color="auto"/>
                      </w:divBdr>
                    </w:div>
                  </w:divsChild>
                </w:div>
                <w:div w:id="1386640513">
                  <w:marLeft w:val="0"/>
                  <w:marRight w:val="0"/>
                  <w:marTop w:val="0"/>
                  <w:marBottom w:val="0"/>
                  <w:divBdr>
                    <w:top w:val="none" w:sz="0" w:space="0" w:color="auto"/>
                    <w:left w:val="none" w:sz="0" w:space="0" w:color="auto"/>
                    <w:bottom w:val="none" w:sz="0" w:space="0" w:color="auto"/>
                    <w:right w:val="none" w:sz="0" w:space="0" w:color="auto"/>
                  </w:divBdr>
                  <w:divsChild>
                    <w:div w:id="1770202614">
                      <w:marLeft w:val="0"/>
                      <w:marRight w:val="0"/>
                      <w:marTop w:val="0"/>
                      <w:marBottom w:val="0"/>
                      <w:divBdr>
                        <w:top w:val="none" w:sz="0" w:space="0" w:color="auto"/>
                        <w:left w:val="none" w:sz="0" w:space="0" w:color="auto"/>
                        <w:bottom w:val="none" w:sz="0" w:space="0" w:color="auto"/>
                        <w:right w:val="none" w:sz="0" w:space="0" w:color="auto"/>
                      </w:divBdr>
                    </w:div>
                  </w:divsChild>
                </w:div>
                <w:div w:id="1802531411">
                  <w:marLeft w:val="0"/>
                  <w:marRight w:val="0"/>
                  <w:marTop w:val="0"/>
                  <w:marBottom w:val="0"/>
                  <w:divBdr>
                    <w:top w:val="none" w:sz="0" w:space="0" w:color="auto"/>
                    <w:left w:val="none" w:sz="0" w:space="0" w:color="auto"/>
                    <w:bottom w:val="none" w:sz="0" w:space="0" w:color="auto"/>
                    <w:right w:val="none" w:sz="0" w:space="0" w:color="auto"/>
                  </w:divBdr>
                  <w:divsChild>
                    <w:div w:id="458495067">
                      <w:marLeft w:val="0"/>
                      <w:marRight w:val="0"/>
                      <w:marTop w:val="0"/>
                      <w:marBottom w:val="0"/>
                      <w:divBdr>
                        <w:top w:val="none" w:sz="0" w:space="0" w:color="auto"/>
                        <w:left w:val="none" w:sz="0" w:space="0" w:color="auto"/>
                        <w:bottom w:val="none" w:sz="0" w:space="0" w:color="auto"/>
                        <w:right w:val="none" w:sz="0" w:space="0" w:color="auto"/>
                      </w:divBdr>
                    </w:div>
                  </w:divsChild>
                </w:div>
                <w:div w:id="1187522187">
                  <w:marLeft w:val="0"/>
                  <w:marRight w:val="0"/>
                  <w:marTop w:val="0"/>
                  <w:marBottom w:val="0"/>
                  <w:divBdr>
                    <w:top w:val="none" w:sz="0" w:space="0" w:color="auto"/>
                    <w:left w:val="none" w:sz="0" w:space="0" w:color="auto"/>
                    <w:bottom w:val="none" w:sz="0" w:space="0" w:color="auto"/>
                    <w:right w:val="none" w:sz="0" w:space="0" w:color="auto"/>
                  </w:divBdr>
                  <w:divsChild>
                    <w:div w:id="2142454670">
                      <w:marLeft w:val="0"/>
                      <w:marRight w:val="0"/>
                      <w:marTop w:val="0"/>
                      <w:marBottom w:val="0"/>
                      <w:divBdr>
                        <w:top w:val="none" w:sz="0" w:space="0" w:color="auto"/>
                        <w:left w:val="none" w:sz="0" w:space="0" w:color="auto"/>
                        <w:bottom w:val="none" w:sz="0" w:space="0" w:color="auto"/>
                        <w:right w:val="none" w:sz="0" w:space="0" w:color="auto"/>
                      </w:divBdr>
                    </w:div>
                  </w:divsChild>
                </w:div>
                <w:div w:id="1657419676">
                  <w:marLeft w:val="0"/>
                  <w:marRight w:val="0"/>
                  <w:marTop w:val="0"/>
                  <w:marBottom w:val="0"/>
                  <w:divBdr>
                    <w:top w:val="none" w:sz="0" w:space="0" w:color="auto"/>
                    <w:left w:val="none" w:sz="0" w:space="0" w:color="auto"/>
                    <w:bottom w:val="none" w:sz="0" w:space="0" w:color="auto"/>
                    <w:right w:val="none" w:sz="0" w:space="0" w:color="auto"/>
                  </w:divBdr>
                  <w:divsChild>
                    <w:div w:id="859666606">
                      <w:marLeft w:val="0"/>
                      <w:marRight w:val="0"/>
                      <w:marTop w:val="0"/>
                      <w:marBottom w:val="0"/>
                      <w:divBdr>
                        <w:top w:val="none" w:sz="0" w:space="0" w:color="auto"/>
                        <w:left w:val="none" w:sz="0" w:space="0" w:color="auto"/>
                        <w:bottom w:val="none" w:sz="0" w:space="0" w:color="auto"/>
                        <w:right w:val="none" w:sz="0" w:space="0" w:color="auto"/>
                      </w:divBdr>
                    </w:div>
                  </w:divsChild>
                </w:div>
                <w:div w:id="162741851">
                  <w:marLeft w:val="0"/>
                  <w:marRight w:val="0"/>
                  <w:marTop w:val="0"/>
                  <w:marBottom w:val="0"/>
                  <w:divBdr>
                    <w:top w:val="none" w:sz="0" w:space="0" w:color="auto"/>
                    <w:left w:val="none" w:sz="0" w:space="0" w:color="auto"/>
                    <w:bottom w:val="none" w:sz="0" w:space="0" w:color="auto"/>
                    <w:right w:val="none" w:sz="0" w:space="0" w:color="auto"/>
                  </w:divBdr>
                  <w:divsChild>
                    <w:div w:id="2099249175">
                      <w:marLeft w:val="0"/>
                      <w:marRight w:val="0"/>
                      <w:marTop w:val="0"/>
                      <w:marBottom w:val="0"/>
                      <w:divBdr>
                        <w:top w:val="none" w:sz="0" w:space="0" w:color="auto"/>
                        <w:left w:val="none" w:sz="0" w:space="0" w:color="auto"/>
                        <w:bottom w:val="none" w:sz="0" w:space="0" w:color="auto"/>
                        <w:right w:val="none" w:sz="0" w:space="0" w:color="auto"/>
                      </w:divBdr>
                    </w:div>
                  </w:divsChild>
                </w:div>
                <w:div w:id="729504339">
                  <w:marLeft w:val="0"/>
                  <w:marRight w:val="0"/>
                  <w:marTop w:val="0"/>
                  <w:marBottom w:val="0"/>
                  <w:divBdr>
                    <w:top w:val="none" w:sz="0" w:space="0" w:color="auto"/>
                    <w:left w:val="none" w:sz="0" w:space="0" w:color="auto"/>
                    <w:bottom w:val="none" w:sz="0" w:space="0" w:color="auto"/>
                    <w:right w:val="none" w:sz="0" w:space="0" w:color="auto"/>
                  </w:divBdr>
                  <w:divsChild>
                    <w:div w:id="1190951715">
                      <w:marLeft w:val="0"/>
                      <w:marRight w:val="0"/>
                      <w:marTop w:val="0"/>
                      <w:marBottom w:val="0"/>
                      <w:divBdr>
                        <w:top w:val="none" w:sz="0" w:space="0" w:color="auto"/>
                        <w:left w:val="none" w:sz="0" w:space="0" w:color="auto"/>
                        <w:bottom w:val="none" w:sz="0" w:space="0" w:color="auto"/>
                        <w:right w:val="none" w:sz="0" w:space="0" w:color="auto"/>
                      </w:divBdr>
                    </w:div>
                  </w:divsChild>
                </w:div>
                <w:div w:id="1705329633">
                  <w:marLeft w:val="0"/>
                  <w:marRight w:val="0"/>
                  <w:marTop w:val="0"/>
                  <w:marBottom w:val="0"/>
                  <w:divBdr>
                    <w:top w:val="none" w:sz="0" w:space="0" w:color="auto"/>
                    <w:left w:val="none" w:sz="0" w:space="0" w:color="auto"/>
                    <w:bottom w:val="none" w:sz="0" w:space="0" w:color="auto"/>
                    <w:right w:val="none" w:sz="0" w:space="0" w:color="auto"/>
                  </w:divBdr>
                  <w:divsChild>
                    <w:div w:id="921526038">
                      <w:marLeft w:val="0"/>
                      <w:marRight w:val="0"/>
                      <w:marTop w:val="0"/>
                      <w:marBottom w:val="0"/>
                      <w:divBdr>
                        <w:top w:val="none" w:sz="0" w:space="0" w:color="auto"/>
                        <w:left w:val="none" w:sz="0" w:space="0" w:color="auto"/>
                        <w:bottom w:val="none" w:sz="0" w:space="0" w:color="auto"/>
                        <w:right w:val="none" w:sz="0" w:space="0" w:color="auto"/>
                      </w:divBdr>
                    </w:div>
                  </w:divsChild>
                </w:div>
                <w:div w:id="1493787749">
                  <w:marLeft w:val="0"/>
                  <w:marRight w:val="0"/>
                  <w:marTop w:val="0"/>
                  <w:marBottom w:val="0"/>
                  <w:divBdr>
                    <w:top w:val="none" w:sz="0" w:space="0" w:color="auto"/>
                    <w:left w:val="none" w:sz="0" w:space="0" w:color="auto"/>
                    <w:bottom w:val="none" w:sz="0" w:space="0" w:color="auto"/>
                    <w:right w:val="none" w:sz="0" w:space="0" w:color="auto"/>
                  </w:divBdr>
                  <w:divsChild>
                    <w:div w:id="813185827">
                      <w:marLeft w:val="0"/>
                      <w:marRight w:val="0"/>
                      <w:marTop w:val="0"/>
                      <w:marBottom w:val="0"/>
                      <w:divBdr>
                        <w:top w:val="none" w:sz="0" w:space="0" w:color="auto"/>
                        <w:left w:val="none" w:sz="0" w:space="0" w:color="auto"/>
                        <w:bottom w:val="none" w:sz="0" w:space="0" w:color="auto"/>
                        <w:right w:val="none" w:sz="0" w:space="0" w:color="auto"/>
                      </w:divBdr>
                    </w:div>
                  </w:divsChild>
                </w:div>
                <w:div w:id="1712073144">
                  <w:marLeft w:val="0"/>
                  <w:marRight w:val="0"/>
                  <w:marTop w:val="0"/>
                  <w:marBottom w:val="0"/>
                  <w:divBdr>
                    <w:top w:val="none" w:sz="0" w:space="0" w:color="auto"/>
                    <w:left w:val="none" w:sz="0" w:space="0" w:color="auto"/>
                    <w:bottom w:val="none" w:sz="0" w:space="0" w:color="auto"/>
                    <w:right w:val="none" w:sz="0" w:space="0" w:color="auto"/>
                  </w:divBdr>
                  <w:divsChild>
                    <w:div w:id="297221570">
                      <w:marLeft w:val="0"/>
                      <w:marRight w:val="0"/>
                      <w:marTop w:val="0"/>
                      <w:marBottom w:val="0"/>
                      <w:divBdr>
                        <w:top w:val="none" w:sz="0" w:space="0" w:color="auto"/>
                        <w:left w:val="none" w:sz="0" w:space="0" w:color="auto"/>
                        <w:bottom w:val="none" w:sz="0" w:space="0" w:color="auto"/>
                        <w:right w:val="none" w:sz="0" w:space="0" w:color="auto"/>
                      </w:divBdr>
                    </w:div>
                  </w:divsChild>
                </w:div>
                <w:div w:id="526525774">
                  <w:marLeft w:val="0"/>
                  <w:marRight w:val="0"/>
                  <w:marTop w:val="0"/>
                  <w:marBottom w:val="0"/>
                  <w:divBdr>
                    <w:top w:val="none" w:sz="0" w:space="0" w:color="auto"/>
                    <w:left w:val="none" w:sz="0" w:space="0" w:color="auto"/>
                    <w:bottom w:val="none" w:sz="0" w:space="0" w:color="auto"/>
                    <w:right w:val="none" w:sz="0" w:space="0" w:color="auto"/>
                  </w:divBdr>
                  <w:divsChild>
                    <w:div w:id="159389558">
                      <w:marLeft w:val="0"/>
                      <w:marRight w:val="0"/>
                      <w:marTop w:val="0"/>
                      <w:marBottom w:val="0"/>
                      <w:divBdr>
                        <w:top w:val="none" w:sz="0" w:space="0" w:color="auto"/>
                        <w:left w:val="none" w:sz="0" w:space="0" w:color="auto"/>
                        <w:bottom w:val="none" w:sz="0" w:space="0" w:color="auto"/>
                        <w:right w:val="none" w:sz="0" w:space="0" w:color="auto"/>
                      </w:divBdr>
                    </w:div>
                  </w:divsChild>
                </w:div>
                <w:div w:id="15274926">
                  <w:marLeft w:val="0"/>
                  <w:marRight w:val="0"/>
                  <w:marTop w:val="0"/>
                  <w:marBottom w:val="0"/>
                  <w:divBdr>
                    <w:top w:val="none" w:sz="0" w:space="0" w:color="auto"/>
                    <w:left w:val="none" w:sz="0" w:space="0" w:color="auto"/>
                    <w:bottom w:val="none" w:sz="0" w:space="0" w:color="auto"/>
                    <w:right w:val="none" w:sz="0" w:space="0" w:color="auto"/>
                  </w:divBdr>
                  <w:divsChild>
                    <w:div w:id="793715564">
                      <w:marLeft w:val="0"/>
                      <w:marRight w:val="0"/>
                      <w:marTop w:val="0"/>
                      <w:marBottom w:val="0"/>
                      <w:divBdr>
                        <w:top w:val="none" w:sz="0" w:space="0" w:color="auto"/>
                        <w:left w:val="none" w:sz="0" w:space="0" w:color="auto"/>
                        <w:bottom w:val="none" w:sz="0" w:space="0" w:color="auto"/>
                        <w:right w:val="none" w:sz="0" w:space="0" w:color="auto"/>
                      </w:divBdr>
                    </w:div>
                  </w:divsChild>
                </w:div>
                <w:div w:id="1729105209">
                  <w:marLeft w:val="0"/>
                  <w:marRight w:val="0"/>
                  <w:marTop w:val="0"/>
                  <w:marBottom w:val="0"/>
                  <w:divBdr>
                    <w:top w:val="none" w:sz="0" w:space="0" w:color="auto"/>
                    <w:left w:val="none" w:sz="0" w:space="0" w:color="auto"/>
                    <w:bottom w:val="none" w:sz="0" w:space="0" w:color="auto"/>
                    <w:right w:val="none" w:sz="0" w:space="0" w:color="auto"/>
                  </w:divBdr>
                  <w:divsChild>
                    <w:div w:id="69887626">
                      <w:marLeft w:val="0"/>
                      <w:marRight w:val="0"/>
                      <w:marTop w:val="0"/>
                      <w:marBottom w:val="0"/>
                      <w:divBdr>
                        <w:top w:val="none" w:sz="0" w:space="0" w:color="auto"/>
                        <w:left w:val="none" w:sz="0" w:space="0" w:color="auto"/>
                        <w:bottom w:val="none" w:sz="0" w:space="0" w:color="auto"/>
                        <w:right w:val="none" w:sz="0" w:space="0" w:color="auto"/>
                      </w:divBdr>
                    </w:div>
                  </w:divsChild>
                </w:div>
                <w:div w:id="1191071743">
                  <w:marLeft w:val="0"/>
                  <w:marRight w:val="0"/>
                  <w:marTop w:val="0"/>
                  <w:marBottom w:val="0"/>
                  <w:divBdr>
                    <w:top w:val="none" w:sz="0" w:space="0" w:color="auto"/>
                    <w:left w:val="none" w:sz="0" w:space="0" w:color="auto"/>
                    <w:bottom w:val="none" w:sz="0" w:space="0" w:color="auto"/>
                    <w:right w:val="none" w:sz="0" w:space="0" w:color="auto"/>
                  </w:divBdr>
                  <w:divsChild>
                    <w:div w:id="118975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281619">
      <w:bodyDiv w:val="1"/>
      <w:marLeft w:val="0"/>
      <w:marRight w:val="0"/>
      <w:marTop w:val="0"/>
      <w:marBottom w:val="0"/>
      <w:divBdr>
        <w:top w:val="none" w:sz="0" w:space="0" w:color="auto"/>
        <w:left w:val="none" w:sz="0" w:space="0" w:color="auto"/>
        <w:bottom w:val="none" w:sz="0" w:space="0" w:color="auto"/>
        <w:right w:val="none" w:sz="0" w:space="0" w:color="auto"/>
      </w:divBdr>
      <w:divsChild>
        <w:div w:id="790562600">
          <w:marLeft w:val="0"/>
          <w:marRight w:val="0"/>
          <w:marTop w:val="0"/>
          <w:marBottom w:val="0"/>
          <w:divBdr>
            <w:top w:val="none" w:sz="0" w:space="0" w:color="auto"/>
            <w:left w:val="none" w:sz="0" w:space="0" w:color="auto"/>
            <w:bottom w:val="none" w:sz="0" w:space="0" w:color="auto"/>
            <w:right w:val="none" w:sz="0" w:space="0" w:color="auto"/>
          </w:divBdr>
          <w:divsChild>
            <w:div w:id="9919983">
              <w:marLeft w:val="0"/>
              <w:marRight w:val="0"/>
              <w:marTop w:val="0"/>
              <w:marBottom w:val="0"/>
              <w:divBdr>
                <w:top w:val="none" w:sz="0" w:space="0" w:color="auto"/>
                <w:left w:val="none" w:sz="0" w:space="0" w:color="auto"/>
                <w:bottom w:val="none" w:sz="0" w:space="0" w:color="auto"/>
                <w:right w:val="none" w:sz="0" w:space="0" w:color="auto"/>
              </w:divBdr>
              <w:divsChild>
                <w:div w:id="203623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12933">
      <w:bodyDiv w:val="1"/>
      <w:marLeft w:val="0"/>
      <w:marRight w:val="0"/>
      <w:marTop w:val="0"/>
      <w:marBottom w:val="0"/>
      <w:divBdr>
        <w:top w:val="none" w:sz="0" w:space="0" w:color="auto"/>
        <w:left w:val="none" w:sz="0" w:space="0" w:color="auto"/>
        <w:bottom w:val="none" w:sz="0" w:space="0" w:color="auto"/>
        <w:right w:val="none" w:sz="0" w:space="0" w:color="auto"/>
      </w:divBdr>
    </w:div>
    <w:div w:id="1283993853">
      <w:bodyDiv w:val="1"/>
      <w:marLeft w:val="0"/>
      <w:marRight w:val="0"/>
      <w:marTop w:val="0"/>
      <w:marBottom w:val="0"/>
      <w:divBdr>
        <w:top w:val="none" w:sz="0" w:space="0" w:color="auto"/>
        <w:left w:val="none" w:sz="0" w:space="0" w:color="auto"/>
        <w:bottom w:val="none" w:sz="0" w:space="0" w:color="auto"/>
        <w:right w:val="none" w:sz="0" w:space="0" w:color="auto"/>
      </w:divBdr>
      <w:divsChild>
        <w:div w:id="1228146780">
          <w:marLeft w:val="0"/>
          <w:marRight w:val="0"/>
          <w:marTop w:val="0"/>
          <w:marBottom w:val="0"/>
          <w:divBdr>
            <w:top w:val="none" w:sz="0" w:space="0" w:color="auto"/>
            <w:left w:val="none" w:sz="0" w:space="0" w:color="auto"/>
            <w:bottom w:val="none" w:sz="0" w:space="0" w:color="auto"/>
            <w:right w:val="none" w:sz="0" w:space="0" w:color="auto"/>
          </w:divBdr>
          <w:divsChild>
            <w:div w:id="1523199715">
              <w:marLeft w:val="0"/>
              <w:marRight w:val="0"/>
              <w:marTop w:val="0"/>
              <w:marBottom w:val="0"/>
              <w:divBdr>
                <w:top w:val="none" w:sz="0" w:space="0" w:color="auto"/>
                <w:left w:val="none" w:sz="0" w:space="0" w:color="auto"/>
                <w:bottom w:val="none" w:sz="0" w:space="0" w:color="auto"/>
                <w:right w:val="none" w:sz="0" w:space="0" w:color="auto"/>
              </w:divBdr>
              <w:divsChild>
                <w:div w:id="13457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50950">
      <w:bodyDiv w:val="1"/>
      <w:marLeft w:val="0"/>
      <w:marRight w:val="0"/>
      <w:marTop w:val="0"/>
      <w:marBottom w:val="0"/>
      <w:divBdr>
        <w:top w:val="none" w:sz="0" w:space="0" w:color="auto"/>
        <w:left w:val="none" w:sz="0" w:space="0" w:color="auto"/>
        <w:bottom w:val="none" w:sz="0" w:space="0" w:color="auto"/>
        <w:right w:val="none" w:sz="0" w:space="0" w:color="auto"/>
      </w:divBdr>
      <w:divsChild>
        <w:div w:id="818233687">
          <w:marLeft w:val="0"/>
          <w:marRight w:val="0"/>
          <w:marTop w:val="0"/>
          <w:marBottom w:val="0"/>
          <w:divBdr>
            <w:top w:val="none" w:sz="0" w:space="0" w:color="auto"/>
            <w:left w:val="none" w:sz="0" w:space="0" w:color="auto"/>
            <w:bottom w:val="none" w:sz="0" w:space="0" w:color="auto"/>
            <w:right w:val="none" w:sz="0" w:space="0" w:color="auto"/>
          </w:divBdr>
          <w:divsChild>
            <w:div w:id="2005349798">
              <w:marLeft w:val="0"/>
              <w:marRight w:val="0"/>
              <w:marTop w:val="0"/>
              <w:marBottom w:val="0"/>
              <w:divBdr>
                <w:top w:val="none" w:sz="0" w:space="0" w:color="auto"/>
                <w:left w:val="none" w:sz="0" w:space="0" w:color="auto"/>
                <w:bottom w:val="none" w:sz="0" w:space="0" w:color="auto"/>
                <w:right w:val="none" w:sz="0" w:space="0" w:color="auto"/>
              </w:divBdr>
              <w:divsChild>
                <w:div w:id="193589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56703">
          <w:marLeft w:val="0"/>
          <w:marRight w:val="0"/>
          <w:marTop w:val="0"/>
          <w:marBottom w:val="0"/>
          <w:divBdr>
            <w:top w:val="none" w:sz="0" w:space="0" w:color="auto"/>
            <w:left w:val="none" w:sz="0" w:space="0" w:color="auto"/>
            <w:bottom w:val="none" w:sz="0" w:space="0" w:color="auto"/>
            <w:right w:val="none" w:sz="0" w:space="0" w:color="auto"/>
          </w:divBdr>
          <w:divsChild>
            <w:div w:id="1440837384">
              <w:marLeft w:val="0"/>
              <w:marRight w:val="0"/>
              <w:marTop w:val="0"/>
              <w:marBottom w:val="0"/>
              <w:divBdr>
                <w:top w:val="none" w:sz="0" w:space="0" w:color="auto"/>
                <w:left w:val="none" w:sz="0" w:space="0" w:color="auto"/>
                <w:bottom w:val="none" w:sz="0" w:space="0" w:color="auto"/>
                <w:right w:val="none" w:sz="0" w:space="0" w:color="auto"/>
              </w:divBdr>
              <w:divsChild>
                <w:div w:id="88552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7669</Words>
  <Characters>43715</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2026-07-30T06:57:00Z</dcterms:created>
  <dcterms:modified xsi:type="dcterms:W3CDTF">2026-07-30T07:25:00Z</dcterms:modified>
</cp:coreProperties>
</file>