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6B" w:rsidRPr="00C25F6B" w:rsidRDefault="00C25F6B" w:rsidP="00C25F6B">
      <w:pPr>
        <w:shd w:val="clear" w:color="auto" w:fill="FFFFFF"/>
        <w:spacing w:after="255" w:line="48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45"/>
          <w:szCs w:val="45"/>
          <w:lang w:eastAsia="ru-RU"/>
        </w:rPr>
      </w:pPr>
      <w:bookmarkStart w:id="0" w:name="_GoBack"/>
      <w:proofErr w:type="gramStart"/>
      <w:r w:rsidRPr="00C25F6B">
        <w:rPr>
          <w:rFonts w:ascii="Arial" w:eastAsia="Times New Roman" w:hAnsi="Arial" w:cs="Arial"/>
          <w:b/>
          <w:bCs/>
          <w:kern w:val="36"/>
          <w:sz w:val="45"/>
          <w:szCs w:val="45"/>
          <w:lang w:eastAsia="ru-RU"/>
        </w:rPr>
        <w:t>Приказ Судебного департамента при Верховном Суде РФ от 16 декабря 2015 г. № 378 “Об утверждении Порядка сообщения лицом, замещающим государственную должность в Судебном департаменте при Верховном Суде Российской Федерации, лицами, замещающими должности федеральной государственной гражданской службы в Судебном департаменте при Верховном Суде Российской Федерации, а также работниками организации, созданной для выполнения задач, поставленных перед Судебным департаментом при Верховном Суде Российской</w:t>
      </w:r>
      <w:proofErr w:type="gramEnd"/>
      <w:r w:rsidRPr="00C25F6B">
        <w:rPr>
          <w:rFonts w:ascii="Arial" w:eastAsia="Times New Roman" w:hAnsi="Arial" w:cs="Arial"/>
          <w:b/>
          <w:bCs/>
          <w:kern w:val="36"/>
          <w:sz w:val="45"/>
          <w:szCs w:val="45"/>
          <w:lang w:eastAsia="ru-RU"/>
        </w:rPr>
        <w:t xml:space="preserve"> Федерации,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служебных...”</w:t>
      </w:r>
    </w:p>
    <w:bookmarkEnd w:id="0"/>
    <w:p w:rsidR="00C25F6B" w:rsidRPr="00C25F6B" w:rsidRDefault="00C25F6B" w:rsidP="00C25F6B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C25F6B">
        <w:rPr>
          <w:rFonts w:ascii="Arial" w:eastAsia="Times New Roman" w:hAnsi="Arial" w:cs="Arial"/>
          <w:sz w:val="21"/>
          <w:szCs w:val="21"/>
          <w:lang w:eastAsia="ru-RU"/>
        </w:rPr>
        <w:t>19 января 2016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bookmarkStart w:id="1" w:name="0"/>
      <w:bookmarkEnd w:id="1"/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В соответствии со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статьей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17 Федерального закона от 27 июля 2004 г. № 79-ФЗ «О государственной гражданской службе Российской Федерации», подпунктом «б» пункта 5 Национального плана противодействия коррупции на 2014 - 2015 годы, утвержденного Указом Президента Российской Федерации от 11 апреля 2014 г. № 226, и постановлениями Правительства Российской Федерации от 9 января 2014 г. № 10 «О порядке сообщения отдельными категориями лиц о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lastRenderedPageBreak/>
        <w:t>(выкупа) и зачисления средств, вырученных от его реализации» и от 12.10.2015 № 1089 «О внесении изменений в постановление Правительства Российской Федерации от 9 января 2014 г. № 10» приказываю: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1.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Утвердить прилагаемый </w:t>
      </w:r>
      <w:hyperlink r:id="rId5" w:anchor="1000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сообщения лицом, замещающим государственную должность в Судебном департаменте при Верховном Суде Российской Федерации, лицами, замещающими должности федеральной государственной гражданской службы в Судебном департаменте при Верховном Суде Российской Федерации, а также работниками организации, созданной для выполнения задач, поставленных перед Судебным департаментом при Верховном Суде Российской Федерации, о получении подарка в связи с протокольными мероприятиями, служебными командировками и другими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официальными 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2. Признать утратившими силу: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приказ Судебного департамента при Верховном Суде Российской Федерации от 2 апреля 2014 г. № 78 «Об утверждении Положения о сообщении федеральными государственными гражданскими служащими Судебного департамента при Верховном Суде Российской Федерации о получении подарков в связи с их должностным положением или исполнением ими служебных (должностных) обязанностей, сдаче и оценке подарков, реализации (выкупе) и зачислении средств, вырученных от их реализации»;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приказ Судебного департамента при Верховном Суде Российской Федерации от 27 мая 2015 г. № 138 «О внесении изменений в приказ Судебного департамента от 2 апреля 2014 г. № 78 и признании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утратившими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силу некоторых актов Судебного департамента».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2383"/>
      </w:tblGrid>
      <w:tr w:rsidR="00C25F6B" w:rsidRPr="00C25F6B" w:rsidTr="00C25F6B">
        <w:tc>
          <w:tcPr>
            <w:tcW w:w="2500" w:type="pct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  <w:proofErr w:type="gramEnd"/>
          </w:p>
        </w:tc>
        <w:tc>
          <w:tcPr>
            <w:tcW w:w="2500" w:type="pct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Гусев</w:t>
            </w:r>
          </w:p>
        </w:tc>
      </w:tr>
    </w:tbl>
    <w:p w:rsidR="00C25F6B" w:rsidRPr="00C25F6B" w:rsidRDefault="00C25F6B" w:rsidP="00C25F6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proofErr w:type="gramStart"/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Порядок</w:t>
      </w:r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сообщения лицом, замещающим государственную должность в Судебном департаменте при Верховном Суде Российской Федерации, лицами, замещающими должности федеральной государственной гражданской службы в Судебном департаменте при Верховном Суде Российской Федерации, а также работниками организации, созданной для выполнения задач, поставленных перед Судебным департаментом при Верховном Суде Российской Федерации, о получении подарка в связи с протокольными мероприятиями, служебными командировками и другими официальными мероприятиями</w:t>
      </w:r>
      <w:proofErr w:type="gramEnd"/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, участие </w:t>
      </w:r>
      <w:proofErr w:type="gramStart"/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в</w:t>
      </w:r>
      <w:proofErr w:type="gramEnd"/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(утв. </w:t>
      </w:r>
      <w:hyperlink r:id="rId6" w:anchor="0" w:history="1">
        <w:r w:rsidRPr="00C25F6B">
          <w:rPr>
            <w:rFonts w:ascii="Arial" w:eastAsia="Times New Roman" w:hAnsi="Arial" w:cs="Arial"/>
            <w:b/>
            <w:bCs/>
            <w:sz w:val="26"/>
            <w:szCs w:val="26"/>
            <w:u w:val="single"/>
            <w:bdr w:val="none" w:sz="0" w:space="0" w:color="auto" w:frame="1"/>
            <w:lang w:eastAsia="ru-RU"/>
          </w:rPr>
          <w:t>приказом</w:t>
        </w:r>
      </w:hyperlink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 Судебного департамента при Верховном Суде РФ от 16 декабря 2015 г. № 378)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1.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Настоящий Порядок сообщения лицом, замещающим государственную должность в Судебном департаменте при Верховном Суде Российской Федерации, лицами, замещающими должности федеральной государственной гражданской службы в 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Судебном департаменте при Верховном Суде Российской Федерации, а также работниками организации, созданной для выполнения задач, поставленных перед Судебным департаментом при Верховном Суде Российской Федерации, о получении подарка в связи с протокольными мероприятиями, служебными командировками и другими официальными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Порядок), определяет порядок сообщения лицом, замещающим государственную должность в Судебном департаменте, лицами, замещающими должности федеральной государственной гражданской службы в Судебном департаменте, а также работниками организации, созданной для выполнения задач, поставленных перед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Судебным департаментом,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2. Для целей настоящего Порядка используются следующие понятия: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лицом, замещающим государственную должность в Судебном департаменте, лицами, замещающими должности федеральной государственной гражданской службы в Судебном департаменте при Верховном Суде Российской Федерации, а также работниками организации, созданной для выполнения задач, поставленных перед Судебным департаментом (далее также - лицо, замещающее государственную должность в Судебном департаменте, гражданский служащий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работник),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лицом, замещающим государственную должность в Судебном департаменте, гражданским служащим, 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3.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Лицо, замещающее государственную должность в Судебном департаменте, гражданский служащий, работник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4.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Лицо, замещающее государственную должность в Судебном департаменте, гражданский служащий, работник обязаны в порядке, предусмотренном настоящим Порядком, уведомлять Судебный департамент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5.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 </w:t>
      </w:r>
      <w:hyperlink r:id="rId7" w:anchor="1100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приложению № 1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к настоящему Порядку, представляется не позднее 3 рабочих дней со дня получения подарка в Управление по вопросам противодействия коррупции Судебного департамента.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В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случае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 невозможности подачи уведомления в сроки, указанные в </w:t>
      </w:r>
      <w:hyperlink r:id="rId8" w:anchor="5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абзацах первом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и </w:t>
      </w:r>
      <w:hyperlink r:id="rId9" w:anchor="52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втором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пункта, по причине, не зависящей от лица, замещающего государственную должность в Судебном департаменте, гражданского служащего, работника, оно представляется не позднее следующего дня после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ее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устранения.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6. Уведомление составляется в 2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экземплярах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, один из которых возвращается лицу, представившему уведомление, с отметкой о регистрации, другой экземпляр направляется в Комиссию Судебного департамента при Верховном Суде Российской Федерации по оценке и принятию к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учету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подарков (далее - Комиссия).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7.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Подарок, стоимость которого подтверждается документами и превышает 3 тыс. рублей либо стоимость которого получившим его гражданскому служащему, работнику неизвестна,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сдается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ответственному лицу Административно-хозяйственного управления Судебного департамента (далее - Административно-хозяйственное управление), которое принимает его на хранение по акту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приема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>-передачи на ответственное хранение не позднее 5 рабочих дней со дня регистрации уведомления в соответствующем журнале регистрации, образец которого предусмотрен </w:t>
      </w:r>
      <w:hyperlink r:id="rId10" w:anchor="1200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приложением № 2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к настоящему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Порядку.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Акт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приема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-передачи на ответственное хранение подарка составляется в 3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экземплярах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>: один экземпляр - для гражданского служащего, работника, второй экземпляр - для ответственного лица, принявшего подарок на ответственное хранение, третий экземпляр - для передачи Комиссии.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8. Подарок, полученный лицом, замещающим государственную должность в Судебном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департаменте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>, независимо от его стоимости, подлежит передаче на хранение в порядке, предусмотренном </w:t>
      </w:r>
      <w:hyperlink r:id="rId11" w:anchor="7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пунктом 7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настоящего Порядка.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9.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До передачи подарка по акту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приема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-передачи ответственность в соответствии с законодательством Российской Федерации за утрату или повреждение подарка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несет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лицо, получившее подарок.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10.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В целях принятия к бухгалтерскому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учету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подарка Административно-хозяйственным управлением для рассмотрения на Комиссии готовятся предложения по определению его стоимости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путем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учету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подарка, исходя из публикуемых в общедоступных информационных системах сведений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на продукцию (товары), с привлечением при необходимости экспертов.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Сведения о рыночной цене на продукцию (товары) подтверждаются документально (прайс-листы продавца/производителя, распечатки из Интернета и т.п.), а при невозможности документального подтверждения - экспертным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путем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Решение о принятии к бухгалтерскому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учету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подарка по рыночной стоимости на основании предложений Административно-хозяйственного управления принимается Комиссией.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Подарок возвращается сдавшему его лицу по акту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приема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-передачи в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случае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>, если его стоимость не превышает 3 тыс. рублей.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11. Главное финансово-экономическое управление обеспечивает включение в установленном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порядке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принятого к бухгалтерскому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учету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подарка, стоимость которого превышает 3 тыс. рублей, в реестр федерального имущества.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12.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Лицо, замещающее государственную должность в Судебном департаменте, гражданский служащий, работник, сдавшие подарок стоимостью свыше 3 тыс. рублей, могут его выкупить, направив в Административно-хозяйственное управление соответствующее заявление не позднее двух месяцев со дня сдачи подарка.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13. Административно-хозяйственное управление в течение 3 месяцев со дня поступления заявления, указанного в </w:t>
      </w:r>
      <w:hyperlink r:id="rId12" w:anchor="12" w:history="1">
        <w:proofErr w:type="gramStart"/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пункте</w:t>
        </w:r>
        <w:proofErr w:type="gramEnd"/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12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настоящего Порядка, организует оценку стоимости подарка для реализации (выкупа) в соответствии с законодательством Российской Федерации об оценочной деятельности; направляет результат оценки в Комиссию для согласования; уведомляет в письменной форме лицо, подавшее заявление, о результатах оценки, согласованных с Комиссией,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В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случае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если лицо, замещающее государственную должность в Судебном департаменте, гражданский служащий, работник отказывается от выкупа подарка, Административно-хозяйственное управление сообщает об отказе в Комиссию.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14.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В случае если в отношении подарка, изготовленного из драгоценных металлов и (или) драгоценных камней, не поступило от лица, замещающего государственную должность в Судебном департаменте, гражданского служащего, работника заявление, указанное в </w:t>
      </w:r>
      <w:hyperlink r:id="rId13" w:anchor="12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пункте 12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Административно-хозяйственным управлением в федеральное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казенное</w:t>
      </w:r>
      <w:proofErr w:type="spellEnd"/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15. Подарок, в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отношении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которого не поступило заявление, указанное в </w:t>
      </w:r>
      <w:hyperlink r:id="rId14" w:anchor="12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пункте 12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настоящего Порядка, или который лицо, замещающее государственную должность в Судебном департаменте, гражданский служащий, работник отказались выкупать, может использоваться Судебным департаментом с учетом заключения Комиссии о целесообразности использования подарка для обеспечения деятельности Судебного департамента.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16. В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случае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нецелесообразности использования подарка стоимостью свыше 3 тыс. рублей в деятельности Судебного департамента при Верховном Суде Российской Федерации Комиссией принимается решение о реализации подарка.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Реализацию подарка посредством проведения торгов по установленной в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результате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оценки стоимости в соответствии с </w:t>
      </w:r>
      <w:hyperlink r:id="rId15" w:anchor="13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пунктом 13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настоящего Порядка организовывает и осуществляет Административно-хозяйственное управление.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17. Оценка стоимости подарка для реализации (выкупа), предусмотренная </w:t>
      </w:r>
      <w:hyperlink r:id="rId16" w:anchor="13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пунктами 13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и </w:t>
      </w:r>
      <w:hyperlink r:id="rId17" w:anchor="16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16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Порядка, осуществляется субъектами оценочной деятельности в соответствии с законодательством Российской Федерации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об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оценочной деятельности.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18.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В случае если подарок стоимостью свыше 3 тыс. рублей нецелесообразно использовать в деятельности Судебного департамента при Верховном Суде Российской Федерации, не выкуплен или не реализован, Генеральный директор Судебного департамента при Верховном Суде Российской Федерации на основании предложений Комиссии принимает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законодательством Российской Федерации.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19. Средства, вырученные от реализации (выкупа) подарка, зачисляются в доход соответствующего бюджета в 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порядке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>, установленном бюджетным законодательством Российской Федерации.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Приложение № 1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к </w:t>
      </w:r>
      <w:hyperlink r:id="rId18" w:anchor="1000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Порядку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сообщения лицом, замещающим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государственную должность в Судебном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департаменте при Верховном Суде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Федерации, лицами,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замещающими должности федеральной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государственной гражданской службы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в Судебном департаменте при Верховном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Суде Российской Федерации, а также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работниками организации, созданной для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выполнения задач, поставленных перед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Судебным департаментом при Верховном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Суде Российской Федерации, о получении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подарка в связи с протокольными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мероприятиями, служебными командировками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другими официальными мероприятиями,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участие в которых связано с их должностным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положением или исполнением ими служебных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(должностных) обязанностей, сдаче и оценке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подарка, реализации (выкупе) и зачислении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средств, вырученных от его реализации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>Уведомление о получении подарка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________________________________________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      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(наименование уполномоченного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________________________________________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        структурного подразделения)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от _____________________________________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________________________________________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      (Ф.И.О., занимаемая должность)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Уведомление о получении подарка от «___» ______________ 20___ г.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Извещаю о получении _____________________________________________________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     (дата получения)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Подарк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а(</w:t>
      </w:r>
      <w:proofErr w:type="spellStart"/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>ов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>) на __________________________________________________________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(наименование протокольного мероприятия, служебной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командировки, другого официального мероприятия,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место и дата проведения)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2090"/>
        <w:gridCol w:w="3012"/>
        <w:gridCol w:w="1884"/>
        <w:gridCol w:w="1752"/>
      </w:tblGrid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в </w:t>
            </w:r>
            <w:proofErr w:type="gramStart"/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рублях</w:t>
            </w:r>
            <w:proofErr w:type="gramEnd"/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"https://www.garant.ru/products/ipo/prime/doc/71199972/" \l "111" </w:instrText>
            </w: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*</w:t>
            </w: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</w:p>
        </w:tc>
      </w:tr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Приложение: _______________________________________________ на __ листах.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(наименование документа)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Лицо,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представившее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уведомление       ___________  _______________  «__» ____________ 20__ г.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(подпись)    (расшифровка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 подписи)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Лицо, принявшее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уведомление       ___________  _______________  «__» ____________ 20__ г.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lastRenderedPageBreak/>
        <w:t>                   </w:t>
      </w: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(подпись)    (расшифровка</w:t>
      </w:r>
      <w:proofErr w:type="gramEnd"/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                             подписи)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Регистрационный номер в </w:t>
      </w:r>
      <w:hyperlink r:id="rId19" w:anchor="1200" w:history="1">
        <w:proofErr w:type="gramStart"/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журнале</w:t>
        </w:r>
        <w:proofErr w:type="gramEnd"/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регистрации уведомлений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«__» ____________ 20__ г.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_____________________________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     * Заполняется   при  наличии  документов,  подтверждающих  стоимость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подарка.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Приложение № 2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к </w:t>
      </w:r>
      <w:hyperlink r:id="rId20" w:anchor="1000" w:history="1">
        <w:r w:rsidRPr="00C25F6B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Порядку</w:t>
        </w:r>
      </w:hyperlink>
      <w:r w:rsidRPr="00C25F6B">
        <w:rPr>
          <w:rFonts w:ascii="Arial" w:eastAsia="Times New Roman" w:hAnsi="Arial" w:cs="Arial"/>
          <w:sz w:val="23"/>
          <w:szCs w:val="23"/>
          <w:lang w:eastAsia="ru-RU"/>
        </w:rPr>
        <w:t> сообщения лицом, замещающим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государственную должность в Судебном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департаменте при Верховном Суде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Федерации, лицами,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замещающими должности федеральной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государственной гражданской службы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в Судебном департаменте при Верховном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Суде Российской Федерации, а также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работниками организации, созданной для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выполнения задач, поставленных перед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Судебным департаментом при Верховном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Суде Российской Федерации, о получении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подарка в связи с протокольными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мероприятиями, служебными командировками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и</w:t>
      </w:r>
      <w:proofErr w:type="gram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другими официальными мероприятиями,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участие в которых связано с их должностным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положением или исполнением ими служебных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(должностных) обязанностей, сдаче и оценке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подарка, реализации (выкупе) и зачислении</w:t>
      </w:r>
      <w:r w:rsidRPr="00C25F6B">
        <w:rPr>
          <w:rFonts w:ascii="Arial" w:eastAsia="Times New Roman" w:hAnsi="Arial" w:cs="Arial"/>
          <w:sz w:val="23"/>
          <w:szCs w:val="23"/>
          <w:lang w:eastAsia="ru-RU"/>
        </w:rPr>
        <w:br/>
        <w:t>средств, вырученных от его реализации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Журнал</w:t>
      </w:r>
      <w:r w:rsidRPr="00C25F6B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регистрации уведомлений о получении подарков в связи с протокольными мероприятиями, служебными командировками и другими официальными мероприятиями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"/>
        <w:gridCol w:w="905"/>
        <w:gridCol w:w="1158"/>
        <w:gridCol w:w="1048"/>
        <w:gridCol w:w="781"/>
        <w:gridCol w:w="1158"/>
        <w:gridCol w:w="909"/>
        <w:gridCol w:w="909"/>
        <w:gridCol w:w="923"/>
        <w:gridCol w:w="1345"/>
      </w:tblGrid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подарка</w:t>
            </w:r>
            <w:hyperlink r:id="rId21" w:anchor="221" w:history="1">
              <w:r w:rsidRPr="00C25F6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 лица, представившего уведомление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Ф.И.О., должность лица, принявшего уведомление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 лица, принявшего уведомление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передаче уведомления в Комиссию</w:t>
            </w:r>
            <w:hyperlink r:id="rId22" w:anchor="222" w:history="1">
              <w:r w:rsidRPr="00C25F6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**</w:t>
              </w:r>
            </w:hyperlink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передаче копии уведомления Административно-хозяйственному управлению</w:t>
            </w:r>
          </w:p>
        </w:tc>
      </w:tr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25F6B" w:rsidRPr="00C25F6B" w:rsidTr="00C25F6B"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25F6B" w:rsidRPr="00C25F6B" w:rsidRDefault="00C25F6B" w:rsidP="00C25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______________________________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>* Заполняется при наличии документов, подтверждающих стоимость подарка.</w:t>
      </w:r>
    </w:p>
    <w:p w:rsidR="00C25F6B" w:rsidRPr="00C25F6B" w:rsidRDefault="00C25F6B" w:rsidP="00C25F6B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** Комиссия Судебного департамента при Верховном Суде Российской Федерации по оценке и принятию к </w:t>
      </w:r>
      <w:proofErr w:type="spellStart"/>
      <w:r w:rsidRPr="00C25F6B">
        <w:rPr>
          <w:rFonts w:ascii="Arial" w:eastAsia="Times New Roman" w:hAnsi="Arial" w:cs="Arial"/>
          <w:sz w:val="23"/>
          <w:szCs w:val="23"/>
          <w:lang w:eastAsia="ru-RU"/>
        </w:rPr>
        <w:t>учету</w:t>
      </w:r>
      <w:proofErr w:type="spellEnd"/>
      <w:r w:rsidRPr="00C25F6B">
        <w:rPr>
          <w:rFonts w:ascii="Arial" w:eastAsia="Times New Roman" w:hAnsi="Arial" w:cs="Arial"/>
          <w:sz w:val="23"/>
          <w:szCs w:val="23"/>
          <w:lang w:eastAsia="ru-RU"/>
        </w:rPr>
        <w:t xml:space="preserve"> подарков</w:t>
      </w:r>
    </w:p>
    <w:p w:rsidR="009A7CB4" w:rsidRDefault="009A7CB4">
      <w:bookmarkStart w:id="2" w:name="review"/>
      <w:bookmarkEnd w:id="2"/>
    </w:p>
    <w:sectPr w:rsidR="009A7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27"/>
    <w:rsid w:val="009A7CB4"/>
    <w:rsid w:val="00AF4B27"/>
    <w:rsid w:val="00C2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5F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5F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5F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F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5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5F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5F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5F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5F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F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5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5F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12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199972/" TargetMode="External"/><Relationship Id="rId13" Type="http://schemas.openxmlformats.org/officeDocument/2006/relationships/hyperlink" Target="https://www.garant.ru/products/ipo/prime/doc/71199972/" TargetMode="External"/><Relationship Id="rId18" Type="http://schemas.openxmlformats.org/officeDocument/2006/relationships/hyperlink" Target="https://www.garant.ru/products/ipo/prime/doc/7119997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products/ipo/prime/doc/71199972/" TargetMode="External"/><Relationship Id="rId7" Type="http://schemas.openxmlformats.org/officeDocument/2006/relationships/hyperlink" Target="https://www.garant.ru/products/ipo/prime/doc/71199972/" TargetMode="External"/><Relationship Id="rId12" Type="http://schemas.openxmlformats.org/officeDocument/2006/relationships/hyperlink" Target="https://www.garant.ru/products/ipo/prime/doc/71199972/" TargetMode="External"/><Relationship Id="rId17" Type="http://schemas.openxmlformats.org/officeDocument/2006/relationships/hyperlink" Target="https://www.garant.ru/products/ipo/prime/doc/7119997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arant.ru/products/ipo/prime/doc/71199972/" TargetMode="External"/><Relationship Id="rId20" Type="http://schemas.openxmlformats.org/officeDocument/2006/relationships/hyperlink" Target="https://www.garant.ru/products/ipo/prime/doc/71199972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199972/" TargetMode="External"/><Relationship Id="rId11" Type="http://schemas.openxmlformats.org/officeDocument/2006/relationships/hyperlink" Target="https://www.garant.ru/products/ipo/prime/doc/71199972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garant.ru/products/ipo/prime/doc/71199972/" TargetMode="External"/><Relationship Id="rId15" Type="http://schemas.openxmlformats.org/officeDocument/2006/relationships/hyperlink" Target="https://www.garant.ru/products/ipo/prime/doc/71199972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arant.ru/products/ipo/prime/doc/71199972/" TargetMode="External"/><Relationship Id="rId19" Type="http://schemas.openxmlformats.org/officeDocument/2006/relationships/hyperlink" Target="https://www.garant.ru/products/ipo/prime/doc/711999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1199972/" TargetMode="External"/><Relationship Id="rId14" Type="http://schemas.openxmlformats.org/officeDocument/2006/relationships/hyperlink" Target="https://www.garant.ru/products/ipo/prime/doc/71199972/" TargetMode="External"/><Relationship Id="rId22" Type="http://schemas.openxmlformats.org/officeDocument/2006/relationships/hyperlink" Target="https://www.garant.ru/products/ipo/prime/doc/711999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3217</Words>
  <Characters>18343</Characters>
  <Application>Microsoft Office Word</Application>
  <DocSecurity>0</DocSecurity>
  <Lines>152</Lines>
  <Paragraphs>43</Paragraphs>
  <ScaleCrop>false</ScaleCrop>
  <Company/>
  <LinksUpToDate>false</LinksUpToDate>
  <CharactersWithSpaces>21517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2025-06-05T13:54:00Z</dcterms:created>
  <dcterms:modified xsi:type="dcterms:W3CDTF">2025-06-05T13:55:00Z</dcterms:modified>
</cp:coreProperties>
</file>