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3A6" w:rsidRDefault="004773A6">
      <w:pPr>
        <w:pStyle w:val="ConsPlusNormal"/>
        <w:jc w:val="right"/>
      </w:pPr>
      <w:bookmarkStart w:id="0" w:name="_GoBack"/>
      <w:bookmarkEnd w:id="0"/>
      <w:r>
        <w:t>Утвержден</w:t>
      </w:r>
    </w:p>
    <w:p w:rsidR="004773A6" w:rsidRDefault="004773A6">
      <w:pPr>
        <w:pStyle w:val="ConsPlusNormal"/>
        <w:jc w:val="right"/>
      </w:pPr>
      <w:r>
        <w:t>VIII Всероссийским съездом судей</w:t>
      </w:r>
    </w:p>
    <w:p w:rsidR="004773A6" w:rsidRDefault="004773A6">
      <w:pPr>
        <w:pStyle w:val="ConsPlusNormal"/>
        <w:jc w:val="right"/>
      </w:pPr>
      <w:r>
        <w:t>19 декабря 2012 года</w:t>
      </w:r>
    </w:p>
    <w:p w:rsidR="004773A6" w:rsidRDefault="004773A6">
      <w:pPr>
        <w:pStyle w:val="ConsPlusNormal"/>
        <w:jc w:val="right"/>
      </w:pPr>
    </w:p>
    <w:p w:rsidR="004773A6" w:rsidRDefault="004773A6">
      <w:pPr>
        <w:pStyle w:val="ConsPlusTitle"/>
        <w:jc w:val="center"/>
      </w:pPr>
      <w:r>
        <w:t>КОДЕКС СУДЕЙСКОЙ ЭТИКИ</w:t>
      </w:r>
    </w:p>
    <w:p w:rsidR="004773A6" w:rsidRDefault="004773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773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73A6" w:rsidRDefault="004773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73A6" w:rsidRDefault="004773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Всероссийского съезда судей от 08.12.2016 N 2)</w:t>
            </w:r>
          </w:p>
        </w:tc>
      </w:tr>
    </w:tbl>
    <w:p w:rsidR="004773A6" w:rsidRDefault="004773A6">
      <w:pPr>
        <w:pStyle w:val="ConsPlusNormal"/>
        <w:jc w:val="center"/>
      </w:pPr>
    </w:p>
    <w:p w:rsidR="004773A6" w:rsidRDefault="004773A6">
      <w:pPr>
        <w:pStyle w:val="ConsPlusNormal"/>
        <w:ind w:firstLine="540"/>
        <w:jc w:val="both"/>
      </w:pPr>
      <w:r>
        <w:t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Судьи Российской Федерации, основываясь на положениях </w:t>
      </w:r>
      <w:hyperlink r:id="rId5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правосудия, осознавая свою ответственность перед обществом за надлежащее отправление правосудия, принимают Кодекс судейской этики.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jc w:val="center"/>
        <w:outlineLvl w:val="0"/>
      </w:pPr>
      <w:r>
        <w:t>ГЛАВА 1. ОБЩИЕ ПОЛОЖЕНИЯ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1. Предмет регулирования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3. Судьи Российской Федерации обладают всеми правами, предусмотренными </w:t>
      </w:r>
      <w:hyperlink r:id="rId6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Российской Федерации его общегражданские права и свободы.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2. Сфера применения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5. 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 разъяснением, в котором ему не может быть отказано.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3. Понятия, используемые в Кодексе судейской этики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В Кодексе судейской этики используются следующие понятия: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супруг (супруга) судьи - лицо, состоящее в зарегистрированном браке;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лица, привлекаемые в установленном законом порядке к осуществлению правосудия - присяжные заседатели, арбитражные заседатели;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окончательный судебный акт - судебный акт, которым заканчивается рассмотрение дела по существу в суде соответствующей судебной инстанции.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jc w:val="center"/>
        <w:outlineLvl w:val="0"/>
      </w:pPr>
      <w:r>
        <w:t>ГЛАВА 2. ОБЩИЕ ТРЕБОВАНИЯ, ПРЕДЪЯВЛЯЕМЫЕ К ПОВЕДЕНИЮ СУДЬИ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4. Требования о соблюдении законодательства и Кодекса судейской этики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2. В своей профессиональной деятельности и вне службы судья обязан соблюдать </w:t>
      </w:r>
      <w:hyperlink r:id="rId8" w:history="1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руководствоваться </w:t>
      </w:r>
      <w:hyperlink r:id="rId9" w:history="1">
        <w:r>
          <w:rPr>
            <w:color w:val="0000FF"/>
          </w:rPr>
          <w:t>Законом</w:t>
        </w:r>
      </w:hyperlink>
      <w: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</w:t>
      </w:r>
      <w:r>
        <w:lastRenderedPageBreak/>
        <w:t>этики, общепринятыми нормами морали и нравственности, неукоснительно следовать присяге судьи.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5. Требования об обеспечении приоритетности в профессиональной деятельности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6. Требования к судье, направленные на обеспечение его статуса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отношениях.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Судья не должен использовать свой статус в целях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 своих должностных обязанностей.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lastRenderedPageBreak/>
        <w:t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7. Требования относительно принятия званий, наград, подарков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jc w:val="center"/>
        <w:outlineLvl w:val="0"/>
      </w:pPr>
      <w:r>
        <w:t>ГЛАВА 3. ПРИНЦИПЫ И ПРАВИЛА ПРОФЕССИОНАЛЬНОГО</w:t>
      </w:r>
    </w:p>
    <w:p w:rsidR="004773A6" w:rsidRDefault="004773A6">
      <w:pPr>
        <w:pStyle w:val="ConsPlusNormal"/>
        <w:jc w:val="center"/>
      </w:pPr>
      <w:r>
        <w:t>ПОВЕДЕНИЯ СУДЬИ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8. Принцип независимости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2. Судья при рассмотрении дела обязан придерживаться независимой и беспристрастной позиции в отношении всех участников процесса. 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</w:t>
      </w:r>
      <w:proofErr w:type="gramStart"/>
      <w:r>
        <w:t>прямого</w:t>
      </w:r>
      <w:proofErr w:type="gramEnd"/>
      <w:r>
        <w:t xml:space="preserve"> или косвенного вмешательства в процесс рассмотрения дела, с какой бы стороны оно не оказывалось и какими бы мотивами и целями не было вызвано.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4. Судье следует проинформировать лиц, участвующих в деле, о любых устных либо письменных обращениях </w:t>
      </w:r>
      <w:proofErr w:type="spellStart"/>
      <w:r>
        <w:t>непроцессуального</w:t>
      </w:r>
      <w:proofErr w:type="spellEnd"/>
      <w:r>
        <w:t xml:space="preserve">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9. Принцип объективности и беспристрастности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 w:rsidR="004773A6" w:rsidRDefault="004773A6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Всероссийского съезда судей от 08.12.2016 N 2)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2. При исполнении своих профессиональных обязанностей в целях объективного </w:t>
      </w:r>
      <w:r>
        <w:lastRenderedPageBreak/>
        <w:t>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3 - 5. Исключены. 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Всероссийского съезда судей от 08.12.2016 N 2.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10. Принцип равенства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5. Судья при исполнении своих обязанностей не должен демонстрировать свою религиозную принадлежность.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11. Компетентность и добросовестность судьи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lastRenderedPageBreak/>
        <w:t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Федерации, Высшего Арбитражного Суда Российской Федерации, Европейского Суда по правам человека.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7. Судья должен соблюдать высокую культуру поведения в процессе,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12. Правила поведения при осуществлении организационно-распорядительных полномочий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lastRenderedPageBreak/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</w:t>
      </w:r>
      <w:proofErr w:type="spellStart"/>
      <w:r>
        <w:t>нереагирование</w:t>
      </w:r>
      <w:proofErr w:type="spellEnd"/>
      <w:r>
        <w:t xml:space="preserve"> на неправомерные действия).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8. Судья не должен поручать или предписывать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13. Взаимодействие со средствами массовой информации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</w:t>
      </w:r>
      <w:r>
        <w:lastRenderedPageBreak/>
        <w:t>нарушений конституционных и международно-правовых принципов публичности (гласности) судопроизводства.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5. Если деятельность судьи освещается в средствах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исчерпаны или прибегнуть к ним не представляется возможным.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комментария пресс-службы суда и/или органа Судебного департамента, а также органа судейского сообщества.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jc w:val="center"/>
        <w:outlineLvl w:val="0"/>
      </w:pPr>
      <w:r>
        <w:t>ГЛАВА 4. ПРИНЦИПЫ И ПРАВИЛА ПОВЕДЕНИЯ СУДЬИ</w:t>
      </w:r>
    </w:p>
    <w:p w:rsidR="004773A6" w:rsidRDefault="004773A6">
      <w:pPr>
        <w:pStyle w:val="ConsPlusNormal"/>
        <w:jc w:val="center"/>
      </w:pPr>
      <w:r>
        <w:t>ВО ВНЕСУДЕБНОЙ ДЕЯТЕЛЬНОСТИ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14. Принципы осуществления внесудебной деятельности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15. Участие в деятельности, связанной с развитием права и законодательства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3. Судья имеет право свободно выражать свое мнение и принимать участие в публичных дискуссиях,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</w:t>
      </w:r>
      <w:r>
        <w:lastRenderedPageBreak/>
        <w:t>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16. Ограничения, связанные с осуществлением юридической практики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bookmarkStart w:id="1" w:name="P147"/>
      <w:bookmarkEnd w:id="1"/>
      <w: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2. Ограничения, установленные </w:t>
      </w:r>
      <w:hyperlink w:anchor="P147" w:history="1">
        <w:r>
          <w:rPr>
            <w:color w:val="0000FF"/>
          </w:rPr>
          <w:t>пунктом 1</w:t>
        </w:r>
      </w:hyperlink>
      <w: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17. Участие в общественной деятельности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4773A6" w:rsidRDefault="004773A6">
      <w:pPr>
        <w:pStyle w:val="ConsPlusNormal"/>
        <w:spacing w:before="220"/>
        <w:ind w:firstLine="540"/>
        <w:jc w:val="both"/>
      </w:pPr>
      <w:bookmarkStart w:id="2" w:name="P153"/>
      <w:bookmarkEnd w:id="2"/>
      <w:r>
        <w:t xml:space="preserve">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anchor="P154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155" w:history="1">
        <w:r>
          <w:rPr>
            <w:color w:val="0000FF"/>
          </w:rPr>
          <w:t>4</w:t>
        </w:r>
      </w:hyperlink>
      <w:r>
        <w:t xml:space="preserve"> и </w:t>
      </w:r>
      <w:hyperlink w:anchor="P156" w:history="1">
        <w:r>
          <w:rPr>
            <w:color w:val="0000FF"/>
          </w:rPr>
          <w:t>5</w:t>
        </w:r>
      </w:hyperlink>
      <w:r>
        <w:t xml:space="preserve"> настоящей статьи.</w:t>
      </w:r>
    </w:p>
    <w:p w:rsidR="004773A6" w:rsidRDefault="004773A6">
      <w:pPr>
        <w:pStyle w:val="ConsPlusNormal"/>
        <w:spacing w:before="220"/>
        <w:ind w:firstLine="540"/>
        <w:jc w:val="both"/>
      </w:pPr>
      <w:bookmarkStart w:id="3" w:name="P154"/>
      <w:bookmarkEnd w:id="3"/>
      <w:r>
        <w:t xml:space="preserve">3. Судья не должен консультировать названные в </w:t>
      </w:r>
      <w:hyperlink w:anchor="P153" w:history="1">
        <w:r>
          <w:rPr>
            <w:color w:val="0000FF"/>
          </w:rPr>
          <w:t>пункте 2</w:t>
        </w:r>
      </w:hyperlink>
      <w: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4773A6" w:rsidRDefault="004773A6">
      <w:pPr>
        <w:pStyle w:val="ConsPlusNormal"/>
        <w:spacing w:before="220"/>
        <w:ind w:firstLine="540"/>
        <w:jc w:val="both"/>
      </w:pPr>
      <w:bookmarkStart w:id="4" w:name="P155"/>
      <w:bookmarkEnd w:id="4"/>
      <w: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4773A6" w:rsidRDefault="004773A6">
      <w:pPr>
        <w:pStyle w:val="ConsPlusNormal"/>
        <w:spacing w:before="220"/>
        <w:ind w:firstLine="540"/>
        <w:jc w:val="both"/>
      </w:pPr>
      <w:bookmarkStart w:id="5" w:name="P156"/>
      <w:bookmarkEnd w:id="5"/>
      <w:r>
        <w:t>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18. Взаимодействие с органами государственной власти и органами местного самоуправления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 влияние на него со стороны должностных лиц указанных органов.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3. 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</w:t>
      </w:r>
      <w:r>
        <w:lastRenderedPageBreak/>
        <w:t>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19. Ограничения, связанные с участием в предпринимательской деятельности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4. Судья может являться исполнителем завещания или иным доверенным лицом только в отношении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20. Вознаграждение, получаемое в связи с осуществлением внесудебной деятельности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 размеров денежного вознаграждения, получаемого судьей за осуществление своей профессиональной деятельности.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21. Ограничения, связанные с участием в политической деятельности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не должен участвовать в политической деятельности.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 публично выражать свои политические взгляды, участвовать в шествиях и демонстрациях, имеющих политический характер, или в других политических акциях.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22. Свобода выражения мнения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 xml:space="preserve">1. Каждый судья имеет право свободно выражать свое мнение. Это право включает свободу </w:t>
      </w:r>
      <w:r>
        <w:lastRenderedPageBreak/>
        <w:t>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23. Участие в профессиональных организациях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jc w:val="center"/>
        <w:outlineLvl w:val="0"/>
      </w:pPr>
      <w:r>
        <w:t>ГЛАВА 5. ЗАКЛЮЧИТЕЛЬНЫЕ ПОЛОЖЕНИЯ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  <w:outlineLvl w:val="1"/>
      </w:pPr>
      <w:r>
        <w:t>Статья 24. Вступление в силу Кодекса судейской этики</w:t>
      </w:r>
    </w:p>
    <w:p w:rsidR="004773A6" w:rsidRDefault="004773A6">
      <w:pPr>
        <w:pStyle w:val="ConsPlusNormal"/>
        <w:ind w:firstLine="540"/>
        <w:jc w:val="both"/>
      </w:pPr>
    </w:p>
    <w:p w:rsidR="004773A6" w:rsidRDefault="004773A6">
      <w:pPr>
        <w:pStyle w:val="ConsPlusNormal"/>
        <w:ind w:firstLine="540"/>
        <w:jc w:val="both"/>
      </w:pPr>
      <w:r>
        <w:t>1. Кодекс судейской этики вступает в силу со дня его утверждения VIII Всероссийским съездом судей.</w:t>
      </w:r>
    </w:p>
    <w:p w:rsidR="004773A6" w:rsidRDefault="004773A6">
      <w:pPr>
        <w:pStyle w:val="ConsPlusNormal"/>
        <w:spacing w:before="220"/>
        <w:ind w:firstLine="540"/>
        <w:jc w:val="both"/>
      </w:pPr>
      <w:r>
        <w:t xml:space="preserve">2. Со дня утверждения настоящего Кодекса утрачивает силу </w:t>
      </w:r>
      <w:hyperlink r:id="rId12" w:history="1">
        <w:r>
          <w:rPr>
            <w:color w:val="0000FF"/>
          </w:rPr>
          <w:t>Кодекс</w:t>
        </w:r>
      </w:hyperlink>
      <w:r>
        <w:t xml:space="preserve"> судейской этики, утвержденный VI Всероссийским съездом судей 2 декабря 2004 года.</w:t>
      </w:r>
    </w:p>
    <w:sectPr w:rsidR="004773A6" w:rsidSect="0076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A6"/>
    <w:rsid w:val="004773A6"/>
    <w:rsid w:val="00BC245E"/>
    <w:rsid w:val="00E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020E7-40B6-4F4C-93C5-495A0C2B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7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73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0C42D08ABD3803AA67B4663575CFB3578EEFB99D734547A15E4D9C06200958C490261D9154EE0C084155V8M4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20C42D08ABD3803AA67B4663575CFB3578EEFB99D734547A15E4D9C06200958C490261D9154EE0C084155V8M4H" TargetMode="External"/><Relationship Id="rId12" Type="http://schemas.openxmlformats.org/officeDocument/2006/relationships/hyperlink" Target="consultantplus://offline/ref=B20C42D08ABD3803AA67B4663575CFB35086E0BA912E4F4FF8524F9B097F0C4DD5C8291E8E4AED111443548CVDM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0C42D08ABD3803AA67B4663575CFB3578EEFB99D734547A15E4D9C06200958C490261D9154EE0C084155V8M4H" TargetMode="External"/><Relationship Id="rId11" Type="http://schemas.openxmlformats.org/officeDocument/2006/relationships/hyperlink" Target="consultantplus://offline/ref=B20C42D08ABD3803AA67B4663575CFB35786E0B492261245F00B43990E705348D2D9291D8F54ED12024A00DC963336E589051BDA027F7444V5MAH" TargetMode="External"/><Relationship Id="rId5" Type="http://schemas.openxmlformats.org/officeDocument/2006/relationships/hyperlink" Target="consultantplus://offline/ref=B20C42D08ABD3803AA67B4663575CFB3578EEFB99D734547A15E4D9C06200958C490261D9154EE0C084155V8M4H" TargetMode="External"/><Relationship Id="rId10" Type="http://schemas.openxmlformats.org/officeDocument/2006/relationships/hyperlink" Target="consultantplus://offline/ref=B20C42D08ABD3803AA67B4663575CFB35786E0B492261245F00B43990E705348D2D9291D8F54ED120D4A00DC963336E589051BDA027F7444V5MAH" TargetMode="External"/><Relationship Id="rId4" Type="http://schemas.openxmlformats.org/officeDocument/2006/relationships/hyperlink" Target="consultantplus://offline/ref=B20C42D08ABD3803AA67B4663575CFB35786E0B492261245F00B43990E705348D2D9291D8F54ED120F4A00DC963336E589051BDA027F7444V5MAH" TargetMode="External"/><Relationship Id="rId9" Type="http://schemas.openxmlformats.org/officeDocument/2006/relationships/hyperlink" Target="consultantplus://offline/ref=B20C42D08ABD3803AA67B4663575CFB35687E1BA9F261245F00B43990E705348C0D971118D55F312095F568DD3V6M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5126</Words>
  <Characters>29220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Ловцова</cp:lastModifiedBy>
  <cp:revision>2</cp:revision>
  <dcterms:created xsi:type="dcterms:W3CDTF">2026-06-16T09:32:00Z</dcterms:created>
  <dcterms:modified xsi:type="dcterms:W3CDTF">2026-06-16T09:32:00Z</dcterms:modified>
</cp:coreProperties>
</file>