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В _____________________________________________ районный суд &lt;1&gt;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Истец: ___________________________________________ (Ф.И.О.) &lt;2&gt;,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место жительства (пребывания): 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дата и место рождения: ________________________________________,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Вариант.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Представитель истца: ______________________________________ &lt;3&gt;,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адрес: ________________________________________________________,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Ответчик: ________________________________________ (Ф.И.О.) &lt;2&gt;,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место жительства (пребывания): ________________________________,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 xml:space="preserve">телефон: _______________, факс: _______________ (если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известны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>),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 (если известен),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дата и место рождения: ________________________ (если известны),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Дата и место рождения ответчика неизвестны),</w:t>
      </w:r>
      <w:proofErr w:type="gramEnd"/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место работы: _________________________________ (если известно),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 (если известен)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Идентификатор ответчика неизвестен)</w:t>
      </w:r>
      <w:proofErr w:type="gramEnd"/>
    </w:p>
    <w:p w:rsid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Исковое заявление &lt;4&gt;</w:t>
      </w:r>
    </w:p>
    <w:p w:rsid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об установлении отцовства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С "__"___________ ____ г. по "__"___________ ____ г. Истец и Ответчик проживали в незарегистрированном браке. В этот период - "__"________ ___ г. Истец родила ребенка: сына (дочь) ________________________________________ (Ф.И.О., реквизиты свидетельства о рождении).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В настоящее время Ответчик не проживает совместно с Истцом и отказывается подавать заявление в органы ЗАГС о признании отцовства в отношении ребенка. В свидетельстве о рождении ребенка в графе "Отец" стоит прочерк (или: со слов матери). От проведения генетической экспертизы Ответчик отказался.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Отцовство Ответчика в отношении ребенка Истца подтверждается следующим: _______________________________.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Согласно ст. 49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(п. 4 ст. 48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иждивении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Согласно ч. 1 ст. 79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Согласно ч. 3 ст. 79 Гражданского процессуального кодекса Российской Федерации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признать факт, для выяснения которого экспертиза была назначена, установленным или опровергнутым.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На основании вышеизложенного и руководствуясь ст. 49 Семейного кодекса Российской Федерации, ст. ст. 79, 88, 94, 131, 132 Гражданского процессуального кодекса Российской Федерации, прошу: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1. Установить отцовство Ответчика в отношении ребенка __________________________________ (Ф.И.О., реквизиты свидетельства о рождении).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2. Взыскать с Ответчика в пользу Истца сумму понесенных Истцом судебных расходов, состоящих из издержек, связанных с рассмотрением дела, в размере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 xml:space="preserve"> ________ (__________) 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>рублей.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lastRenderedPageBreak/>
        <w:t>1. Копия свидетельства о рождении от "__"___________ ____ г. N ___.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2. Документы, подтверждающие отцовство Ответчика в отношении ребенка.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4. Документы, подтверждающие размер понесенных Истцом судебных расходов.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подписывается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>/подается представителем истца) &lt;3&gt;.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6. Иные документы, подтверждающие обстоятельства, на которых Истец основывает свои требования.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 xml:space="preserve">"__"___________ ____ 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>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Истец (представитель):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_______________ (подпись) / ________________________ (Ф.И.О.)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--------------------------------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Информация для сведения: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P58"/>
      <w:bookmarkEnd w:id="1"/>
      <w:r w:rsidRPr="00764565">
        <w:rPr>
          <w:rFonts w:ascii="Arial" w:hAnsi="Arial" w:cs="Arial"/>
          <w:color w:val="000000"/>
          <w:sz w:val="20"/>
          <w:szCs w:val="20"/>
        </w:rPr>
        <w:t>&lt;1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&gt; П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>о смыслу ст. ст. 23, 24 Гражданского процессуального кодекса Российской Федерации дела об установлении отцовства подсудны районному суду.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4565">
        <w:rPr>
          <w:rFonts w:ascii="Arial" w:hAnsi="Arial" w:cs="Arial"/>
          <w:color w:val="000000"/>
          <w:sz w:val="20"/>
          <w:szCs w:val="20"/>
        </w:rPr>
        <w:t>В силу ч. 3 ст.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P60"/>
      <w:bookmarkEnd w:id="2"/>
      <w:r w:rsidRPr="00764565">
        <w:rPr>
          <w:rFonts w:ascii="Arial" w:hAnsi="Arial" w:cs="Arial"/>
          <w:color w:val="000000"/>
          <w:sz w:val="20"/>
          <w:szCs w:val="20"/>
        </w:rPr>
        <w:t>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P61"/>
      <w:bookmarkEnd w:id="3"/>
      <w:r w:rsidRPr="00764565">
        <w:rPr>
          <w:rFonts w:ascii="Arial" w:hAnsi="Arial" w:cs="Arial"/>
          <w:color w:val="000000"/>
          <w:sz w:val="20"/>
          <w:szCs w:val="20"/>
        </w:rPr>
        <w:t>&lt;3</w:t>
      </w:r>
      <w:proofErr w:type="gramStart"/>
      <w:r w:rsidRPr="00764565">
        <w:rPr>
          <w:rFonts w:ascii="Arial" w:hAnsi="Arial" w:cs="Arial"/>
          <w:color w:val="000000"/>
          <w:sz w:val="20"/>
          <w:szCs w:val="20"/>
        </w:rPr>
        <w:t>&gt; О</w:t>
      </w:r>
      <w:proofErr w:type="gramEnd"/>
      <w:r w:rsidRPr="00764565">
        <w:rPr>
          <w:rFonts w:ascii="Arial" w:hAnsi="Arial" w:cs="Arial"/>
          <w:color w:val="000000"/>
          <w:sz w:val="20"/>
          <w:szCs w:val="20"/>
        </w:rPr>
        <w:t xml:space="preserve">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764565" w:rsidRPr="00764565" w:rsidRDefault="00764565" w:rsidP="0076456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P62"/>
      <w:bookmarkEnd w:id="4"/>
      <w:r w:rsidRPr="00764565">
        <w:rPr>
          <w:rFonts w:ascii="Arial" w:hAnsi="Arial" w:cs="Arial"/>
          <w:color w:val="000000"/>
          <w:sz w:val="20"/>
          <w:szCs w:val="20"/>
        </w:rPr>
        <w:t xml:space="preserve">&lt;4&gt; Согласно </w:t>
      </w:r>
      <w:proofErr w:type="spellStart"/>
      <w:r w:rsidRPr="00764565"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 w:rsidRPr="00764565">
        <w:rPr>
          <w:rFonts w:ascii="Arial" w:hAnsi="Arial" w:cs="Arial"/>
          <w:color w:val="000000"/>
          <w:sz w:val="20"/>
          <w:szCs w:val="20"/>
        </w:rPr>
        <w:t>. 15 п. 1 ст. 333.36 Налогового кодекса Российской Федерации от уплаты государственной пошлины по делам, рассматриваемым в судах общей юрисдикции, освобождаются истцы - при рассмотрении дел о защите прав и законных интересов ребенка.</w:t>
      </w:r>
    </w:p>
    <w:p w:rsidR="008C27A9" w:rsidRPr="00764565" w:rsidRDefault="008C27A9">
      <w:pPr>
        <w:rPr>
          <w:sz w:val="20"/>
          <w:szCs w:val="20"/>
        </w:rPr>
      </w:pPr>
    </w:p>
    <w:sectPr w:rsidR="008C27A9" w:rsidRPr="0076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D5"/>
    <w:rsid w:val="00764565"/>
    <w:rsid w:val="008C27A9"/>
    <w:rsid w:val="00C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Company>diakov.net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2025-07-22T05:04:00Z</dcterms:created>
  <dcterms:modified xsi:type="dcterms:W3CDTF">2025-07-22T05:04:00Z</dcterms:modified>
</cp:coreProperties>
</file>