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30" w:rsidRPr="008B775E" w:rsidRDefault="00EA2030" w:rsidP="00A161B4">
      <w:pPr>
        <w:pStyle w:val="21"/>
        <w:shd w:val="clear" w:color="auto" w:fill="auto"/>
        <w:ind w:left="6120"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УТВЕРЖДЕНО</w:t>
      </w:r>
    </w:p>
    <w:p w:rsidR="00EA2030" w:rsidRPr="008B775E" w:rsidRDefault="00EA2030">
      <w:pPr>
        <w:pStyle w:val="21"/>
        <w:shd w:val="clear" w:color="auto" w:fill="auto"/>
        <w:spacing w:after="1380"/>
        <w:ind w:left="6120" w:firstLine="0"/>
        <w:rPr>
          <w:sz w:val="24"/>
          <w:szCs w:val="24"/>
        </w:rPr>
      </w:pPr>
      <w:r w:rsidRPr="008B775E">
        <w:rPr>
          <w:sz w:val="24"/>
          <w:szCs w:val="24"/>
        </w:rPr>
        <w:t xml:space="preserve">приказом Управления Судебного департамента в Липецкой области от « 07» </w:t>
      </w:r>
      <w:r w:rsidRPr="008B775E">
        <w:rPr>
          <w:sz w:val="24"/>
          <w:szCs w:val="24"/>
          <w:u w:val="single"/>
        </w:rPr>
        <w:t>октября</w:t>
      </w:r>
      <w:r w:rsidRPr="008B775E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8B775E">
          <w:rPr>
            <w:sz w:val="24"/>
            <w:szCs w:val="24"/>
          </w:rPr>
          <w:t>2016 г</w:t>
        </w:r>
      </w:smartTag>
      <w:r w:rsidRPr="008B775E">
        <w:rPr>
          <w:sz w:val="24"/>
          <w:szCs w:val="24"/>
        </w:rPr>
        <w:t>. № 104</w:t>
      </w:r>
    </w:p>
    <w:p w:rsidR="00EA2030" w:rsidRPr="008B775E" w:rsidRDefault="00EA2030" w:rsidP="00091F87">
      <w:pPr>
        <w:pStyle w:val="30"/>
        <w:shd w:val="clear" w:color="auto" w:fill="auto"/>
        <w:spacing w:before="0"/>
        <w:rPr>
          <w:sz w:val="24"/>
          <w:szCs w:val="24"/>
        </w:rPr>
      </w:pPr>
      <w:r w:rsidRPr="008B775E">
        <w:rPr>
          <w:sz w:val="24"/>
          <w:szCs w:val="24"/>
        </w:rPr>
        <w:t>ПОЛОЖЕНИЕ</w:t>
      </w:r>
    </w:p>
    <w:p w:rsidR="00EA2030" w:rsidRPr="008B775E" w:rsidRDefault="00EA2030" w:rsidP="00091F87">
      <w:pPr>
        <w:pStyle w:val="30"/>
        <w:shd w:val="clear" w:color="auto" w:fill="auto"/>
        <w:spacing w:before="0" w:after="480"/>
        <w:rPr>
          <w:sz w:val="24"/>
          <w:szCs w:val="24"/>
        </w:rPr>
      </w:pPr>
      <w:r w:rsidRPr="008B775E">
        <w:rPr>
          <w:sz w:val="24"/>
          <w:szCs w:val="24"/>
        </w:rPr>
        <w:t>о порядке получения федеральными государственными гражданскими</w:t>
      </w:r>
      <w:r w:rsidRPr="008B775E">
        <w:rPr>
          <w:sz w:val="24"/>
          <w:szCs w:val="24"/>
        </w:rPr>
        <w:br/>
        <w:t>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</w:t>
      </w:r>
      <w:r w:rsidRPr="008B775E">
        <w:rPr>
          <w:sz w:val="24"/>
          <w:szCs w:val="24"/>
        </w:rPr>
        <w:br/>
        <w:t>иностранных граждан и лиц без</w:t>
      </w:r>
      <w:bookmarkStart w:id="0" w:name="_GoBack"/>
      <w:bookmarkEnd w:id="0"/>
      <w:r w:rsidRPr="008B775E">
        <w:rPr>
          <w:sz w:val="24"/>
          <w:szCs w:val="24"/>
        </w:rPr>
        <w:t xml:space="preserve"> гражданства</w:t>
      </w:r>
    </w:p>
    <w:p w:rsidR="00EA2030" w:rsidRPr="008B775E" w:rsidRDefault="00EA2030" w:rsidP="00A25D65">
      <w:pPr>
        <w:pStyle w:val="30"/>
        <w:numPr>
          <w:ilvl w:val="0"/>
          <w:numId w:val="6"/>
        </w:numPr>
        <w:shd w:val="clear" w:color="auto" w:fill="auto"/>
        <w:spacing w:before="0" w:after="480"/>
        <w:rPr>
          <w:sz w:val="24"/>
          <w:szCs w:val="24"/>
        </w:rPr>
      </w:pPr>
      <w:r w:rsidRPr="008B775E">
        <w:rPr>
          <w:sz w:val="24"/>
          <w:szCs w:val="24"/>
        </w:rPr>
        <w:t>Общие положения</w:t>
      </w:r>
    </w:p>
    <w:p w:rsidR="00EA2030" w:rsidRPr="008B775E" w:rsidRDefault="00EA2030" w:rsidP="00A26CE6">
      <w:pPr>
        <w:pStyle w:val="21"/>
        <w:shd w:val="clear" w:color="auto" w:fill="auto"/>
        <w:tabs>
          <w:tab w:val="left" w:pos="0"/>
          <w:tab w:val="left" w:pos="1028"/>
        </w:tabs>
        <w:spacing w:after="24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1. Настоящее Положение о порядке получения федеральными государственными гражданскими служащими районных (городских) судов Липецкой области (далее – суды) 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B775E">
          <w:rPr>
            <w:sz w:val="24"/>
            <w:szCs w:val="24"/>
          </w:rPr>
          <w:t>2004 г</w:t>
        </w:r>
      </w:smartTag>
      <w:r w:rsidRPr="008B775E">
        <w:rPr>
          <w:sz w:val="24"/>
          <w:szCs w:val="24"/>
        </w:rPr>
        <w:t>. № 79-ФЗ «О государственной гражданской службе Российской Федерации»</w:t>
      </w:r>
      <w:r w:rsidRPr="008B775E">
        <w:rPr>
          <w:color w:val="FF0000"/>
          <w:sz w:val="24"/>
          <w:szCs w:val="24"/>
        </w:rPr>
        <w:t xml:space="preserve"> </w:t>
      </w:r>
      <w:r w:rsidRPr="008B775E">
        <w:rPr>
          <w:sz w:val="24"/>
          <w:szCs w:val="24"/>
        </w:rPr>
        <w:t>и другими федеральными законами в целях противодействия коррупции» и регламентирует процедуру получения федеральными государственными гражданскими служащими судов и Управления Судебного департамента в Липецкой области (далее - гражданские служащие) разрешения председателя суда либо начальника Управления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EA2030" w:rsidRPr="008B775E" w:rsidRDefault="00EA2030" w:rsidP="00436AC5">
      <w:pPr>
        <w:pStyle w:val="21"/>
        <w:tabs>
          <w:tab w:val="left" w:pos="0"/>
          <w:tab w:val="left" w:pos="1028"/>
        </w:tabs>
        <w:spacing w:after="240"/>
        <w:jc w:val="both"/>
        <w:rPr>
          <w:b/>
          <w:sz w:val="24"/>
          <w:szCs w:val="24"/>
        </w:rPr>
      </w:pPr>
      <w:r w:rsidRPr="008B775E">
        <w:rPr>
          <w:b/>
          <w:sz w:val="24"/>
          <w:szCs w:val="24"/>
        </w:rPr>
        <w:t xml:space="preserve">                          </w:t>
      </w:r>
      <w:r w:rsidRPr="008B775E">
        <w:rPr>
          <w:b/>
          <w:sz w:val="24"/>
          <w:szCs w:val="24"/>
          <w:lang w:val="en-US"/>
        </w:rPr>
        <w:t>II</w:t>
      </w:r>
      <w:r w:rsidRPr="008B775E">
        <w:rPr>
          <w:b/>
          <w:sz w:val="24"/>
          <w:szCs w:val="24"/>
        </w:rPr>
        <w:t>. Порядок получения федеральными государственными гражданскими служащими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EA2030" w:rsidRPr="008B775E" w:rsidRDefault="00EA2030" w:rsidP="00B56FE0">
      <w:pPr>
        <w:pStyle w:val="21"/>
        <w:shd w:val="clear" w:color="auto" w:fill="auto"/>
        <w:tabs>
          <w:tab w:val="left" w:pos="1158"/>
        </w:tabs>
        <w:ind w:firstLine="0"/>
        <w:jc w:val="both"/>
        <w:rPr>
          <w:b/>
          <w:sz w:val="24"/>
          <w:szCs w:val="24"/>
        </w:rPr>
      </w:pPr>
    </w:p>
    <w:p w:rsidR="00EA2030" w:rsidRPr="008B775E" w:rsidRDefault="00EA2030" w:rsidP="00623881">
      <w:pPr>
        <w:pStyle w:val="21"/>
        <w:shd w:val="clear" w:color="auto" w:fill="auto"/>
        <w:ind w:firstLine="708"/>
        <w:jc w:val="both"/>
        <w:rPr>
          <w:sz w:val="24"/>
          <w:szCs w:val="24"/>
        </w:rPr>
      </w:pPr>
      <w:r w:rsidRPr="008B775E">
        <w:rPr>
          <w:sz w:val="24"/>
          <w:szCs w:val="24"/>
        </w:rPr>
        <w:t xml:space="preserve">2.1. Под гражданскими служащими Управления в настоящем Положении понимаются гражданские служащие, замещающие должности федеральной государственной гражданской службы в Управлении Судебного департамента в Липецкой области, включенные в Перечень должностей, федеральной государственной гражданской службы в Управлении Судебного департамента  и районных (городских) судах Липецкой области, при назначении на которые граждане и при замещении которых федеральные государственные служащие обязаны </w:t>
      </w:r>
      <w:r w:rsidRPr="008B775E">
        <w:rPr>
          <w:sz w:val="24"/>
          <w:szCs w:val="24"/>
        </w:rPr>
        <w:lastRenderedPageBreak/>
        <w:t>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детей.</w:t>
      </w:r>
    </w:p>
    <w:p w:rsidR="00EA2030" w:rsidRPr="008B775E" w:rsidRDefault="00EA2030" w:rsidP="00623881">
      <w:pPr>
        <w:pStyle w:val="21"/>
        <w:shd w:val="clear" w:color="auto" w:fill="auto"/>
        <w:ind w:firstLine="0"/>
        <w:jc w:val="both"/>
        <w:rPr>
          <w:sz w:val="24"/>
          <w:szCs w:val="24"/>
        </w:rPr>
      </w:pP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spacing w:after="24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 2.2. Гражданским служащим запрещается заниматься без письменного разрешения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spacing w:after="24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 xml:space="preserve">            2.3. 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spacing w:after="24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 2.4.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 2.5.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1224"/>
        </w:tabs>
        <w:ind w:firstLine="0"/>
        <w:jc w:val="both"/>
        <w:rPr>
          <w:sz w:val="24"/>
          <w:szCs w:val="24"/>
        </w:rPr>
      </w:pP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spacing w:after="24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 2.6. Гражданские служащие представляют ходатайство в отдел по противодействию коррупции и юридическим вопросам Управления до начала выполнения оплачиваемой деятельности.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</w:tabs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 xml:space="preserve"> 2.7. Регистрация ходатайств осуществляется отделом по противодействию коррупции и юридическим вопросам Управления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EA2030" w:rsidRPr="008B775E" w:rsidRDefault="00EA2030" w:rsidP="00623881">
      <w:pPr>
        <w:pStyle w:val="21"/>
        <w:shd w:val="clear" w:color="auto" w:fill="auto"/>
        <w:spacing w:after="214" w:line="302" w:lineRule="exact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 xml:space="preserve">          Листы Журнала регистрации должны быть пронумерованы, прошнурованы и скреплены печатью Управления.</w:t>
      </w:r>
    </w:p>
    <w:p w:rsidR="00EA2030" w:rsidRPr="008B775E" w:rsidRDefault="00EA2030" w:rsidP="00FC0B22">
      <w:pPr>
        <w:pStyle w:val="21"/>
        <w:numPr>
          <w:ilvl w:val="1"/>
          <w:numId w:val="10"/>
        </w:numPr>
        <w:shd w:val="clear" w:color="auto" w:fill="auto"/>
        <w:tabs>
          <w:tab w:val="left" w:pos="709"/>
          <w:tab w:val="left" w:pos="1276"/>
        </w:tabs>
        <w:spacing w:after="192" w:line="260" w:lineRule="exact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Отказ в регистрации ходатайств не допускается.</w:t>
      </w:r>
    </w:p>
    <w:p w:rsidR="00EA2030" w:rsidRPr="008B775E" w:rsidRDefault="00EA2030" w:rsidP="00623881">
      <w:pPr>
        <w:pStyle w:val="21"/>
        <w:shd w:val="clear" w:color="auto" w:fill="auto"/>
        <w:spacing w:after="180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ab/>
        <w:t>2.9. 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709"/>
          <w:tab w:val="left" w:pos="1330"/>
        </w:tabs>
        <w:spacing w:after="176"/>
        <w:ind w:firstLine="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 xml:space="preserve">           2.10. Отдел по противодействию коррупции и юридическим вопросам Управления представляет начальнику Управления ходатайства гражданских служащих в 3-дневный срок с момента их поступления.</w:t>
      </w:r>
    </w:p>
    <w:p w:rsidR="00EA2030" w:rsidRPr="008B775E" w:rsidRDefault="00EA2030" w:rsidP="00CB3889">
      <w:pPr>
        <w:pStyle w:val="21"/>
        <w:shd w:val="clear" w:color="auto" w:fill="auto"/>
        <w:tabs>
          <w:tab w:val="left" w:pos="709"/>
          <w:tab w:val="left" w:pos="1225"/>
        </w:tabs>
        <w:spacing w:after="214" w:line="302" w:lineRule="exact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2.11. Начальник Управления по результатам рассмотрения ходатайства выносит одно из следующих решений:</w:t>
      </w:r>
    </w:p>
    <w:p w:rsidR="00EA2030" w:rsidRPr="008B775E" w:rsidRDefault="00EA2030" w:rsidP="00CB3889">
      <w:pPr>
        <w:pStyle w:val="21"/>
        <w:shd w:val="clear" w:color="auto" w:fill="auto"/>
        <w:tabs>
          <w:tab w:val="left" w:pos="709"/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удовлетворяет ходатайство гражданского служащего;</w:t>
      </w:r>
    </w:p>
    <w:p w:rsidR="00EA2030" w:rsidRPr="008B775E" w:rsidRDefault="00EA2030" w:rsidP="00CB3889">
      <w:pPr>
        <w:pStyle w:val="21"/>
        <w:shd w:val="clear" w:color="auto" w:fill="auto"/>
        <w:tabs>
          <w:tab w:val="left" w:pos="709"/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lastRenderedPageBreak/>
        <w:t>отказывает в удовлетворении ходатайства гражданского служащего.</w:t>
      </w:r>
    </w:p>
    <w:p w:rsidR="00EA2030" w:rsidRPr="008B775E" w:rsidRDefault="00EA2030" w:rsidP="00CB3889">
      <w:pPr>
        <w:pStyle w:val="21"/>
        <w:shd w:val="clear" w:color="auto" w:fill="auto"/>
        <w:tabs>
          <w:tab w:val="left" w:pos="709"/>
          <w:tab w:val="left" w:pos="1225"/>
        </w:tabs>
        <w:spacing w:line="240" w:lineRule="auto"/>
        <w:ind w:firstLine="709"/>
        <w:jc w:val="both"/>
        <w:rPr>
          <w:sz w:val="24"/>
          <w:szCs w:val="24"/>
        </w:rPr>
      </w:pPr>
    </w:p>
    <w:p w:rsidR="00EA2030" w:rsidRPr="008B775E" w:rsidRDefault="00EA2030" w:rsidP="00623881">
      <w:pPr>
        <w:pStyle w:val="21"/>
        <w:shd w:val="clear" w:color="auto" w:fill="auto"/>
        <w:tabs>
          <w:tab w:val="left" w:pos="1225"/>
        </w:tabs>
        <w:spacing w:after="180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2.12. Отдел по противодействию коррупции и юридическим вопросам Управления в 3-дневный срок с момента принятия решения начальником Управления по результатам рассмотрения ходатайства уведомляет гражданского служащего о принятом решении.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1330"/>
        </w:tabs>
        <w:spacing w:after="180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2.13. Отдел по противодействию коррупции и юридическим вопросам Управления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EA2030" w:rsidRPr="008B775E" w:rsidRDefault="00EA2030" w:rsidP="00866CBD">
      <w:pPr>
        <w:pStyle w:val="21"/>
        <w:shd w:val="clear" w:color="auto" w:fill="auto"/>
        <w:tabs>
          <w:tab w:val="left" w:pos="1330"/>
        </w:tabs>
        <w:spacing w:after="180"/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 xml:space="preserve">2.14. 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работы, отдел по противодействию коррупции и юридическим вопросам Управления докладывает начальнику Управления предложения по рассмотрению ходатайства на заседании Комиссии по соблюдению требований к служебному поведению федеральных государственных гражданских служащих районных (городских) судов, Арбитражного суда и Управления Судебного департамента в Липецкой области и  урегулированию конфликта интересов (далее Комиссия). 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1158"/>
        </w:tabs>
        <w:ind w:firstLine="709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2.15. Оригинал уведомления по минованию надобности передается в отдел государственной службы и кадрового обеспечения для приобщения к личному делу гражданского служащего.</w:t>
      </w:r>
    </w:p>
    <w:p w:rsidR="00EA2030" w:rsidRPr="008B775E" w:rsidRDefault="00EA2030" w:rsidP="00623881">
      <w:pPr>
        <w:pStyle w:val="21"/>
        <w:shd w:val="clear" w:color="auto" w:fill="auto"/>
        <w:tabs>
          <w:tab w:val="left" w:pos="1158"/>
        </w:tabs>
        <w:ind w:firstLine="709"/>
        <w:jc w:val="both"/>
        <w:rPr>
          <w:sz w:val="24"/>
          <w:szCs w:val="24"/>
        </w:rPr>
      </w:pPr>
    </w:p>
    <w:p w:rsidR="00EA2030" w:rsidRPr="008B775E" w:rsidRDefault="00EA2030" w:rsidP="00866CBD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2.16. 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EA2030" w:rsidRPr="008B775E" w:rsidRDefault="00EA2030" w:rsidP="00866CBD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B775E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  <w:lang w:val="en-US"/>
        </w:rPr>
        <w:t>I</w:t>
      </w:r>
      <w:r w:rsidRPr="008B775E">
        <w:rPr>
          <w:rFonts w:ascii="Times New Roman" w:hAnsi="Times New Roman" w:cs="Times New Roman"/>
          <w:b/>
          <w:color w:val="auto"/>
        </w:rPr>
        <w:t>I. Порядок получения федеральными государственными гражданскими служащими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EA2030" w:rsidRPr="008B775E" w:rsidRDefault="00EA2030" w:rsidP="00FC0B22">
      <w:pPr>
        <w:tabs>
          <w:tab w:val="left" w:pos="709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3.1. Под гражданскими служащими судов в настоящем Положении понимаются гражданские служащие, замещающие должности федеральной государственной гражданской службы в районных (городских) судах Липецкой области, включенные в Перечень должностей, федеральной государственной гражданской службы в Управлении Судебного департамента  и районных (городских) судах Липецкой области, при назначении на которые граждане и при замещении которых федеральные государственные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FC0B22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3.2. Гражданским служащим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EA2030" w:rsidRPr="008B775E" w:rsidRDefault="00EA2030" w:rsidP="00FC0B22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FC0B22">
      <w:pPr>
        <w:tabs>
          <w:tab w:val="left" w:pos="709"/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3.3. 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EA2030" w:rsidRPr="008B775E" w:rsidRDefault="00EA2030" w:rsidP="00FC0B22">
      <w:pPr>
        <w:tabs>
          <w:tab w:val="left" w:pos="709"/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FC0B22">
      <w:pPr>
        <w:tabs>
          <w:tab w:val="left" w:pos="709"/>
          <w:tab w:val="left" w:pos="1158"/>
        </w:tabs>
        <w:spacing w:line="298" w:lineRule="exact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 xml:space="preserve">           3.4. Выполнение оплачиваемой деятельности не должно приводить к конфликту интересов </w:t>
      </w:r>
      <w:r w:rsidRPr="008B775E">
        <w:rPr>
          <w:rFonts w:ascii="Times New Roman" w:hAnsi="Times New Roman" w:cs="Times New Roman"/>
          <w:color w:val="auto"/>
        </w:rPr>
        <w:lastRenderedPageBreak/>
        <w:t>или возможности возникновения конфликта интересов при замещении должностей, указанных в пункте 3.1. настоящего Положения.</w:t>
      </w:r>
    </w:p>
    <w:p w:rsidR="00EA2030" w:rsidRPr="008B775E" w:rsidRDefault="00EA2030" w:rsidP="00FC0B22">
      <w:pPr>
        <w:tabs>
          <w:tab w:val="left" w:pos="709"/>
          <w:tab w:val="left" w:pos="1158"/>
        </w:tabs>
        <w:spacing w:line="298" w:lineRule="exact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3.5.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3.6. Гражданские служащие представляют ходатайство работнику суда, в чьи должностные обязанности входит осуществление противодействия коррупции, до начала выполнения оплачиваемой деятельности.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3.7. Регистрация ходатайств осуществляется работником суда, в чьи должностные обязанности входит осуществление противодействия коррупции,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 xml:space="preserve">          Листы Журнала регистрации должны быть пронумерованы, прошнурованы и скреплены печатью суда.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3.8.</w:t>
      </w:r>
      <w:r w:rsidRPr="008B775E">
        <w:rPr>
          <w:rFonts w:ascii="Times New Roman" w:hAnsi="Times New Roman" w:cs="Times New Roman"/>
          <w:color w:val="auto"/>
        </w:rPr>
        <w:tab/>
        <w:t>Отказ в регистрации ходатайств не допускается.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3.9. 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 xml:space="preserve">3.10. Работник суда, в чьи должностные обязанности входит осуществление противодействия коррупции представляет председателю суда ходатайства гражданских служащих в 3-дневный срок с момента их поступления. 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3.11. Председатель суда по результатам рассмотрения ходатайства выносит одно из следующих решений: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удовлетворяет ходатайство гражданского служащего;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отказывает в удовлетворении ходатайства гражданского служащего.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3.12. Работник суда, в чьи должностные обязанности входит осуществление противодействия коррупции в 3-дневный срок с момента принятия решения председателем суда по результатам рассмотрения ходатайства уведомляет гражданского служащего о принятом решении.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3.13. Работник суда, в должностные обязанности которого входит осуществление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 xml:space="preserve">3.14. В случае выявления конфликта интересов или возможности возникновения конфликта </w:t>
      </w:r>
      <w:r w:rsidRPr="008B775E">
        <w:rPr>
          <w:rFonts w:ascii="Times New Roman" w:hAnsi="Times New Roman" w:cs="Times New Roman"/>
          <w:color w:val="auto"/>
        </w:rPr>
        <w:lastRenderedPageBreak/>
        <w:t xml:space="preserve">интересов на федеральной государственной гражданской службе при осуществлении гражданским служащим иной оплачиваемой работы, работник суда, в должностные обязанности которого входит осуществление противодействия коррупции докладывает председателю суда предложения по рассмотрению ходатайства на заседании Комиссии. 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3.15. При принятии председателем суда решения о необходимости рассмотрения ходатайства гражданского служащего на заседании Комиссии,  оригинал ходатайства не позднее 1 (одного) рабочего дня направляется в отдел по противодействию коррупции и юридическим вопросам Управления.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3.16. По минованию надобности оригинал уведомления направляется в соответствующий суд для приобщения к личному делу гражданского служащего.</w:t>
      </w: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436AC5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8B775E">
        <w:rPr>
          <w:rFonts w:ascii="Times New Roman" w:hAnsi="Times New Roman" w:cs="Times New Roman"/>
          <w:color w:val="auto"/>
        </w:rPr>
        <w:t>3.17. 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EA2030" w:rsidRPr="008B775E" w:rsidRDefault="00EA2030" w:rsidP="00866CBD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866CBD">
      <w:pPr>
        <w:tabs>
          <w:tab w:val="left" w:pos="1158"/>
        </w:tabs>
        <w:spacing w:line="298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EA2030" w:rsidRPr="008B775E" w:rsidRDefault="00EA2030" w:rsidP="00623881">
      <w:pPr>
        <w:pStyle w:val="21"/>
        <w:shd w:val="clear" w:color="auto" w:fill="auto"/>
        <w:tabs>
          <w:tab w:val="left" w:pos="1158"/>
        </w:tabs>
        <w:ind w:firstLine="709"/>
        <w:jc w:val="both"/>
        <w:rPr>
          <w:sz w:val="24"/>
          <w:szCs w:val="24"/>
        </w:rPr>
      </w:pPr>
    </w:p>
    <w:p w:rsidR="00EA2030" w:rsidRPr="008B775E" w:rsidRDefault="00EA2030" w:rsidP="00623881">
      <w:pPr>
        <w:pStyle w:val="21"/>
        <w:shd w:val="clear" w:color="auto" w:fill="auto"/>
        <w:tabs>
          <w:tab w:val="left" w:pos="1158"/>
        </w:tabs>
        <w:ind w:firstLine="709"/>
        <w:jc w:val="both"/>
        <w:rPr>
          <w:sz w:val="24"/>
          <w:szCs w:val="24"/>
        </w:rPr>
      </w:pPr>
    </w:p>
    <w:p w:rsidR="00EA2030" w:rsidRPr="008B775E" w:rsidRDefault="00EA2030" w:rsidP="00A25D65">
      <w:pPr>
        <w:pStyle w:val="21"/>
        <w:shd w:val="clear" w:color="auto" w:fill="auto"/>
        <w:tabs>
          <w:tab w:val="left" w:pos="1158"/>
        </w:tabs>
        <w:ind w:firstLine="709"/>
        <w:jc w:val="both"/>
        <w:rPr>
          <w:b/>
          <w:sz w:val="24"/>
          <w:szCs w:val="24"/>
        </w:rPr>
        <w:sectPr w:rsidR="00EA2030" w:rsidRPr="008B775E">
          <w:headerReference w:type="default" r:id="rId8"/>
          <w:pgSz w:w="11900" w:h="16840"/>
          <w:pgMar w:top="1268" w:right="671" w:bottom="894" w:left="1095" w:header="0" w:footer="3" w:gutter="0"/>
          <w:cols w:space="720"/>
          <w:noEndnote/>
          <w:docGrid w:linePitch="360"/>
        </w:sectPr>
      </w:pPr>
    </w:p>
    <w:p w:rsidR="00EA2030" w:rsidRPr="008B775E" w:rsidRDefault="00EA2030">
      <w:pPr>
        <w:pStyle w:val="21"/>
        <w:shd w:val="clear" w:color="auto" w:fill="auto"/>
        <w:ind w:left="4840" w:firstLine="0"/>
        <w:rPr>
          <w:sz w:val="24"/>
          <w:szCs w:val="24"/>
        </w:rPr>
      </w:pPr>
      <w:r w:rsidRPr="008B775E">
        <w:rPr>
          <w:sz w:val="24"/>
          <w:szCs w:val="24"/>
        </w:rPr>
        <w:lastRenderedPageBreak/>
        <w:t>Приложение № 1</w:t>
      </w:r>
    </w:p>
    <w:p w:rsidR="00EA2030" w:rsidRPr="008B775E" w:rsidRDefault="00EA2030">
      <w:pPr>
        <w:pStyle w:val="21"/>
        <w:shd w:val="clear" w:color="auto" w:fill="auto"/>
        <w:spacing w:after="240"/>
        <w:ind w:left="4840" w:firstLine="0"/>
        <w:rPr>
          <w:sz w:val="24"/>
          <w:szCs w:val="24"/>
        </w:rPr>
      </w:pPr>
      <w:r w:rsidRPr="008B775E">
        <w:rPr>
          <w:sz w:val="24"/>
          <w:szCs w:val="24"/>
        </w:rP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EA2030" w:rsidRPr="008B775E" w:rsidRDefault="00EA2030">
      <w:pPr>
        <w:pStyle w:val="21"/>
        <w:shd w:val="clear" w:color="auto" w:fill="auto"/>
        <w:spacing w:after="270"/>
        <w:ind w:left="6600" w:right="700" w:firstLine="0"/>
        <w:rPr>
          <w:sz w:val="24"/>
          <w:szCs w:val="24"/>
        </w:rPr>
      </w:pPr>
      <w:r w:rsidRPr="008B775E">
        <w:rPr>
          <w:sz w:val="24"/>
          <w:szCs w:val="24"/>
        </w:rPr>
        <w:t>Начальнику Управления Судебного департамента в Липецкой области / Председателю суда</w:t>
      </w:r>
    </w:p>
    <w:p w:rsidR="00EA2030" w:rsidRPr="008B775E" w:rsidRDefault="00EA2030">
      <w:pPr>
        <w:pStyle w:val="21"/>
        <w:shd w:val="clear" w:color="auto" w:fill="auto"/>
        <w:spacing w:after="220" w:line="260" w:lineRule="exact"/>
        <w:ind w:left="6600" w:firstLine="0"/>
        <w:rPr>
          <w:sz w:val="24"/>
          <w:szCs w:val="24"/>
        </w:rPr>
      </w:pPr>
      <w:r w:rsidRPr="008B775E">
        <w:rPr>
          <w:sz w:val="24"/>
          <w:szCs w:val="24"/>
        </w:rPr>
        <w:t>А.Л. Пахомову / Ф.И.О. председателя</w:t>
      </w:r>
    </w:p>
    <w:p w:rsidR="00EA2030" w:rsidRDefault="00EA2030" w:rsidP="005757E6">
      <w:pPr>
        <w:pStyle w:val="21"/>
        <w:shd w:val="clear" w:color="auto" w:fill="auto"/>
        <w:tabs>
          <w:tab w:val="left" w:leader="underscore" w:pos="10013"/>
        </w:tabs>
        <w:spacing w:after="3" w:line="260" w:lineRule="exact"/>
        <w:ind w:left="6600" w:firstLine="0"/>
        <w:jc w:val="both"/>
      </w:pPr>
      <w:r>
        <w:t>от</w:t>
      </w:r>
      <w:r>
        <w:tab/>
      </w:r>
    </w:p>
    <w:p w:rsidR="00EA2030" w:rsidRDefault="00EA2030" w:rsidP="005757E6">
      <w:pPr>
        <w:pStyle w:val="40"/>
        <w:shd w:val="clear" w:color="auto" w:fill="auto"/>
        <w:spacing w:before="0" w:after="324" w:line="180" w:lineRule="exact"/>
        <w:ind w:left="7200"/>
      </w:pPr>
      <w:r>
        <w:t>(наименование должности)</w:t>
      </w:r>
    </w:p>
    <w:p w:rsidR="00EA2030" w:rsidRDefault="00EA2030" w:rsidP="005757E6">
      <w:pPr>
        <w:pStyle w:val="40"/>
        <w:shd w:val="clear" w:color="auto" w:fill="auto"/>
        <w:spacing w:before="0" w:after="0" w:line="180" w:lineRule="exact"/>
      </w:pPr>
      <w:r>
        <w:t xml:space="preserve">                                                                                                                                                        __________________________________</w:t>
      </w:r>
    </w:p>
    <w:p w:rsidR="00EA2030" w:rsidRDefault="00EA2030" w:rsidP="005757E6">
      <w:pPr>
        <w:pStyle w:val="40"/>
        <w:shd w:val="clear" w:color="auto" w:fill="auto"/>
        <w:spacing w:before="0" w:after="0" w:line="180" w:lineRule="exact"/>
      </w:pPr>
      <w:r>
        <w:t xml:space="preserve">                                                                                                                                                                                (Ф.И.О.)</w:t>
      </w:r>
    </w:p>
    <w:p w:rsidR="00EA2030" w:rsidRDefault="00EA2030" w:rsidP="005757E6">
      <w:pPr>
        <w:pStyle w:val="40"/>
        <w:shd w:val="clear" w:color="auto" w:fill="auto"/>
        <w:spacing w:before="0" w:after="0" w:line="180" w:lineRule="exact"/>
      </w:pPr>
    </w:p>
    <w:p w:rsidR="00EA2030" w:rsidRDefault="00EA2030" w:rsidP="005757E6">
      <w:pPr>
        <w:pStyle w:val="40"/>
        <w:shd w:val="clear" w:color="auto" w:fill="auto"/>
        <w:spacing w:before="0" w:after="0" w:line="180" w:lineRule="exact"/>
      </w:pPr>
      <w:r>
        <w:t xml:space="preserve">                                                                                                                                                      </w:t>
      </w:r>
    </w:p>
    <w:p w:rsidR="00EA2030" w:rsidRDefault="00EA2030" w:rsidP="005757E6">
      <w:pPr>
        <w:pStyle w:val="40"/>
        <w:shd w:val="clear" w:color="auto" w:fill="auto"/>
        <w:spacing w:before="0" w:after="0" w:line="180" w:lineRule="exact"/>
      </w:pPr>
      <w:r>
        <w:t xml:space="preserve">                                                                                                                                                        __________________________________</w:t>
      </w:r>
    </w:p>
    <w:p w:rsidR="00EA2030" w:rsidRDefault="00EA2030" w:rsidP="005757E6">
      <w:pPr>
        <w:pStyle w:val="40"/>
        <w:shd w:val="clear" w:color="auto" w:fill="auto"/>
        <w:spacing w:before="0" w:after="264" w:line="180" w:lineRule="exact"/>
        <w:ind w:left="7420"/>
      </w:pPr>
      <w:r>
        <w:t>(контактные данные)</w:t>
      </w:r>
    </w:p>
    <w:p w:rsidR="00EA2030" w:rsidRPr="008B775E" w:rsidRDefault="00EA2030" w:rsidP="003A0269">
      <w:pPr>
        <w:pStyle w:val="30"/>
        <w:shd w:val="clear" w:color="auto" w:fill="auto"/>
        <w:spacing w:before="0"/>
        <w:rPr>
          <w:sz w:val="24"/>
          <w:szCs w:val="24"/>
        </w:rPr>
      </w:pPr>
      <w:r w:rsidRPr="008B775E">
        <w:rPr>
          <w:sz w:val="24"/>
          <w:szCs w:val="24"/>
        </w:rPr>
        <w:t>Ходатайство</w:t>
      </w:r>
    </w:p>
    <w:p w:rsidR="00EA2030" w:rsidRPr="008B775E" w:rsidRDefault="00EA2030" w:rsidP="003A0269">
      <w:pPr>
        <w:pStyle w:val="30"/>
        <w:shd w:val="clear" w:color="auto" w:fill="auto"/>
        <w:spacing w:before="0" w:after="480" w:line="276" w:lineRule="auto"/>
        <w:rPr>
          <w:sz w:val="24"/>
          <w:szCs w:val="24"/>
        </w:rPr>
      </w:pPr>
      <w:r w:rsidRPr="008B775E">
        <w:rPr>
          <w:sz w:val="24"/>
          <w:szCs w:val="24"/>
        </w:rPr>
        <w:t>о разрешении выполнять оплачиваемую деятельность,</w:t>
      </w:r>
      <w:r w:rsidRPr="008B775E">
        <w:rPr>
          <w:sz w:val="24"/>
          <w:szCs w:val="24"/>
        </w:rPr>
        <w:br/>
        <w:t>финансируемую исключительно за счет средств иностранных</w:t>
      </w:r>
      <w:r w:rsidRPr="008B775E">
        <w:rPr>
          <w:sz w:val="24"/>
          <w:szCs w:val="24"/>
        </w:rPr>
        <w:br/>
        <w:t>государств, международных и иностранных организаций,</w:t>
      </w:r>
      <w:r w:rsidRPr="008B775E">
        <w:rPr>
          <w:sz w:val="24"/>
          <w:szCs w:val="24"/>
        </w:rPr>
        <w:br/>
        <w:t>иностранных граждан и лиц без гражданства.</w:t>
      </w:r>
    </w:p>
    <w:p w:rsidR="00EA2030" w:rsidRPr="008B775E" w:rsidRDefault="00EA2030" w:rsidP="003A0269">
      <w:pPr>
        <w:pStyle w:val="21"/>
        <w:shd w:val="clear" w:color="auto" w:fill="auto"/>
        <w:tabs>
          <w:tab w:val="left" w:pos="8707"/>
        </w:tabs>
        <w:spacing w:line="276" w:lineRule="auto"/>
        <w:ind w:firstLine="740"/>
        <w:jc w:val="both"/>
        <w:rPr>
          <w:sz w:val="24"/>
          <w:szCs w:val="24"/>
        </w:rPr>
      </w:pPr>
      <w:r w:rsidRPr="008B775E"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A2030" w:rsidRPr="008B775E" w:rsidRDefault="00EA2030" w:rsidP="00112F81">
      <w:pPr>
        <w:ind w:firstLine="708"/>
        <w:jc w:val="both"/>
        <w:rPr>
          <w:rFonts w:ascii="Times New Roman" w:hAnsi="Times New Roman" w:cs="Times New Roman"/>
        </w:rPr>
      </w:pPr>
      <w:r w:rsidRPr="008B775E">
        <w:rPr>
          <w:rFonts w:ascii="Times New Roman" w:hAnsi="Times New Roman" w:cs="Times New Roman"/>
        </w:rP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EA2030" w:rsidRPr="008B775E" w:rsidRDefault="00EA2030">
      <w:pPr>
        <w:pStyle w:val="50"/>
        <w:shd w:val="clear" w:color="auto" w:fill="auto"/>
        <w:spacing w:before="0" w:line="170" w:lineRule="exact"/>
        <w:ind w:left="7100"/>
        <w:rPr>
          <w:sz w:val="24"/>
          <w:szCs w:val="24"/>
        </w:rPr>
      </w:pPr>
    </w:p>
    <w:p w:rsidR="00EA2030" w:rsidRPr="008B775E" w:rsidRDefault="00EA2030">
      <w:pPr>
        <w:pStyle w:val="50"/>
        <w:shd w:val="clear" w:color="auto" w:fill="auto"/>
        <w:spacing w:before="0" w:line="170" w:lineRule="exact"/>
        <w:ind w:left="7100"/>
        <w:rPr>
          <w:sz w:val="24"/>
          <w:szCs w:val="24"/>
        </w:rPr>
      </w:pPr>
    </w:p>
    <w:p w:rsidR="00EA2030" w:rsidRPr="008B775E" w:rsidRDefault="00EA2030">
      <w:pPr>
        <w:pStyle w:val="50"/>
        <w:shd w:val="clear" w:color="auto" w:fill="auto"/>
        <w:spacing w:before="0" w:line="170" w:lineRule="exact"/>
        <w:ind w:left="7100"/>
        <w:rPr>
          <w:sz w:val="24"/>
          <w:szCs w:val="24"/>
        </w:rPr>
      </w:pPr>
    </w:p>
    <w:p w:rsidR="00EA2030" w:rsidRPr="008B775E" w:rsidRDefault="00EA2030" w:rsidP="00112F81">
      <w:pPr>
        <w:pStyle w:val="50"/>
        <w:shd w:val="clear" w:color="auto" w:fill="auto"/>
        <w:spacing w:before="0" w:line="170" w:lineRule="exact"/>
        <w:rPr>
          <w:sz w:val="24"/>
          <w:szCs w:val="24"/>
        </w:rPr>
        <w:sectPr w:rsidR="00EA2030" w:rsidRPr="008B775E">
          <w:pgSz w:w="11900" w:h="16840"/>
          <w:pgMar w:top="1272" w:right="684" w:bottom="998" w:left="1102" w:header="0" w:footer="3" w:gutter="0"/>
          <w:cols w:space="720"/>
          <w:noEndnote/>
          <w:docGrid w:linePitch="360"/>
        </w:sectPr>
      </w:pPr>
      <w:r w:rsidRPr="008B775E">
        <w:rPr>
          <w:sz w:val="24"/>
          <w:szCs w:val="24"/>
        </w:rPr>
        <w:t xml:space="preserve">        (дата)                                                                                                                                                 (подпись)</w:t>
      </w:r>
    </w:p>
    <w:p w:rsidR="00EA2030" w:rsidRPr="008B775E" w:rsidRDefault="00EA2030">
      <w:pPr>
        <w:pStyle w:val="21"/>
        <w:shd w:val="clear" w:color="auto" w:fill="auto"/>
        <w:ind w:left="7960" w:firstLine="0"/>
        <w:rPr>
          <w:sz w:val="24"/>
          <w:szCs w:val="24"/>
        </w:rPr>
      </w:pPr>
      <w:r w:rsidRPr="008B775E">
        <w:rPr>
          <w:sz w:val="24"/>
          <w:szCs w:val="24"/>
        </w:rPr>
        <w:lastRenderedPageBreak/>
        <w:t>Приложение № 2</w:t>
      </w:r>
    </w:p>
    <w:p w:rsidR="00EA2030" w:rsidRPr="008B775E" w:rsidRDefault="00EA2030">
      <w:pPr>
        <w:pStyle w:val="21"/>
        <w:shd w:val="clear" w:color="auto" w:fill="auto"/>
        <w:spacing w:after="480"/>
        <w:ind w:left="7960" w:firstLine="0"/>
        <w:rPr>
          <w:sz w:val="24"/>
          <w:szCs w:val="24"/>
        </w:rPr>
      </w:pPr>
      <w:r w:rsidRPr="008B775E">
        <w:rPr>
          <w:sz w:val="24"/>
          <w:szCs w:val="24"/>
        </w:rP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EA2030" w:rsidRPr="008B775E" w:rsidRDefault="00EA2030">
      <w:pPr>
        <w:pStyle w:val="21"/>
        <w:shd w:val="clear" w:color="auto" w:fill="auto"/>
        <w:ind w:right="540" w:firstLine="0"/>
        <w:jc w:val="center"/>
        <w:rPr>
          <w:sz w:val="24"/>
          <w:szCs w:val="24"/>
        </w:rPr>
      </w:pPr>
      <w:r w:rsidRPr="008B775E">
        <w:rPr>
          <w:sz w:val="24"/>
          <w:szCs w:val="24"/>
        </w:rPr>
        <w:t>Форма журнала</w:t>
      </w:r>
    </w:p>
    <w:p w:rsidR="00EA2030" w:rsidRPr="008B775E" w:rsidRDefault="00EA2030">
      <w:pPr>
        <w:pStyle w:val="21"/>
        <w:shd w:val="clear" w:color="auto" w:fill="auto"/>
        <w:ind w:right="540" w:firstLine="0"/>
        <w:jc w:val="center"/>
        <w:rPr>
          <w:sz w:val="24"/>
          <w:szCs w:val="24"/>
        </w:rPr>
      </w:pPr>
      <w:r w:rsidRPr="008B775E">
        <w:rPr>
          <w:sz w:val="24"/>
          <w:szCs w:val="24"/>
        </w:rPr>
        <w:t>регистрации ходатайств о выполнении оплачиваемой деятельности, финансируемой</w:t>
      </w:r>
      <w:r w:rsidRPr="008B775E">
        <w:rPr>
          <w:sz w:val="24"/>
          <w:szCs w:val="24"/>
        </w:rPr>
        <w:br/>
        <w:t>исключительно за счет средств иностранных государств, международных и иностранных</w:t>
      </w:r>
      <w:r w:rsidRPr="008B775E">
        <w:rPr>
          <w:sz w:val="24"/>
          <w:szCs w:val="24"/>
        </w:rPr>
        <w:br/>
        <w:t>организаций, иностранных граждан и лиц без гражданства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126"/>
        <w:gridCol w:w="2126"/>
        <w:gridCol w:w="1982"/>
        <w:gridCol w:w="2270"/>
        <w:gridCol w:w="2126"/>
        <w:gridCol w:w="2126"/>
        <w:gridCol w:w="2141"/>
      </w:tblGrid>
      <w:tr w:rsidR="00EA2030" w:rsidRPr="008B775E">
        <w:trPr>
          <w:trHeight w:hRule="exact" w:val="33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030" w:rsidRPr="008B775E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rStyle w:val="22"/>
                <w:sz w:val="24"/>
                <w:szCs w:val="24"/>
              </w:rPr>
            </w:pPr>
          </w:p>
          <w:p w:rsidR="00EA2030" w:rsidRPr="008B775E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rStyle w:val="22"/>
                <w:sz w:val="24"/>
                <w:szCs w:val="24"/>
              </w:rPr>
            </w:pPr>
          </w:p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№</w:t>
            </w:r>
          </w:p>
          <w:p w:rsidR="00EA2030" w:rsidRPr="004F07E6" w:rsidRDefault="00EA2030" w:rsidP="007E735A">
            <w:pPr>
              <w:pStyle w:val="21"/>
              <w:framePr w:w="15475" w:wrap="notBeside" w:vAnchor="text" w:hAnchor="text" w:xAlign="center" w:y="1"/>
              <w:spacing w:line="260" w:lineRule="exact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8B775E" w:rsidRDefault="00EA2030" w:rsidP="003D6705">
            <w:pPr>
              <w:pStyle w:val="21"/>
              <w:shd w:val="clear" w:color="auto" w:fill="auto"/>
              <w:spacing w:line="26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Должность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Подпись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 w:rsidP="003D6705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Подпись</w:t>
            </w:r>
          </w:p>
        </w:tc>
      </w:tr>
      <w:tr w:rsidR="00EA2030" w:rsidRPr="008B775E" w:rsidTr="003D6705">
        <w:trPr>
          <w:trHeight w:val="3644"/>
          <w:jc w:val="center"/>
        </w:trPr>
        <w:tc>
          <w:tcPr>
            <w:tcW w:w="57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4F07E6" w:rsidRDefault="00EA2030" w:rsidP="007E735A">
            <w:pPr>
              <w:pStyle w:val="21"/>
              <w:framePr w:w="15475" w:wrap="notBeside" w:vAnchor="text" w:hAnchor="text" w:xAlign="center" w:y="1"/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федерального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государственного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гражданского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служащего,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представившего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федерального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государственного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гражданского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служащего,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представившего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198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поступления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ходатайства</w:t>
            </w:r>
          </w:p>
          <w:p w:rsidR="00EA2030" w:rsidRPr="008B775E" w:rsidRDefault="00EA2030" w:rsidP="006772FE">
            <w:pPr>
              <w:jc w:val="center"/>
              <w:rPr>
                <w:rFonts w:ascii="Times New Roman" w:hAnsi="Times New Roman" w:cs="Times New Roman"/>
              </w:rPr>
            </w:pP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иностранных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международных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и иностранных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организаций,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федерального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государственного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гражданского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служащего,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принявшего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федерального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государственного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гражданского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служащего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(работника),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принявшего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ходатайство</w:t>
            </w:r>
          </w:p>
        </w:tc>
        <w:tc>
          <w:tcPr>
            <w:tcW w:w="214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федерального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государственного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гражданского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служащего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в</w:t>
            </w:r>
          </w:p>
          <w:p w:rsidR="00EA2030" w:rsidRPr="008B775E" w:rsidRDefault="00EA2030" w:rsidP="003D6705">
            <w:pPr>
              <w:jc w:val="center"/>
              <w:rPr>
                <w:rFonts w:ascii="Times New Roman" w:hAnsi="Times New Roman" w:cs="Times New Roman"/>
              </w:rPr>
            </w:pPr>
            <w:r w:rsidRPr="008B775E">
              <w:rPr>
                <w:rFonts w:ascii="Times New Roman" w:hAnsi="Times New Roman" w:cs="Times New Roman"/>
              </w:rPr>
              <w:t>получении копии ходатайства</w:t>
            </w:r>
          </w:p>
        </w:tc>
      </w:tr>
      <w:tr w:rsidR="00EA2030" w:rsidRPr="008B775E">
        <w:trPr>
          <w:trHeight w:hRule="exact"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24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36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36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28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44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36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36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030" w:rsidRPr="004F07E6" w:rsidRDefault="00EA2030">
            <w:pPr>
              <w:pStyle w:val="21"/>
              <w:framePr w:w="15475" w:wrap="notBeside" w:vAnchor="text" w:hAnchor="text" w:xAlign="center" w:y="1"/>
              <w:shd w:val="clear" w:color="auto" w:fill="auto"/>
              <w:spacing w:line="260" w:lineRule="exact"/>
              <w:ind w:left="1360" w:firstLine="0"/>
              <w:rPr>
                <w:color w:val="000000"/>
                <w:sz w:val="24"/>
                <w:szCs w:val="24"/>
              </w:rPr>
            </w:pPr>
            <w:r w:rsidRPr="008B775E">
              <w:rPr>
                <w:rStyle w:val="22"/>
                <w:sz w:val="24"/>
                <w:szCs w:val="24"/>
              </w:rPr>
              <w:t>8</w:t>
            </w:r>
          </w:p>
        </w:tc>
      </w:tr>
    </w:tbl>
    <w:p w:rsidR="00EA2030" w:rsidRPr="008B775E" w:rsidRDefault="00EA2030">
      <w:pPr>
        <w:framePr w:w="15475" w:wrap="notBeside" w:vAnchor="text" w:hAnchor="text" w:xAlign="center" w:y="1"/>
        <w:rPr>
          <w:rFonts w:ascii="Times New Roman" w:hAnsi="Times New Roman" w:cs="Times New Roman"/>
        </w:rPr>
      </w:pPr>
    </w:p>
    <w:p w:rsidR="00EA2030" w:rsidRPr="008B775E" w:rsidRDefault="00EA2030">
      <w:pPr>
        <w:rPr>
          <w:rFonts w:ascii="Times New Roman" w:hAnsi="Times New Roman" w:cs="Times New Roman"/>
        </w:rPr>
      </w:pPr>
    </w:p>
    <w:p w:rsidR="00EA2030" w:rsidRPr="008B775E" w:rsidRDefault="00EA2030">
      <w:pPr>
        <w:rPr>
          <w:rFonts w:ascii="Times New Roman" w:hAnsi="Times New Roman" w:cs="Times New Roman"/>
        </w:rPr>
      </w:pPr>
    </w:p>
    <w:sectPr w:rsidR="00EA2030" w:rsidRPr="008B775E" w:rsidSect="00396CFB">
      <w:headerReference w:type="default" r:id="rId9"/>
      <w:pgSz w:w="16840" w:h="11900" w:orient="landscape"/>
      <w:pgMar w:top="1044" w:right="808" w:bottom="326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05" w:rsidRDefault="00E70405">
      <w:r>
        <w:separator/>
      </w:r>
    </w:p>
  </w:endnote>
  <w:endnote w:type="continuationSeparator" w:id="0">
    <w:p w:rsidR="00E70405" w:rsidRDefault="00E7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05" w:rsidRDefault="00E70405"/>
  </w:footnote>
  <w:footnote w:type="continuationSeparator" w:id="0">
    <w:p w:rsidR="00E70405" w:rsidRDefault="00E704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30" w:rsidRDefault="00E70405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45pt;margin-top:38.2pt;width:6.05pt;height:13.8pt;z-index:-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" filled="f" stroked="f">
          <v:textbox style="mso-fit-shape-to-text:t" inset="0,0,0,0">
            <w:txbxContent>
              <w:p w:rsidR="00EA2030" w:rsidRPr="005757E6" w:rsidRDefault="00EA2030">
                <w:pPr>
                  <w:pStyle w:val="1"/>
                  <w:shd w:val="clear" w:color="auto" w:fill="auto"/>
                  <w:spacing w:line="240" w:lineRule="auto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30" w:rsidRDefault="00E70405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425.8pt;margin-top:28.8pt;width:6.05pt;height:13.8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/5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" filled="f" stroked="f">
          <v:textbox style="mso-fit-shape-to-text:t" inset="0,0,0,0">
            <w:txbxContent>
              <w:p w:rsidR="00EA2030" w:rsidRDefault="00E70405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161B4" w:rsidRPr="00A161B4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B29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9A3F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C4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F85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DE6F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6AF0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49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26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76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1C1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1B07"/>
    <w:multiLevelType w:val="multilevel"/>
    <w:tmpl w:val="0B2ACCE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1ADD3469"/>
    <w:multiLevelType w:val="multilevel"/>
    <w:tmpl w:val="FD9CEC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EC529F9"/>
    <w:multiLevelType w:val="multilevel"/>
    <w:tmpl w:val="0B2ACCE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343A411C"/>
    <w:multiLevelType w:val="hybridMultilevel"/>
    <w:tmpl w:val="72D2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4372A62"/>
    <w:multiLevelType w:val="hybridMultilevel"/>
    <w:tmpl w:val="A87C3C2E"/>
    <w:lvl w:ilvl="0" w:tplc="EB76CD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C21452"/>
    <w:multiLevelType w:val="multilevel"/>
    <w:tmpl w:val="0B2ACCE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C8E7509"/>
    <w:multiLevelType w:val="multilevel"/>
    <w:tmpl w:val="5B9E554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6AA506F4"/>
    <w:multiLevelType w:val="multilevel"/>
    <w:tmpl w:val="C1AC5E5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5760945"/>
    <w:multiLevelType w:val="multilevel"/>
    <w:tmpl w:val="0B2ACCE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9">
    <w:nsid w:val="77053F18"/>
    <w:multiLevelType w:val="multilevel"/>
    <w:tmpl w:val="0B2ACCE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6"/>
  </w:num>
  <w:num w:numId="5">
    <w:abstractNumId w:val="10"/>
  </w:num>
  <w:num w:numId="6">
    <w:abstractNumId w:val="14"/>
  </w:num>
  <w:num w:numId="7">
    <w:abstractNumId w:val="15"/>
  </w:num>
  <w:num w:numId="8">
    <w:abstractNumId w:val="12"/>
  </w:num>
  <w:num w:numId="9">
    <w:abstractNumId w:val="18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87A"/>
    <w:rsid w:val="00037B3A"/>
    <w:rsid w:val="000418B4"/>
    <w:rsid w:val="000821CB"/>
    <w:rsid w:val="00091F87"/>
    <w:rsid w:val="0009644D"/>
    <w:rsid w:val="00112F81"/>
    <w:rsid w:val="00231D48"/>
    <w:rsid w:val="00247684"/>
    <w:rsid w:val="002A6100"/>
    <w:rsid w:val="003242AC"/>
    <w:rsid w:val="00362B91"/>
    <w:rsid w:val="00396CFB"/>
    <w:rsid w:val="003A0269"/>
    <w:rsid w:val="003D6705"/>
    <w:rsid w:val="00436AC5"/>
    <w:rsid w:val="004D15B3"/>
    <w:rsid w:val="004F07E6"/>
    <w:rsid w:val="00563B7E"/>
    <w:rsid w:val="005757E6"/>
    <w:rsid w:val="00586AC4"/>
    <w:rsid w:val="005C7B4E"/>
    <w:rsid w:val="005F5BA3"/>
    <w:rsid w:val="00623881"/>
    <w:rsid w:val="0063512A"/>
    <w:rsid w:val="0064734E"/>
    <w:rsid w:val="006531A5"/>
    <w:rsid w:val="00676156"/>
    <w:rsid w:val="006772FE"/>
    <w:rsid w:val="00745575"/>
    <w:rsid w:val="0079701B"/>
    <w:rsid w:val="007C0058"/>
    <w:rsid w:val="007E735A"/>
    <w:rsid w:val="007F2196"/>
    <w:rsid w:val="00866CBD"/>
    <w:rsid w:val="008B775E"/>
    <w:rsid w:val="009801B6"/>
    <w:rsid w:val="0098187A"/>
    <w:rsid w:val="00985460"/>
    <w:rsid w:val="00A161B4"/>
    <w:rsid w:val="00A25D65"/>
    <w:rsid w:val="00A26CE6"/>
    <w:rsid w:val="00A5046F"/>
    <w:rsid w:val="00AF24D1"/>
    <w:rsid w:val="00B32364"/>
    <w:rsid w:val="00B56FE0"/>
    <w:rsid w:val="00B95DA7"/>
    <w:rsid w:val="00C11559"/>
    <w:rsid w:val="00C55024"/>
    <w:rsid w:val="00C62688"/>
    <w:rsid w:val="00CB3889"/>
    <w:rsid w:val="00CD3323"/>
    <w:rsid w:val="00D5445E"/>
    <w:rsid w:val="00D95CE5"/>
    <w:rsid w:val="00DB4364"/>
    <w:rsid w:val="00DB77B3"/>
    <w:rsid w:val="00E04B02"/>
    <w:rsid w:val="00E16A39"/>
    <w:rsid w:val="00E33F0A"/>
    <w:rsid w:val="00E55A81"/>
    <w:rsid w:val="00E644F9"/>
    <w:rsid w:val="00E70405"/>
    <w:rsid w:val="00EA2030"/>
    <w:rsid w:val="00ED758D"/>
    <w:rsid w:val="00F173AA"/>
    <w:rsid w:val="00F61BE0"/>
    <w:rsid w:val="00FA755A"/>
    <w:rsid w:val="00F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8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96CFB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1"/>
    <w:uiPriority w:val="99"/>
    <w:locked/>
    <w:rsid w:val="00396CFB"/>
    <w:rPr>
      <w:rFonts w:ascii="Times New Roman" w:hAnsi="Times New Roman"/>
      <w:sz w:val="26"/>
      <w:u w:val="none"/>
    </w:rPr>
  </w:style>
  <w:style w:type="character" w:customStyle="1" w:styleId="20">
    <w:name w:val="Основной текст (2)"/>
    <w:uiPriority w:val="99"/>
    <w:rsid w:val="00396CFB"/>
    <w:rPr>
      <w:rFonts w:ascii="Times New Roman" w:hAnsi="Times New Roman"/>
      <w:color w:val="000000"/>
      <w:spacing w:val="0"/>
      <w:w w:val="100"/>
      <w:position w:val="0"/>
      <w:sz w:val="26"/>
      <w:u w:val="singl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396CFB"/>
    <w:rPr>
      <w:rFonts w:ascii="Times New Roman" w:hAnsi="Times New Roman"/>
      <w:b/>
      <w:sz w:val="26"/>
      <w:u w:val="none"/>
    </w:rPr>
  </w:style>
  <w:style w:type="character" w:customStyle="1" w:styleId="a4">
    <w:name w:val="Колонтитул_"/>
    <w:link w:val="1"/>
    <w:uiPriority w:val="99"/>
    <w:locked/>
    <w:rsid w:val="00396CFB"/>
    <w:rPr>
      <w:rFonts w:ascii="Times New Roman" w:hAnsi="Times New Roman"/>
      <w:sz w:val="24"/>
      <w:u w:val="none"/>
    </w:rPr>
  </w:style>
  <w:style w:type="character" w:customStyle="1" w:styleId="a5">
    <w:name w:val="Колонтитул"/>
    <w:uiPriority w:val="99"/>
    <w:rsid w:val="00396CF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396CFB"/>
    <w:rPr>
      <w:rFonts w:ascii="Times New Roman" w:hAnsi="Times New Roman"/>
      <w:sz w:val="17"/>
      <w:u w:val="none"/>
    </w:rPr>
  </w:style>
  <w:style w:type="character" w:customStyle="1" w:styleId="4">
    <w:name w:val="Основной текст (4)_"/>
    <w:link w:val="40"/>
    <w:uiPriority w:val="99"/>
    <w:locked/>
    <w:rsid w:val="00396CFB"/>
    <w:rPr>
      <w:rFonts w:ascii="Times New Roman" w:hAnsi="Times New Roman"/>
      <w:b/>
      <w:sz w:val="18"/>
      <w:u w:val="none"/>
    </w:rPr>
  </w:style>
  <w:style w:type="character" w:customStyle="1" w:styleId="5">
    <w:name w:val="Основной текст (5)_"/>
    <w:link w:val="50"/>
    <w:uiPriority w:val="99"/>
    <w:locked/>
    <w:rsid w:val="00396CFB"/>
    <w:rPr>
      <w:rFonts w:ascii="Times New Roman" w:hAnsi="Times New Roman"/>
      <w:sz w:val="17"/>
      <w:u w:val="none"/>
    </w:rPr>
  </w:style>
  <w:style w:type="character" w:customStyle="1" w:styleId="4Exact">
    <w:name w:val="Основной текст (4) Exact"/>
    <w:uiPriority w:val="99"/>
    <w:rsid w:val="00396CFB"/>
    <w:rPr>
      <w:rFonts w:ascii="Times New Roman" w:hAnsi="Times New Roman"/>
      <w:b/>
      <w:sz w:val="18"/>
      <w:u w:val="none"/>
    </w:rPr>
  </w:style>
  <w:style w:type="character" w:customStyle="1" w:styleId="22">
    <w:name w:val="Основной текст (2)2"/>
    <w:uiPriority w:val="99"/>
    <w:rsid w:val="00396CFB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96CFB"/>
    <w:pPr>
      <w:shd w:val="clear" w:color="auto" w:fill="FFFFFF"/>
      <w:spacing w:line="298" w:lineRule="exact"/>
      <w:ind w:hanging="740"/>
    </w:pPr>
    <w:rPr>
      <w:rFonts w:ascii="Times New Roman" w:hAnsi="Times New Roman" w:cs="Times New Roman"/>
      <w:color w:val="auto"/>
      <w:sz w:val="26"/>
      <w:szCs w:val="20"/>
    </w:rPr>
  </w:style>
  <w:style w:type="paragraph" w:customStyle="1" w:styleId="30">
    <w:name w:val="Основной текст (3)"/>
    <w:basedOn w:val="a"/>
    <w:link w:val="3"/>
    <w:uiPriority w:val="99"/>
    <w:rsid w:val="00396CFB"/>
    <w:pPr>
      <w:shd w:val="clear" w:color="auto" w:fill="FFFFFF"/>
      <w:spacing w:before="1380" w:line="298" w:lineRule="exact"/>
      <w:jc w:val="center"/>
    </w:pPr>
    <w:rPr>
      <w:rFonts w:ascii="Times New Roman" w:hAnsi="Times New Roman" w:cs="Times New Roman"/>
      <w:b/>
      <w:color w:val="auto"/>
      <w:sz w:val="26"/>
      <w:szCs w:val="20"/>
    </w:rPr>
  </w:style>
  <w:style w:type="paragraph" w:customStyle="1" w:styleId="1">
    <w:name w:val="Колонтитул1"/>
    <w:basedOn w:val="a"/>
    <w:link w:val="a4"/>
    <w:uiPriority w:val="99"/>
    <w:rsid w:val="00396CF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Cs w:val="20"/>
    </w:rPr>
  </w:style>
  <w:style w:type="paragraph" w:customStyle="1" w:styleId="50">
    <w:name w:val="Основной текст (5)"/>
    <w:basedOn w:val="a"/>
    <w:link w:val="5"/>
    <w:uiPriority w:val="99"/>
    <w:rsid w:val="00396CFB"/>
    <w:pPr>
      <w:shd w:val="clear" w:color="auto" w:fill="FFFFFF"/>
      <w:spacing w:before="420" w:line="240" w:lineRule="atLeast"/>
    </w:pPr>
    <w:rPr>
      <w:rFonts w:ascii="Times New Roman" w:hAnsi="Times New Roman" w:cs="Times New Roman"/>
      <w:color w:val="auto"/>
      <w:sz w:val="17"/>
      <w:szCs w:val="20"/>
    </w:rPr>
  </w:style>
  <w:style w:type="paragraph" w:customStyle="1" w:styleId="40">
    <w:name w:val="Основной текст (4)"/>
    <w:basedOn w:val="a"/>
    <w:link w:val="4"/>
    <w:uiPriority w:val="99"/>
    <w:rsid w:val="00396CFB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b/>
      <w:color w:val="auto"/>
      <w:sz w:val="18"/>
      <w:szCs w:val="20"/>
    </w:rPr>
  </w:style>
  <w:style w:type="paragraph" w:styleId="a6">
    <w:name w:val="header"/>
    <w:basedOn w:val="a"/>
    <w:link w:val="a7"/>
    <w:uiPriority w:val="99"/>
    <w:rsid w:val="00CD3323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CD3323"/>
    <w:rPr>
      <w:rFonts w:cs="Times New Roman"/>
      <w:color w:val="000000"/>
    </w:rPr>
  </w:style>
  <w:style w:type="paragraph" w:styleId="a8">
    <w:name w:val="footer"/>
    <w:basedOn w:val="a"/>
    <w:link w:val="a9"/>
    <w:uiPriority w:val="99"/>
    <w:rsid w:val="00CD3323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CD3323"/>
    <w:rPr>
      <w:rFonts w:cs="Times New Roman"/>
      <w:color w:val="000000"/>
    </w:rPr>
  </w:style>
  <w:style w:type="paragraph" w:styleId="aa">
    <w:name w:val="Balloon Text"/>
    <w:basedOn w:val="a"/>
    <w:link w:val="ab"/>
    <w:uiPriority w:val="99"/>
    <w:semiHidden/>
    <w:rsid w:val="00745575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45575"/>
    <w:rPr>
      <w:rFonts w:ascii="Tahoma" w:hAnsi="Tahoma" w:cs="Times New Roman"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2431</Words>
  <Characters>13857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dm</dc:creator>
  <cp:keywords/>
  <dc:description/>
  <cp:lastModifiedBy>User</cp:lastModifiedBy>
  <cp:revision>19</cp:revision>
  <cp:lastPrinted>2016-10-12T06:39:00Z</cp:lastPrinted>
  <dcterms:created xsi:type="dcterms:W3CDTF">2016-10-05T08:48:00Z</dcterms:created>
  <dcterms:modified xsi:type="dcterms:W3CDTF">2021-07-22T07:21:00Z</dcterms:modified>
</cp:coreProperties>
</file>