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C0" w:rsidRDefault="006234C0" w:rsidP="006234C0">
      <w:pPr>
        <w:shd w:val="clear" w:color="auto" w:fill="FFFFFF"/>
        <w:rPr>
          <w:rFonts w:ascii="Arial" w:hAnsi="Arial" w:cs="Arial"/>
          <w:b/>
          <w:bCs/>
          <w:color w:val="000000"/>
          <w:sz w:val="21"/>
          <w:szCs w:val="21"/>
        </w:rPr>
      </w:pPr>
      <w:r w:rsidRPr="006234C0">
        <w:rPr>
          <w:rFonts w:ascii="Arial" w:hAnsi="Arial" w:cs="Arial"/>
          <w:b/>
          <w:bCs/>
          <w:color w:val="000000"/>
          <w:sz w:val="21"/>
          <w:szCs w:val="21"/>
        </w:rPr>
        <w:t>Судебное примир</w:t>
      </w:r>
      <w:r>
        <w:rPr>
          <w:rFonts w:ascii="Arial" w:hAnsi="Arial" w:cs="Arial"/>
          <w:b/>
          <w:bCs/>
          <w:color w:val="000000"/>
          <w:sz w:val="21"/>
          <w:szCs w:val="21"/>
        </w:rPr>
        <w:t>ение в КАС РФ</w:t>
      </w:r>
    </w:p>
    <w:p w:rsidR="006234C0" w:rsidRPr="006234C0" w:rsidRDefault="006234C0" w:rsidP="006234C0">
      <w:pPr>
        <w:shd w:val="clear" w:color="auto" w:fill="FFFFFF"/>
        <w:rPr>
          <w:rFonts w:ascii="Arial" w:hAnsi="Arial" w:cs="Arial"/>
          <w:b/>
          <w:bCs/>
          <w:color w:val="000000"/>
          <w:sz w:val="21"/>
          <w:szCs w:val="21"/>
        </w:rPr>
      </w:pPr>
      <w:bookmarkStart w:id="0" w:name="_GoBack"/>
      <w:bookmarkEnd w:id="0"/>
    </w:p>
    <w:p w:rsidR="006234C0" w:rsidRPr="006234C0" w:rsidRDefault="006234C0" w:rsidP="006234C0">
      <w:pPr>
        <w:rPr>
          <w:rFonts w:ascii="Arial" w:hAnsi="Arial" w:cs="Arial"/>
          <w:color w:val="000000"/>
          <w:sz w:val="21"/>
          <w:szCs w:val="21"/>
        </w:rPr>
      </w:pPr>
      <w:r w:rsidRPr="006234C0">
        <w:rPr>
          <w:rFonts w:ascii="Arial" w:hAnsi="Arial" w:cs="Arial"/>
          <w:b/>
          <w:bCs/>
          <w:color w:val="000000"/>
          <w:sz w:val="21"/>
          <w:szCs w:val="21"/>
        </w:rPr>
        <w:t>   Статья 137.6. Судебное примирение</w:t>
      </w:r>
    </w:p>
    <w:p w:rsidR="006234C0" w:rsidRPr="006234C0" w:rsidRDefault="006234C0" w:rsidP="006234C0">
      <w:pPr>
        <w:rPr>
          <w:rFonts w:ascii="Arial" w:hAnsi="Arial" w:cs="Arial"/>
          <w:color w:val="000000"/>
          <w:sz w:val="21"/>
          <w:szCs w:val="21"/>
        </w:rPr>
      </w:pPr>
      <w:r w:rsidRPr="006234C0">
        <w:rPr>
          <w:rFonts w:ascii="Arial" w:hAnsi="Arial" w:cs="Arial"/>
          <w:color w:val="000000"/>
          <w:sz w:val="21"/>
          <w:szCs w:val="21"/>
        </w:rPr>
        <w:t> (</w:t>
      </w:r>
      <w:proofErr w:type="gramStart"/>
      <w:r w:rsidRPr="006234C0">
        <w:rPr>
          <w:rFonts w:ascii="Arial" w:hAnsi="Arial" w:cs="Arial"/>
          <w:color w:val="000000"/>
          <w:sz w:val="21"/>
          <w:szCs w:val="21"/>
        </w:rPr>
        <w:t>введена</w:t>
      </w:r>
      <w:proofErr w:type="gramEnd"/>
      <w:r w:rsidRPr="006234C0">
        <w:rPr>
          <w:rFonts w:ascii="Arial" w:hAnsi="Arial" w:cs="Arial"/>
          <w:color w:val="000000"/>
          <w:sz w:val="21"/>
          <w:szCs w:val="21"/>
        </w:rPr>
        <w:t xml:space="preserve"> Федеральным законом от 26.07.2019 N 197-ФЗ)</w:t>
      </w:r>
      <w:r w:rsidRPr="006234C0">
        <w:rPr>
          <w:rFonts w:ascii="Arial" w:hAnsi="Arial" w:cs="Arial"/>
          <w:color w:val="000000"/>
          <w:sz w:val="21"/>
          <w:szCs w:val="21"/>
        </w:rPr>
        <w:br/>
        <w:t> 1. Стороны вправе урегулировать спор путем использования примирительной процедуры с участием судебного примирителя (судебное примирение).</w:t>
      </w:r>
      <w:r w:rsidRPr="006234C0">
        <w:rPr>
          <w:rFonts w:ascii="Arial" w:hAnsi="Arial" w:cs="Arial"/>
          <w:color w:val="000000"/>
          <w:sz w:val="21"/>
          <w:szCs w:val="21"/>
        </w:rPr>
        <w:br/>
        <w:t>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Российской Федерации.</w:t>
      </w:r>
      <w:r w:rsidRPr="006234C0">
        <w:rPr>
          <w:rFonts w:ascii="Arial" w:hAnsi="Arial" w:cs="Arial"/>
          <w:color w:val="000000"/>
          <w:sz w:val="21"/>
          <w:szCs w:val="21"/>
        </w:rPr>
        <w:br/>
        <w:t xml:space="preserve">3. Судебным примирителем является судья в отставке. </w:t>
      </w:r>
      <w:proofErr w:type="gramStart"/>
      <w:r w:rsidRPr="006234C0">
        <w:rPr>
          <w:rFonts w:ascii="Arial" w:hAnsi="Arial" w:cs="Arial"/>
          <w:color w:val="000000"/>
          <w:sz w:val="21"/>
          <w:szCs w:val="21"/>
        </w:rP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roofErr w:type="gramEnd"/>
      <w:r w:rsidRPr="006234C0">
        <w:rPr>
          <w:rFonts w:ascii="Arial" w:hAnsi="Arial" w:cs="Arial"/>
          <w:color w:val="000000"/>
          <w:sz w:val="21"/>
          <w:szCs w:val="21"/>
        </w:rPr>
        <w:t xml:space="preserve"> 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r w:rsidRPr="006234C0">
        <w:rPr>
          <w:rFonts w:ascii="Arial" w:hAnsi="Arial" w:cs="Arial"/>
          <w:color w:val="000000"/>
          <w:sz w:val="21"/>
          <w:szCs w:val="21"/>
        </w:rPr>
        <w:br/>
        <w:t>4. Кандидатура судебного примирителя определяется по взаимному согласию сторон из списка судебных примирителей и утверждается определением суда.</w:t>
      </w:r>
      <w:r w:rsidRPr="006234C0">
        <w:rPr>
          <w:rFonts w:ascii="Arial" w:hAnsi="Arial" w:cs="Arial"/>
          <w:color w:val="000000"/>
          <w:sz w:val="21"/>
          <w:szCs w:val="21"/>
        </w:rPr>
        <w:br/>
        <w:t xml:space="preserve">5. </w:t>
      </w:r>
      <w:proofErr w:type="gramStart"/>
      <w:r w:rsidRPr="006234C0">
        <w:rPr>
          <w:rFonts w:ascii="Arial" w:hAnsi="Arial" w:cs="Arial"/>
          <w:color w:val="000000"/>
          <w:sz w:val="21"/>
          <w:szCs w:val="21"/>
        </w:rPr>
        <w:t>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w:t>
      </w:r>
      <w:proofErr w:type="gramEnd"/>
      <w:r w:rsidRPr="006234C0">
        <w:rPr>
          <w:rFonts w:ascii="Arial" w:hAnsi="Arial" w:cs="Arial"/>
          <w:color w:val="000000"/>
          <w:sz w:val="21"/>
          <w:szCs w:val="21"/>
        </w:rPr>
        <w:t xml:space="preserve">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r w:rsidRPr="006234C0">
        <w:rPr>
          <w:rFonts w:ascii="Arial" w:hAnsi="Arial" w:cs="Arial"/>
          <w:color w:val="000000"/>
          <w:sz w:val="21"/>
          <w:szCs w:val="21"/>
        </w:rPr>
        <w:br/>
        <w:t>6. Порядок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r w:rsidRPr="006234C0">
        <w:rPr>
          <w:rFonts w:ascii="Arial" w:hAnsi="Arial" w:cs="Arial"/>
          <w:color w:val="000000"/>
          <w:sz w:val="21"/>
          <w:szCs w:val="21"/>
        </w:rPr>
        <w:br/>
      </w:r>
      <w:r w:rsidRPr="006234C0">
        <w:rPr>
          <w:rFonts w:ascii="Arial" w:hAnsi="Arial" w:cs="Arial"/>
          <w:color w:val="000000"/>
          <w:sz w:val="21"/>
          <w:szCs w:val="21"/>
        </w:rPr>
        <w:br/>
        <w:t> </w:t>
      </w:r>
      <w:r w:rsidRPr="006234C0">
        <w:rPr>
          <w:rFonts w:ascii="Arial" w:hAnsi="Arial" w:cs="Arial"/>
          <w:b/>
          <w:bCs/>
          <w:color w:val="000000"/>
          <w:sz w:val="21"/>
          <w:szCs w:val="21"/>
        </w:rPr>
        <w:t>Статья 137.7. Результаты примирительных процедур</w:t>
      </w:r>
      <w:r w:rsidRPr="006234C0">
        <w:rPr>
          <w:rFonts w:ascii="Arial" w:hAnsi="Arial" w:cs="Arial"/>
          <w:color w:val="000000"/>
          <w:sz w:val="21"/>
          <w:szCs w:val="21"/>
        </w:rPr>
        <w:br/>
        <w:t> (</w:t>
      </w:r>
      <w:proofErr w:type="gramStart"/>
      <w:r w:rsidRPr="006234C0">
        <w:rPr>
          <w:rFonts w:ascii="Arial" w:hAnsi="Arial" w:cs="Arial"/>
          <w:color w:val="000000"/>
          <w:sz w:val="21"/>
          <w:szCs w:val="21"/>
        </w:rPr>
        <w:t>введена</w:t>
      </w:r>
      <w:proofErr w:type="gramEnd"/>
      <w:r w:rsidRPr="006234C0">
        <w:rPr>
          <w:rFonts w:ascii="Arial" w:hAnsi="Arial" w:cs="Arial"/>
          <w:color w:val="000000"/>
          <w:sz w:val="21"/>
          <w:szCs w:val="21"/>
        </w:rPr>
        <w:t xml:space="preserve"> Федеральным законом от 26.07.2019 N 197-ФЗ)</w:t>
      </w:r>
      <w:r w:rsidRPr="006234C0">
        <w:rPr>
          <w:rFonts w:ascii="Arial" w:hAnsi="Arial" w:cs="Arial"/>
          <w:color w:val="000000"/>
          <w:sz w:val="21"/>
          <w:szCs w:val="21"/>
        </w:rPr>
        <w:br/>
        <w:t> 1. Результатами примирения лиц, участвующих в деле, могут быть, в частности:</w:t>
      </w:r>
      <w:r w:rsidRPr="006234C0">
        <w:rPr>
          <w:rFonts w:ascii="Arial" w:hAnsi="Arial" w:cs="Arial"/>
          <w:color w:val="000000"/>
          <w:sz w:val="21"/>
          <w:szCs w:val="21"/>
        </w:rPr>
        <w:br/>
      </w:r>
      <w:r w:rsidRPr="006234C0">
        <w:rPr>
          <w:rFonts w:ascii="Arial" w:hAnsi="Arial" w:cs="Arial"/>
          <w:color w:val="000000"/>
          <w:sz w:val="21"/>
          <w:szCs w:val="21"/>
        </w:rPr>
        <w:br/>
        <w:t>1) соглашение о примирении в отношении всех или части заявленных требований;</w:t>
      </w:r>
      <w:r w:rsidRPr="006234C0">
        <w:rPr>
          <w:rFonts w:ascii="Arial" w:hAnsi="Arial" w:cs="Arial"/>
          <w:color w:val="000000"/>
          <w:sz w:val="21"/>
          <w:szCs w:val="21"/>
        </w:rPr>
        <w:br/>
      </w:r>
      <w:r w:rsidRPr="006234C0">
        <w:rPr>
          <w:rFonts w:ascii="Arial" w:hAnsi="Arial" w:cs="Arial"/>
          <w:color w:val="000000"/>
          <w:sz w:val="21"/>
          <w:szCs w:val="21"/>
        </w:rPr>
        <w:br/>
        <w:t>2) частичный или полный отказ от административного иска;</w:t>
      </w:r>
      <w:r w:rsidRPr="006234C0">
        <w:rPr>
          <w:rFonts w:ascii="Arial" w:hAnsi="Arial" w:cs="Arial"/>
          <w:color w:val="000000"/>
          <w:sz w:val="21"/>
          <w:szCs w:val="21"/>
        </w:rPr>
        <w:br/>
      </w:r>
      <w:r w:rsidRPr="006234C0">
        <w:rPr>
          <w:rFonts w:ascii="Arial" w:hAnsi="Arial" w:cs="Arial"/>
          <w:color w:val="000000"/>
          <w:sz w:val="21"/>
          <w:szCs w:val="21"/>
        </w:rPr>
        <w:br/>
        <w:t>3) частичное или полное признание административного иска;</w:t>
      </w:r>
      <w:r w:rsidRPr="006234C0">
        <w:rPr>
          <w:rFonts w:ascii="Arial" w:hAnsi="Arial" w:cs="Arial"/>
          <w:color w:val="000000"/>
          <w:sz w:val="21"/>
          <w:szCs w:val="21"/>
        </w:rPr>
        <w:br/>
      </w:r>
      <w:r w:rsidRPr="006234C0">
        <w:rPr>
          <w:rFonts w:ascii="Arial" w:hAnsi="Arial" w:cs="Arial"/>
          <w:color w:val="000000"/>
          <w:sz w:val="21"/>
          <w:szCs w:val="21"/>
        </w:rPr>
        <w:br/>
        <w:t>4) полный или частичный отказ от апелляционной, кассационной или надзорной жалобы, представления;</w:t>
      </w:r>
      <w:r w:rsidRPr="006234C0">
        <w:rPr>
          <w:rFonts w:ascii="Arial" w:hAnsi="Arial" w:cs="Arial"/>
          <w:color w:val="000000"/>
          <w:sz w:val="21"/>
          <w:szCs w:val="21"/>
        </w:rPr>
        <w:br/>
      </w:r>
      <w:r w:rsidRPr="006234C0">
        <w:rPr>
          <w:rFonts w:ascii="Arial" w:hAnsi="Arial" w:cs="Arial"/>
          <w:color w:val="000000"/>
          <w:sz w:val="21"/>
          <w:szCs w:val="21"/>
        </w:rPr>
        <w:br/>
        <w:t>5) признание обстоятельств, на которых другая сторона основывает свои требования или возражения;</w:t>
      </w:r>
      <w:r w:rsidRPr="006234C0">
        <w:rPr>
          <w:rFonts w:ascii="Arial" w:hAnsi="Arial" w:cs="Arial"/>
          <w:color w:val="000000"/>
          <w:sz w:val="21"/>
          <w:szCs w:val="21"/>
        </w:rPr>
        <w:br/>
      </w:r>
      <w:r w:rsidRPr="006234C0">
        <w:rPr>
          <w:rFonts w:ascii="Arial" w:hAnsi="Arial" w:cs="Arial"/>
          <w:color w:val="000000"/>
          <w:sz w:val="21"/>
          <w:szCs w:val="21"/>
        </w:rPr>
        <w:br/>
        <w:t>6) соглашение по обстоятельствам.</w:t>
      </w:r>
      <w:r w:rsidRPr="006234C0">
        <w:rPr>
          <w:rFonts w:ascii="Arial" w:hAnsi="Arial" w:cs="Arial"/>
          <w:color w:val="000000"/>
          <w:sz w:val="21"/>
          <w:szCs w:val="21"/>
        </w:rPr>
        <w:br/>
      </w:r>
      <w:r w:rsidRPr="006234C0">
        <w:rPr>
          <w:rFonts w:ascii="Arial" w:hAnsi="Arial" w:cs="Arial"/>
          <w:color w:val="000000"/>
          <w:sz w:val="21"/>
          <w:szCs w:val="21"/>
        </w:rPr>
        <w:br/>
        <w:t>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Кодексом.</w:t>
      </w:r>
      <w:r w:rsidRPr="006234C0">
        <w:rPr>
          <w:rFonts w:ascii="Arial" w:hAnsi="Arial" w:cs="Arial"/>
          <w:color w:val="000000"/>
          <w:sz w:val="21"/>
          <w:szCs w:val="21"/>
        </w:rPr>
        <w:br/>
      </w:r>
      <w:r w:rsidRPr="006234C0">
        <w:rPr>
          <w:rFonts w:ascii="Arial" w:hAnsi="Arial" w:cs="Arial"/>
          <w:color w:val="000000"/>
          <w:sz w:val="21"/>
          <w:szCs w:val="21"/>
        </w:rPr>
        <w:lastRenderedPageBreak/>
        <w:b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rsidR="006722A5" w:rsidRDefault="006722A5"/>
    <w:sectPr w:rsidR="0067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C4683"/>
    <w:rsid w:val="00264650"/>
    <w:rsid w:val="00483976"/>
    <w:rsid w:val="0056264F"/>
    <w:rsid w:val="006234C0"/>
    <w:rsid w:val="006722A5"/>
    <w:rsid w:val="00682576"/>
    <w:rsid w:val="006C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86317">
      <w:bodyDiv w:val="1"/>
      <w:marLeft w:val="0"/>
      <w:marRight w:val="0"/>
      <w:marTop w:val="0"/>
      <w:marBottom w:val="0"/>
      <w:divBdr>
        <w:top w:val="none" w:sz="0" w:space="0" w:color="auto"/>
        <w:left w:val="none" w:sz="0" w:space="0" w:color="auto"/>
        <w:bottom w:val="none" w:sz="0" w:space="0" w:color="auto"/>
        <w:right w:val="none" w:sz="0" w:space="0" w:color="auto"/>
      </w:divBdr>
      <w:divsChild>
        <w:div w:id="1063678301">
          <w:marLeft w:val="0"/>
          <w:marRight w:val="0"/>
          <w:marTop w:val="84"/>
          <w:marBottom w:val="84"/>
          <w:divBdr>
            <w:top w:val="none" w:sz="0" w:space="0" w:color="auto"/>
            <w:left w:val="none" w:sz="0" w:space="0" w:color="auto"/>
            <w:bottom w:val="single" w:sz="6" w:space="0" w:color="CECECE"/>
            <w:right w:val="none" w:sz="0" w:space="0" w:color="auto"/>
          </w:divBdr>
        </w:div>
        <w:div w:id="839657684">
          <w:marLeft w:val="0"/>
          <w:marRight w:val="0"/>
          <w:marTop w:val="0"/>
          <w:marBottom w:val="0"/>
          <w:divBdr>
            <w:top w:val="none" w:sz="0" w:space="0" w:color="auto"/>
            <w:left w:val="none" w:sz="0" w:space="0" w:color="auto"/>
            <w:bottom w:val="none" w:sz="0" w:space="0" w:color="auto"/>
            <w:right w:val="none" w:sz="0" w:space="0" w:color="auto"/>
          </w:divBdr>
          <w:divsChild>
            <w:div w:id="870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2025-01-15T03:32:00Z</dcterms:created>
  <dcterms:modified xsi:type="dcterms:W3CDTF">2025-01-15T03:32:00Z</dcterms:modified>
</cp:coreProperties>
</file>