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D6" w:rsidRPr="004214D6" w:rsidRDefault="004214D6" w:rsidP="004214D6">
      <w:pPr>
        <w:pStyle w:val="2"/>
        <w:jc w:val="right"/>
        <w:rPr>
          <w:rFonts w:ascii="Tahoma" w:hAnsi="Tahoma" w:cs="Tahoma"/>
          <w:b w:val="0"/>
          <w:sz w:val="18"/>
          <w:szCs w:val="18"/>
          <w:lang w:val="ru-RU"/>
        </w:rPr>
      </w:pPr>
      <w:bookmarkStart w:id="0" w:name="_GoBack"/>
      <w:r w:rsidRPr="004214D6">
        <w:rPr>
          <w:rFonts w:ascii="Tahoma" w:hAnsi="Tahoma" w:cs="Tahoma"/>
          <w:b w:val="0"/>
          <w:sz w:val="18"/>
          <w:szCs w:val="18"/>
          <w:lang w:val="ru-RU"/>
        </w:rPr>
        <w:t>УТВЕРЖДЕНО</w:t>
      </w:r>
    </w:p>
    <w:p w:rsidR="004214D6" w:rsidRPr="004214D6" w:rsidRDefault="004214D6" w:rsidP="004214D6">
      <w:pPr>
        <w:pStyle w:val="2"/>
        <w:ind w:left="6691"/>
        <w:jc w:val="left"/>
        <w:rPr>
          <w:rFonts w:ascii="Tahoma" w:hAnsi="Tahoma" w:cs="Tahoma"/>
          <w:b w:val="0"/>
          <w:sz w:val="18"/>
          <w:szCs w:val="18"/>
          <w:lang w:val="ru-RU"/>
        </w:rPr>
      </w:pPr>
      <w:r w:rsidRPr="004214D6">
        <w:rPr>
          <w:rFonts w:ascii="Tahoma" w:hAnsi="Tahoma" w:cs="Tahoma"/>
          <w:b w:val="0"/>
          <w:sz w:val="18"/>
          <w:szCs w:val="18"/>
          <w:lang w:val="ru-RU"/>
        </w:rPr>
        <w:t>приказом председателя</w:t>
      </w:r>
    </w:p>
    <w:p w:rsidR="004214D6" w:rsidRPr="004214D6" w:rsidRDefault="004214D6" w:rsidP="004214D6">
      <w:pPr>
        <w:pStyle w:val="2"/>
        <w:ind w:left="6691"/>
        <w:jc w:val="left"/>
        <w:rPr>
          <w:rFonts w:ascii="Tahoma" w:hAnsi="Tahoma" w:cs="Tahoma"/>
          <w:b w:val="0"/>
          <w:sz w:val="18"/>
          <w:szCs w:val="18"/>
          <w:lang w:val="ru-RU"/>
        </w:rPr>
      </w:pPr>
      <w:r w:rsidRPr="004214D6">
        <w:rPr>
          <w:rFonts w:ascii="Tahoma" w:hAnsi="Tahoma" w:cs="Tahoma"/>
          <w:b w:val="0"/>
          <w:sz w:val="18"/>
          <w:szCs w:val="18"/>
          <w:lang w:val="ru-RU"/>
        </w:rPr>
        <w:t>Чухломского районного суда Костромской области</w:t>
      </w:r>
    </w:p>
    <w:p w:rsidR="004214D6" w:rsidRPr="004214D6" w:rsidRDefault="004214D6" w:rsidP="004214D6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</w:t>
      </w:r>
      <w:r w:rsidRPr="004214D6">
        <w:rPr>
          <w:rFonts w:ascii="Tahoma" w:hAnsi="Tahoma" w:cs="Tahoma"/>
          <w:sz w:val="18"/>
          <w:szCs w:val="18"/>
        </w:rPr>
        <w:tab/>
        <w:t xml:space="preserve">    от «</w:t>
      </w:r>
      <w:r>
        <w:rPr>
          <w:rFonts w:ascii="Tahoma" w:hAnsi="Tahoma" w:cs="Tahoma"/>
          <w:sz w:val="18"/>
          <w:szCs w:val="18"/>
        </w:rPr>
        <w:t>22</w:t>
      </w:r>
      <w:r w:rsidRPr="004214D6">
        <w:rPr>
          <w:rFonts w:ascii="Tahoma" w:hAnsi="Tahoma" w:cs="Tahoma"/>
          <w:sz w:val="18"/>
          <w:szCs w:val="18"/>
        </w:rPr>
        <w:t xml:space="preserve">» </w:t>
      </w:r>
      <w:r>
        <w:rPr>
          <w:rFonts w:ascii="Tahoma" w:hAnsi="Tahoma" w:cs="Tahoma"/>
          <w:sz w:val="18"/>
          <w:szCs w:val="18"/>
        </w:rPr>
        <w:t>января 2019</w:t>
      </w:r>
      <w:r w:rsidRPr="004214D6">
        <w:rPr>
          <w:rFonts w:ascii="Tahoma" w:hAnsi="Tahoma" w:cs="Tahoma"/>
          <w:sz w:val="18"/>
          <w:szCs w:val="18"/>
        </w:rPr>
        <w:t xml:space="preserve">г. № </w:t>
      </w:r>
      <w:r>
        <w:rPr>
          <w:rFonts w:ascii="Tahoma" w:hAnsi="Tahoma" w:cs="Tahoma"/>
          <w:sz w:val="18"/>
          <w:szCs w:val="18"/>
        </w:rPr>
        <w:t>5</w:t>
      </w:r>
    </w:p>
    <w:p w:rsidR="004214D6" w:rsidRPr="004214D6" w:rsidRDefault="004214D6" w:rsidP="004214D6">
      <w:pPr>
        <w:pStyle w:val="ConsPlusTitle"/>
        <w:jc w:val="center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pStyle w:val="ConsPlusTitle"/>
        <w:jc w:val="center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 xml:space="preserve"> ПОЛОЖЕНИЕ ОБ ЭКСПЕРТНОЙ КОМИССИИ </w:t>
      </w:r>
    </w:p>
    <w:p w:rsidR="004214D6" w:rsidRPr="004214D6" w:rsidRDefault="004214D6" w:rsidP="004214D6">
      <w:pPr>
        <w:pStyle w:val="ConsPlusNormal"/>
        <w:jc w:val="center"/>
        <w:outlineLvl w:val="0"/>
        <w:rPr>
          <w:rFonts w:ascii="Tahoma" w:hAnsi="Tahoma" w:cs="Tahoma"/>
          <w:b/>
          <w:sz w:val="18"/>
          <w:szCs w:val="18"/>
        </w:rPr>
      </w:pPr>
      <w:r w:rsidRPr="004214D6">
        <w:rPr>
          <w:rFonts w:ascii="Tahoma" w:hAnsi="Tahoma" w:cs="Tahoma"/>
          <w:b/>
          <w:sz w:val="18"/>
          <w:szCs w:val="18"/>
        </w:rPr>
        <w:t xml:space="preserve">Чухломского районного суда Костромской области </w:t>
      </w:r>
    </w:p>
    <w:p w:rsidR="004214D6" w:rsidRPr="004214D6" w:rsidRDefault="004214D6" w:rsidP="004214D6">
      <w:pPr>
        <w:pStyle w:val="ConsPlusNormal"/>
        <w:jc w:val="center"/>
        <w:outlineLvl w:val="0"/>
        <w:rPr>
          <w:rFonts w:ascii="Tahoma" w:hAnsi="Tahoma" w:cs="Tahoma"/>
          <w:b/>
          <w:sz w:val="18"/>
          <w:szCs w:val="18"/>
        </w:rPr>
      </w:pPr>
    </w:p>
    <w:p w:rsidR="004214D6" w:rsidRPr="004214D6" w:rsidRDefault="004214D6" w:rsidP="004214D6">
      <w:pPr>
        <w:pStyle w:val="ConsPlusNormal"/>
        <w:jc w:val="center"/>
        <w:outlineLvl w:val="0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pStyle w:val="ConsPlusTitle"/>
        <w:jc w:val="center"/>
        <w:outlineLvl w:val="0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I. Общие положения</w:t>
      </w:r>
    </w:p>
    <w:p w:rsidR="004214D6" w:rsidRPr="004214D6" w:rsidRDefault="004214D6" w:rsidP="004214D6">
      <w:pPr>
        <w:pStyle w:val="ConsPlusTitle"/>
        <w:jc w:val="center"/>
        <w:outlineLvl w:val="0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ind w:firstLine="709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 xml:space="preserve">1. Положение об экспертной комиссии Чухломского районного суда Костромской области (далее - Положение) разработано в соответствии с </w:t>
      </w:r>
      <w:hyperlink r:id="rId5" w:history="1">
        <w:r w:rsidRPr="004214D6">
          <w:rPr>
            <w:rStyle w:val="a7"/>
            <w:rFonts w:ascii="Tahoma" w:hAnsi="Tahoma" w:cs="Tahoma"/>
            <w:sz w:val="18"/>
            <w:szCs w:val="18"/>
          </w:rPr>
          <w:t>подпунктом 9 пункта 6</w:t>
        </w:r>
      </w:hyperlink>
      <w:r w:rsidRPr="004214D6">
        <w:rPr>
          <w:rFonts w:ascii="Tahoma" w:hAnsi="Tahoma" w:cs="Tahoma"/>
          <w:sz w:val="18"/>
          <w:szCs w:val="18"/>
        </w:rPr>
        <w:t xml:space="preserve"> Положения о Федеральном архивном агентстве, утвержденного Указом Президента Российской Федерации от 22 июня 2016 г. № 293.</w:t>
      </w:r>
    </w:p>
    <w:p w:rsidR="004214D6" w:rsidRPr="004214D6" w:rsidRDefault="004214D6" w:rsidP="004214D6">
      <w:pPr>
        <w:ind w:firstLine="709"/>
        <w:jc w:val="both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ab/>
        <w:t>2. Экспертная комиссия Чухломского районного суда Костромской области (далее - ЭК) создается в целях организации и проведения методической и практической работы по экспертизе ценности судебных дел и документов, образовавшихся в деятельности суда.</w:t>
      </w:r>
    </w:p>
    <w:p w:rsidR="004214D6" w:rsidRPr="004214D6" w:rsidRDefault="004214D6" w:rsidP="004214D6">
      <w:pPr>
        <w:jc w:val="both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ab/>
        <w:t>3. ЭК создается приказом председателя суда и действует на основании настоящего Положения. Суд, являющийся источником комплектования государственного архива, согласовывает Положение об экспертной комиссии Чухломского районного суда Костромской области с отделом по делам архивов администрации Чухломского муниципального района Костромской области.</w:t>
      </w:r>
    </w:p>
    <w:p w:rsidR="004214D6" w:rsidRPr="004214D6" w:rsidRDefault="004214D6" w:rsidP="004214D6">
      <w:pPr>
        <w:jc w:val="both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ab/>
        <w:t>4. Персональный состав ЭК определяется приказом председателя суда. В состав ЭК включаются: председатель комиссии (заместитель председателя суда, в случае отсутствия – судья), секретарь комиссии (работник суда, ответственный за работу архива), специалисты суда и по согласованию представитель отдела по делам архивов администрации Чухломского муниципального района Костромской области и (или) уполномоченного органа исполнительной власти субъекта Российской Федерации в сфере архивного дела.</w:t>
      </w:r>
    </w:p>
    <w:p w:rsidR="004214D6" w:rsidRPr="004214D6" w:rsidRDefault="004214D6" w:rsidP="004214D6">
      <w:pPr>
        <w:jc w:val="both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ab/>
        <w:t xml:space="preserve">5. В своей работе ЭК руководствуется Федеральным </w:t>
      </w:r>
      <w:hyperlink r:id="rId6" w:history="1">
        <w:r w:rsidRPr="004214D6">
          <w:rPr>
            <w:rStyle w:val="a7"/>
            <w:rFonts w:ascii="Tahoma" w:hAnsi="Tahoma" w:cs="Tahoma"/>
            <w:sz w:val="18"/>
            <w:szCs w:val="18"/>
          </w:rPr>
          <w:t>законом</w:t>
        </w:r>
      </w:hyperlink>
      <w:r w:rsidRPr="004214D6">
        <w:rPr>
          <w:rFonts w:ascii="Tahoma" w:hAnsi="Tahoma" w:cs="Tahoma"/>
          <w:sz w:val="18"/>
          <w:szCs w:val="18"/>
        </w:rPr>
        <w:t xml:space="preserve"> от 22.10.2004 года № 125-ФЗ «Об архивном деле в Российской Федерации», законами и иными нормативными правовыми актами Российской Федерации,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законами и иными нормативными правовыми актами субъектов Российской Федерации в области архивного дела, приказами и локальными нормативными актами Судебного департамента при Верховном Суде Российской Федерации, суда.</w:t>
      </w:r>
    </w:p>
    <w:p w:rsidR="004214D6" w:rsidRPr="004214D6" w:rsidRDefault="004214D6" w:rsidP="004214D6">
      <w:pPr>
        <w:pStyle w:val="ConsPlusTitle"/>
        <w:jc w:val="center"/>
        <w:outlineLvl w:val="0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pStyle w:val="ConsPlusTitle"/>
        <w:jc w:val="center"/>
        <w:outlineLvl w:val="0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pStyle w:val="ConsPlusTitle"/>
        <w:jc w:val="center"/>
        <w:outlineLvl w:val="0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pStyle w:val="ConsPlusTitle"/>
        <w:jc w:val="center"/>
        <w:outlineLvl w:val="0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pStyle w:val="ConsPlusTitle"/>
        <w:jc w:val="center"/>
        <w:outlineLvl w:val="0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pStyle w:val="ConsPlusTitle"/>
        <w:jc w:val="center"/>
        <w:outlineLvl w:val="0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II. Функции ЭК</w:t>
      </w:r>
    </w:p>
    <w:p w:rsidR="004214D6" w:rsidRPr="004214D6" w:rsidRDefault="004214D6" w:rsidP="004214D6">
      <w:pPr>
        <w:pStyle w:val="ConsPlusTitle"/>
        <w:jc w:val="center"/>
        <w:outlineLvl w:val="0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pStyle w:val="ConsPlusNormal"/>
        <w:ind w:firstLine="709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6. Экспертная комиссия суда осуществляет следующие функции:</w:t>
      </w:r>
    </w:p>
    <w:p w:rsidR="004214D6" w:rsidRPr="004214D6" w:rsidRDefault="004214D6" w:rsidP="004214D6">
      <w:pPr>
        <w:pStyle w:val="ConsPlusNormal"/>
        <w:ind w:firstLine="709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6.1. Организует ежегодный отбор дел для хранения и уничтожения.</w:t>
      </w:r>
    </w:p>
    <w:p w:rsidR="004214D6" w:rsidRPr="004214D6" w:rsidRDefault="004214D6" w:rsidP="004214D6">
      <w:pPr>
        <w:pStyle w:val="ConsPlusNormal"/>
        <w:ind w:firstLine="709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6.2. Рассматривает и принимает решение о согласовании:</w:t>
      </w:r>
    </w:p>
    <w:p w:rsidR="004214D6" w:rsidRPr="004214D6" w:rsidRDefault="004214D6" w:rsidP="004214D6">
      <w:pPr>
        <w:pStyle w:val="ConsPlusNormal"/>
        <w:ind w:firstLine="540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 xml:space="preserve">   описей дел постоянного и временных (свыше 10 лет) сроков хранения, </w:t>
      </w:r>
    </w:p>
    <w:p w:rsidR="004214D6" w:rsidRPr="004214D6" w:rsidRDefault="004214D6" w:rsidP="004214D6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 xml:space="preserve">   по личному составу;</w:t>
      </w:r>
    </w:p>
    <w:p w:rsidR="004214D6" w:rsidRPr="004214D6" w:rsidRDefault="004214D6" w:rsidP="004214D6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 xml:space="preserve">   номенклатуры дел;</w:t>
      </w:r>
    </w:p>
    <w:p w:rsidR="004214D6" w:rsidRPr="004214D6" w:rsidRDefault="004214D6" w:rsidP="004214D6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актов о выделении к уничтожению дел, не подлежащих хранению;</w:t>
      </w:r>
    </w:p>
    <w:p w:rsidR="004214D6" w:rsidRPr="004214D6" w:rsidRDefault="004214D6" w:rsidP="004214D6">
      <w:pPr>
        <w:widowControl w:val="0"/>
        <w:tabs>
          <w:tab w:val="left" w:pos="1000"/>
        </w:tabs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 xml:space="preserve">актов об утрате документов; </w:t>
      </w:r>
    </w:p>
    <w:p w:rsidR="004214D6" w:rsidRPr="004214D6" w:rsidRDefault="004214D6" w:rsidP="004214D6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актов о неисправимом повреждении архивных документов;</w:t>
      </w:r>
    </w:p>
    <w:p w:rsidR="004214D6" w:rsidRPr="004214D6" w:rsidRDefault="004214D6" w:rsidP="004214D6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 xml:space="preserve">предложений об установлении (изменении) сроков хранения документов, </w:t>
      </w:r>
      <w:r w:rsidRPr="004214D6">
        <w:rPr>
          <w:rFonts w:ascii="Tahoma" w:hAnsi="Tahoma" w:cs="Tahoma"/>
          <w:sz w:val="18"/>
          <w:szCs w:val="18"/>
        </w:rPr>
        <w:br/>
        <w:t>не предусмотренных (предусмотренных) перечнями типовых архивных документов, Перечнем документов федеральных судов общей юрисдикции с указанием сроков хранения, утвержденным приказом Судебного департамента при Верховном Суде Российской Федерации от 09.06.2011 г. № 112;</w:t>
      </w:r>
    </w:p>
    <w:p w:rsidR="004214D6" w:rsidRPr="004214D6" w:rsidRDefault="004214D6" w:rsidP="004214D6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проектов локальных нормативных актов и методических документов суда по делопроизводству и архивному делу.</w:t>
      </w:r>
    </w:p>
    <w:p w:rsidR="004214D6" w:rsidRPr="004214D6" w:rsidRDefault="004214D6" w:rsidP="004214D6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6.3. Обеспечивает совместно с архивом суда представление на утверждение ЭПК архивного учреждения согласованных экспертной комиссией суда описей дел постоянного хранения.</w:t>
      </w:r>
    </w:p>
    <w:p w:rsidR="004214D6" w:rsidRPr="004214D6" w:rsidRDefault="004214D6" w:rsidP="004214D6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6.4. Обеспечивает совместно с архивом суда представление на согласование ЭПК архивного учреждения согласованные экспертной комиссией суда описи дел по личному составу, номенклатуру дел.</w:t>
      </w:r>
    </w:p>
    <w:p w:rsidR="004214D6" w:rsidRPr="004214D6" w:rsidRDefault="004214D6" w:rsidP="004214D6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 xml:space="preserve">6.5. Обеспечивает совместно с архивом суда представление на согласование ЭПК архивного учреждения акты об утрате документов, акты о неисправимых повреждениях архивных документов. </w:t>
      </w:r>
    </w:p>
    <w:p w:rsidR="004214D6" w:rsidRPr="004214D6" w:rsidRDefault="004214D6" w:rsidP="004214D6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 xml:space="preserve">6.6. Организует и координирует работу по подготовке методических документов по экспертизе ценности документов, образующихся в деятельности суда, отбору их в состав Архивного фонда Российской Федерации. </w:t>
      </w:r>
    </w:p>
    <w:p w:rsidR="004214D6" w:rsidRPr="004214D6" w:rsidRDefault="004214D6" w:rsidP="004214D6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lastRenderedPageBreak/>
        <w:t>6.7. Совместно с архивом суда организует для работников суда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4214D6" w:rsidRPr="004214D6" w:rsidRDefault="004214D6" w:rsidP="004214D6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pStyle w:val="ConsPlusTitle"/>
        <w:jc w:val="center"/>
        <w:outlineLvl w:val="0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III. Права ЭК</w:t>
      </w:r>
    </w:p>
    <w:p w:rsidR="004214D6" w:rsidRPr="004214D6" w:rsidRDefault="004214D6" w:rsidP="004214D6">
      <w:pPr>
        <w:pStyle w:val="ConsPlusTitle"/>
        <w:jc w:val="center"/>
        <w:outlineLvl w:val="0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7. ЭК имеет право:</w:t>
      </w:r>
    </w:p>
    <w:p w:rsidR="004214D6" w:rsidRPr="004214D6" w:rsidRDefault="004214D6" w:rsidP="004214D6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7.1. Давать рекомендации специалистам суда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суда.</w:t>
      </w:r>
    </w:p>
    <w:p w:rsidR="004214D6" w:rsidRPr="004214D6" w:rsidRDefault="004214D6" w:rsidP="004214D6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7.2. Запрашивать у главного специалиста:</w:t>
      </w:r>
    </w:p>
    <w:p w:rsidR="004214D6" w:rsidRPr="004214D6" w:rsidRDefault="004214D6" w:rsidP="004214D6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а) 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4214D6" w:rsidRPr="004214D6" w:rsidRDefault="004214D6" w:rsidP="004214D6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б) предложения и заключения, необходимые для определения сроков хранения документов.</w:t>
      </w:r>
    </w:p>
    <w:p w:rsidR="004214D6" w:rsidRPr="004214D6" w:rsidRDefault="004214D6" w:rsidP="004214D6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7.3. Приглашать на заседания ЭК в качестве консультантов и экспертов представителей научных, общественных и иных организаций.</w:t>
      </w:r>
    </w:p>
    <w:p w:rsidR="004214D6" w:rsidRPr="004214D6" w:rsidRDefault="004214D6" w:rsidP="004214D6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7.4.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утвержденных приказом Министерства культуры Российской Федерации от 31 марта 2015 г. № 526.</w:t>
      </w:r>
    </w:p>
    <w:p w:rsidR="004214D6" w:rsidRPr="004214D6" w:rsidRDefault="004214D6" w:rsidP="004214D6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7.5. Информировать председателя суда по вопросам, относящимся к компетенции ЭК.</w:t>
      </w:r>
    </w:p>
    <w:p w:rsidR="004214D6" w:rsidRPr="004214D6" w:rsidRDefault="004214D6" w:rsidP="004214D6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pStyle w:val="ConsPlusTitle"/>
        <w:jc w:val="center"/>
        <w:outlineLvl w:val="0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IV. Организация работы ЭК</w:t>
      </w:r>
    </w:p>
    <w:p w:rsidR="004214D6" w:rsidRPr="004214D6" w:rsidRDefault="004214D6" w:rsidP="004214D6">
      <w:pPr>
        <w:pStyle w:val="ConsPlusTitle"/>
        <w:jc w:val="center"/>
        <w:outlineLvl w:val="0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pStyle w:val="ConsPlusNormal"/>
        <w:ind w:firstLineChars="284" w:firstLine="511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8. ЭК взаимодействует с отделом по делам архивов администрации Чухломского муниципального района Костромской области.</w:t>
      </w:r>
    </w:p>
    <w:p w:rsidR="004214D6" w:rsidRPr="004214D6" w:rsidRDefault="004214D6" w:rsidP="004214D6">
      <w:pPr>
        <w:pStyle w:val="ConsPlusNormal"/>
        <w:ind w:firstLineChars="284" w:firstLine="511"/>
        <w:jc w:val="both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9. Вопросы, относящиеся к компетенции ЭК, рассматриваются на ее заседаниях, которые проводятся по мере необходимости, но не реже двух раз в год, и оформляются протоколом, который подписывается председателем и секретарем комиссии.</w:t>
      </w:r>
    </w:p>
    <w:p w:rsidR="004214D6" w:rsidRPr="004214D6" w:rsidRDefault="004214D6" w:rsidP="004214D6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10. Заседание ЭК и принятые решения считаются правомочными, если на заседании присутствует более половины ее состава.</w:t>
      </w:r>
    </w:p>
    <w:p w:rsidR="004214D6" w:rsidRPr="004214D6" w:rsidRDefault="004214D6" w:rsidP="004214D6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11. Решения ЭК принимаются по каждому вопросу (документу) большинством голосов присутствующих на заседании членов комиссии. При разделении голосов поровну решение принимает председатель ЭК. Приглашенные консультанты и эксперты имеют право совещательного голоса.</w:t>
      </w:r>
    </w:p>
    <w:p w:rsidR="004214D6" w:rsidRPr="004214D6" w:rsidRDefault="004214D6" w:rsidP="004214D6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12. Ведение делопроизводства экспертной комиссии суда, хранение и использование ее документов, ответственность за их сохранность, а также контроль исполнения принятых экспертной комиссией суда решений возлагаются на секретаря экспертной комиссии суда.</w:t>
      </w:r>
    </w:p>
    <w:p w:rsidR="004214D6" w:rsidRPr="004214D6" w:rsidRDefault="004214D6" w:rsidP="004214D6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13. Отбор электронных документов на архивное хранение осуществляется в результате экспертизы ценности электронных документов, которая проводится экспертной комиссией суда.</w:t>
      </w:r>
    </w:p>
    <w:p w:rsidR="004214D6" w:rsidRPr="004214D6" w:rsidRDefault="004214D6" w:rsidP="004214D6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14. Работник, ответственный за работу архива суда, совместно с ведущим специалистом, отвечающим за функционирование информационных технологий в суде, определяет перечень электронных документов, которые подлежат экспертизе. Перечень электронных документов, подлежащих архивному хранению, помимо заголовков дел, их дат, должен включать в себя данные об электронных носителях (их форматах, объемах и др.). В рамках этого перечня проводится отбор электронных документов на постоянное и временное хранение. Перечень утверждается экспертной комиссией.</w:t>
      </w:r>
    </w:p>
    <w:p w:rsidR="004214D6" w:rsidRPr="004214D6" w:rsidRDefault="004214D6" w:rsidP="004214D6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15. Экспертиза электронных документов проводится экспертной комиссией суда во взаимосвязи с документами суда на бумажных носителях (применяется в комплексе системы общих и специальных критериев: значимость, полнота (завершенность) документа; аутентичность документа; отсутствие дублирующей информации в документах, принятых на архивное хранение) с учетом дополнительных признаков:</w:t>
      </w:r>
    </w:p>
    <w:p w:rsidR="004214D6" w:rsidRPr="004214D6" w:rsidRDefault="004214D6" w:rsidP="004214D6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подлинность электронного документа, наличие электронной подписи и положительного результата ее проверки;</w:t>
      </w:r>
    </w:p>
    <w:p w:rsidR="004214D6" w:rsidRPr="004214D6" w:rsidRDefault="004214D6" w:rsidP="004214D6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возможность воспроизведения и обработки информации электронных документов;</w:t>
      </w:r>
    </w:p>
    <w:p w:rsidR="004214D6" w:rsidRPr="004214D6" w:rsidRDefault="004214D6" w:rsidP="004214D6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>возможность обеспечения временного (свыше 10 лет) хранения, проведения технологических миграций.</w:t>
      </w:r>
    </w:p>
    <w:p w:rsidR="004214D6" w:rsidRPr="004214D6" w:rsidRDefault="004214D6" w:rsidP="004214D6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ind w:left="-567" w:right="-1050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ind w:left="-567" w:right="-1050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 xml:space="preserve">                  СОГЛАСОВАНО </w:t>
      </w:r>
    </w:p>
    <w:p w:rsidR="004214D6" w:rsidRPr="004214D6" w:rsidRDefault="004214D6" w:rsidP="004214D6">
      <w:pPr>
        <w:ind w:right="-1050" w:hanging="567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 xml:space="preserve">          Заведующая отделом по делам архивов</w:t>
      </w:r>
    </w:p>
    <w:p w:rsidR="004214D6" w:rsidRPr="004214D6" w:rsidRDefault="004214D6" w:rsidP="004214D6">
      <w:pPr>
        <w:ind w:right="-1050" w:hanging="567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 xml:space="preserve">          администрации Чухломского муниципального</w:t>
      </w:r>
    </w:p>
    <w:p w:rsidR="004214D6" w:rsidRPr="004214D6" w:rsidRDefault="004214D6" w:rsidP="004214D6">
      <w:pPr>
        <w:ind w:right="-1050" w:hanging="567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 xml:space="preserve">          района Костромской области                                         ______________                       ___________________</w:t>
      </w:r>
    </w:p>
    <w:p w:rsidR="004214D6" w:rsidRPr="004214D6" w:rsidRDefault="004214D6" w:rsidP="004214D6">
      <w:pPr>
        <w:ind w:left="-567" w:right="-1050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             (подпись)                         (расшифровка подписи)</w:t>
      </w:r>
    </w:p>
    <w:p w:rsidR="004214D6" w:rsidRPr="004214D6" w:rsidRDefault="004214D6" w:rsidP="004214D6">
      <w:pPr>
        <w:ind w:left="-567" w:right="-1050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ind w:left="-567" w:right="-1050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 xml:space="preserve">              Дата</w:t>
      </w:r>
    </w:p>
    <w:p w:rsidR="004214D6" w:rsidRPr="004214D6" w:rsidRDefault="004214D6" w:rsidP="004214D6">
      <w:pPr>
        <w:pStyle w:val="ConsPlusNormal"/>
        <w:widowControl/>
        <w:jc w:val="center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pStyle w:val="ConsPlusNormal"/>
        <w:widowControl/>
        <w:jc w:val="center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pStyle w:val="ConsPlusNormal"/>
        <w:widowControl/>
        <w:jc w:val="center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ind w:left="-567" w:right="-1050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ind w:left="-567" w:right="-1050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 xml:space="preserve">                  СОГЛАСОВАНО </w:t>
      </w:r>
    </w:p>
    <w:p w:rsidR="004214D6" w:rsidRPr="004214D6" w:rsidRDefault="004214D6" w:rsidP="004214D6">
      <w:pPr>
        <w:ind w:right="-1050" w:hanging="567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 xml:space="preserve">          Заведующая сектором  по делам архивов</w:t>
      </w:r>
    </w:p>
    <w:p w:rsidR="004214D6" w:rsidRPr="004214D6" w:rsidRDefault="004214D6" w:rsidP="004214D6">
      <w:pPr>
        <w:ind w:right="-1050" w:hanging="567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 xml:space="preserve">          администрации Солигаличского муниципального</w:t>
      </w:r>
    </w:p>
    <w:p w:rsidR="004214D6" w:rsidRPr="004214D6" w:rsidRDefault="004214D6" w:rsidP="004214D6">
      <w:pPr>
        <w:ind w:right="-1050" w:hanging="567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 xml:space="preserve">          района Костромской области                                                     ______________                ___________________</w:t>
      </w:r>
    </w:p>
    <w:p w:rsidR="004214D6" w:rsidRPr="004214D6" w:rsidRDefault="004214D6" w:rsidP="004214D6">
      <w:pPr>
        <w:ind w:left="-567" w:right="-1050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                    (подпись)                        (расшифровка подписи)</w:t>
      </w:r>
    </w:p>
    <w:p w:rsidR="004214D6" w:rsidRPr="004214D6" w:rsidRDefault="004214D6" w:rsidP="004214D6">
      <w:pPr>
        <w:ind w:left="-567" w:right="-1050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ind w:left="-567" w:right="-1050"/>
        <w:rPr>
          <w:rFonts w:ascii="Tahoma" w:hAnsi="Tahoma" w:cs="Tahoma"/>
          <w:sz w:val="18"/>
          <w:szCs w:val="18"/>
        </w:rPr>
      </w:pPr>
      <w:r w:rsidRPr="004214D6">
        <w:rPr>
          <w:rFonts w:ascii="Tahoma" w:hAnsi="Tahoma" w:cs="Tahoma"/>
          <w:sz w:val="18"/>
          <w:szCs w:val="18"/>
        </w:rPr>
        <w:t xml:space="preserve">              Дата</w:t>
      </w:r>
    </w:p>
    <w:p w:rsidR="004214D6" w:rsidRPr="004214D6" w:rsidRDefault="004214D6" w:rsidP="004214D6">
      <w:pPr>
        <w:pStyle w:val="ConsPlusNormal"/>
        <w:widowControl/>
        <w:jc w:val="center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pStyle w:val="ConsPlusNormal"/>
        <w:widowControl/>
        <w:jc w:val="center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pStyle w:val="ConsPlusNormal"/>
        <w:widowControl/>
        <w:jc w:val="center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pStyle w:val="ConsPlusNormal"/>
        <w:jc w:val="both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tabs>
          <w:tab w:val="num" w:pos="0"/>
        </w:tabs>
        <w:spacing w:line="360" w:lineRule="auto"/>
        <w:ind w:right="-52"/>
        <w:jc w:val="both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tabs>
          <w:tab w:val="num" w:pos="0"/>
        </w:tabs>
        <w:spacing w:line="360" w:lineRule="auto"/>
        <w:ind w:right="-52"/>
        <w:jc w:val="both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tabs>
          <w:tab w:val="num" w:pos="0"/>
        </w:tabs>
        <w:spacing w:line="360" w:lineRule="auto"/>
        <w:ind w:right="-52"/>
        <w:jc w:val="both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tabs>
          <w:tab w:val="num" w:pos="0"/>
        </w:tabs>
        <w:spacing w:line="360" w:lineRule="auto"/>
        <w:ind w:right="-52"/>
        <w:jc w:val="both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tabs>
          <w:tab w:val="num" w:pos="0"/>
        </w:tabs>
        <w:spacing w:line="360" w:lineRule="auto"/>
        <w:ind w:right="-52"/>
        <w:jc w:val="both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tabs>
          <w:tab w:val="num" w:pos="0"/>
        </w:tabs>
        <w:spacing w:line="360" w:lineRule="auto"/>
        <w:ind w:right="-52"/>
        <w:jc w:val="both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tabs>
          <w:tab w:val="num" w:pos="0"/>
        </w:tabs>
        <w:spacing w:line="360" w:lineRule="auto"/>
        <w:ind w:right="-52"/>
        <w:jc w:val="both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tabs>
          <w:tab w:val="num" w:pos="0"/>
        </w:tabs>
        <w:spacing w:line="360" w:lineRule="auto"/>
        <w:ind w:right="-52"/>
        <w:jc w:val="both"/>
        <w:rPr>
          <w:rFonts w:ascii="Tahoma" w:hAnsi="Tahoma" w:cs="Tahoma"/>
          <w:sz w:val="18"/>
          <w:szCs w:val="18"/>
        </w:rPr>
      </w:pPr>
    </w:p>
    <w:p w:rsidR="004214D6" w:rsidRPr="004214D6" w:rsidRDefault="004214D6" w:rsidP="004214D6">
      <w:pPr>
        <w:tabs>
          <w:tab w:val="num" w:pos="0"/>
        </w:tabs>
        <w:spacing w:line="360" w:lineRule="auto"/>
        <w:ind w:right="-52"/>
        <w:jc w:val="both"/>
        <w:rPr>
          <w:rFonts w:ascii="Tahoma" w:hAnsi="Tahoma" w:cs="Tahoma"/>
          <w:sz w:val="18"/>
          <w:szCs w:val="18"/>
        </w:rPr>
      </w:pPr>
    </w:p>
    <w:bookmarkEnd w:id="0"/>
    <w:p w:rsidR="006259D0" w:rsidRPr="004214D6" w:rsidRDefault="006259D0" w:rsidP="004214D6">
      <w:pPr>
        <w:rPr>
          <w:rFonts w:ascii="Tahoma" w:hAnsi="Tahoma" w:cs="Tahoma"/>
          <w:sz w:val="18"/>
          <w:szCs w:val="18"/>
        </w:rPr>
      </w:pPr>
    </w:p>
    <w:sectPr w:rsidR="006259D0" w:rsidRPr="004214D6" w:rsidSect="00AE494B">
      <w:headerReference w:type="even" r:id="rId7"/>
      <w:headerReference w:type="default" r:id="rId8"/>
      <w:pgSz w:w="11906" w:h="16838" w:code="9"/>
      <w:pgMar w:top="1134" w:right="567" w:bottom="1134" w:left="100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6E8" w:rsidRDefault="004214D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966E8" w:rsidRDefault="004214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6E8" w:rsidRDefault="004214D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D966E8" w:rsidRDefault="004214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67C42"/>
    <w:multiLevelType w:val="hybridMultilevel"/>
    <w:tmpl w:val="C21EAD08"/>
    <w:lvl w:ilvl="0" w:tplc="969A0F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D6"/>
    <w:rsid w:val="004214D6"/>
    <w:rsid w:val="0062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A3AB"/>
  <w15:chartTrackingRefBased/>
  <w15:docId w15:val="{2A736920-67D6-4DF5-AD91-EBA5020D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214D6"/>
    <w:pPr>
      <w:keepNext/>
      <w:ind w:right="-52"/>
      <w:jc w:val="center"/>
      <w:outlineLvl w:val="1"/>
    </w:pPr>
    <w:rPr>
      <w:b/>
      <w:sz w:val="24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214D6"/>
    <w:rPr>
      <w:rFonts w:ascii="Times New Roman" w:eastAsia="Times New Roman" w:hAnsi="Times New Roman" w:cs="Times New Roman"/>
      <w:b/>
      <w:sz w:val="24"/>
      <w:szCs w:val="20"/>
      <w:lang w:val="en-US" w:eastAsia="x-none"/>
    </w:rPr>
  </w:style>
  <w:style w:type="paragraph" w:styleId="a3">
    <w:name w:val="Normal (Web)"/>
    <w:basedOn w:val="a"/>
    <w:semiHidden/>
    <w:unhideWhenUsed/>
    <w:rsid w:val="004214D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214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rsid w:val="004214D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4214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4214D6"/>
  </w:style>
  <w:style w:type="character" w:styleId="a7">
    <w:name w:val="Hyperlink"/>
    <w:basedOn w:val="a0"/>
    <w:rsid w:val="004214D6"/>
    <w:rPr>
      <w:color w:val="0000FF"/>
      <w:u w:val="single"/>
    </w:rPr>
  </w:style>
  <w:style w:type="paragraph" w:customStyle="1" w:styleId="ConsPlusTitle">
    <w:name w:val="ConsPlusTitle"/>
    <w:rsid w:val="004214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2019ABA34BEEA182CB18D2B448FC4231D61A6AD36AFF781ADC64B64D66E930F7E91A7373981F3699119DB8D48z0uCK" TargetMode="External"/><Relationship Id="rId5" Type="http://schemas.openxmlformats.org/officeDocument/2006/relationships/hyperlink" Target="consultantplus://offline/ref=82019ABA34BEEA182CB18D2B448FC4231E60A9A135ABF781ADC64B64D66E930F6C91FF3B3980ED6B900C8DDC0D51D2E8513D94110D839DC3z1u2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2026-05-19T09:34:00Z</dcterms:created>
  <dcterms:modified xsi:type="dcterms:W3CDTF">2026-05-19T09:39:00Z</dcterms:modified>
</cp:coreProperties>
</file>