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B" w:rsidRPr="00A262B7" w:rsidRDefault="0055000D">
      <w:pPr>
        <w:pStyle w:val="20"/>
        <w:shd w:val="clear" w:color="auto" w:fill="auto"/>
        <w:spacing w:after="586"/>
        <w:ind w:right="20"/>
        <w:rPr>
          <w:rFonts w:ascii="Times New Roman" w:hAnsi="Times New Roman" w:cs="Times New Roman"/>
          <w:sz w:val="28"/>
          <w:szCs w:val="28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СУДЕБНЫЙ ДЕПАРТАМЕНТ ПРИ ВЕРХОВНОМ СУДЕ РОССИЙСКОЙ ФЕДЕРАЦИИ </w:t>
      </w:r>
      <w:r w:rsidRPr="00A262B7">
        <w:rPr>
          <w:rStyle w:val="215pt1pt"/>
          <w:rFonts w:ascii="Times New Roman" w:hAnsi="Times New Roman" w:cs="Times New Roman"/>
          <w:sz w:val="28"/>
          <w:szCs w:val="28"/>
        </w:rPr>
        <w:t>Управление Суде</w:t>
      </w:r>
      <w:bookmarkStart w:id="0" w:name="_GoBack"/>
      <w:bookmarkEnd w:id="0"/>
      <w:r w:rsidRPr="00A262B7">
        <w:rPr>
          <w:rStyle w:val="215pt1pt"/>
          <w:rFonts w:ascii="Times New Roman" w:hAnsi="Times New Roman" w:cs="Times New Roman"/>
          <w:sz w:val="28"/>
          <w:szCs w:val="28"/>
        </w:rPr>
        <w:t>бного департамента в Забайкальском крае</w:t>
      </w:r>
    </w:p>
    <w:p w:rsidR="00985D8B" w:rsidRPr="002F169B" w:rsidRDefault="0055000D">
      <w:pPr>
        <w:pStyle w:val="10"/>
        <w:keepNext/>
        <w:keepLines/>
        <w:shd w:val="clear" w:color="auto" w:fill="auto"/>
        <w:spacing w:before="0" w:after="391" w:line="300" w:lineRule="exact"/>
        <w:ind w:right="20"/>
        <w:rPr>
          <w:rFonts w:ascii="Times New Roman" w:hAnsi="Times New Roman" w:cs="Times New Roman"/>
          <w:sz w:val="28"/>
          <w:szCs w:val="28"/>
        </w:rPr>
      </w:pPr>
      <w:bookmarkStart w:id="1" w:name="bookmark0"/>
      <w:r w:rsidRPr="002F169B">
        <w:rPr>
          <w:rStyle w:val="15pt"/>
          <w:rFonts w:ascii="Times New Roman" w:hAnsi="Times New Roman" w:cs="Times New Roman"/>
          <w:sz w:val="28"/>
          <w:szCs w:val="28"/>
        </w:rPr>
        <w:t>ПРИКАЗ</w:t>
      </w:r>
      <w:bookmarkEnd w:id="1"/>
    </w:p>
    <w:p w:rsidR="00985D8B" w:rsidRPr="002F169B" w:rsidRDefault="00717283" w:rsidP="00717283">
      <w:pPr>
        <w:pStyle w:val="11"/>
        <w:shd w:val="clear" w:color="auto" w:fill="auto"/>
        <w:spacing w:before="0" w:after="304" w:line="240" w:lineRule="exact"/>
        <w:ind w:right="20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15 октября 2015 г.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="0055000D" w:rsidRPr="002F169B">
        <w:rPr>
          <w:rFonts w:ascii="Times New Roman" w:hAnsi="Times New Roman" w:cs="Times New Roman"/>
          <w:sz w:val="28"/>
          <w:szCs w:val="28"/>
        </w:rPr>
        <w:t>Чита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  <w:t xml:space="preserve">                № 84 о/с</w:t>
      </w:r>
    </w:p>
    <w:p w:rsidR="001F0D1D" w:rsidRDefault="0055000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 утверждении Положения об отделе по вопросам противодействия коррупции, документационного обеспечения и контроля Управления Судебного департамента в Забайкальском крае</w:t>
      </w:r>
    </w:p>
    <w:p w:rsid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F0D1D">
        <w:rPr>
          <w:rFonts w:ascii="Times New Roman" w:hAnsi="Times New Roman" w:cs="Times New Roman"/>
          <w:b w:val="0"/>
          <w:sz w:val="24"/>
          <w:szCs w:val="24"/>
        </w:rPr>
        <w:t>(с дополнением, внесенным приказом Управления Судебного департамента в Забайкальском крае от 08.04.2019 № 28 о/с)</w:t>
      </w:r>
    </w:p>
    <w:p w:rsidR="001F0D1D" w:rsidRPr="001F0D1D" w:rsidRDefault="001F0D1D" w:rsidP="001F0D1D">
      <w:pPr>
        <w:pStyle w:val="30"/>
        <w:shd w:val="clear" w:color="auto" w:fill="auto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985D8B" w:rsidRPr="002F169B" w:rsidRDefault="0055000D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соответствии с Типовым положением о подразделении федерального государственного органа по профилактике коррупционных и иных нарушений, утвержденным Указом Президента Российской Федерации от 15 июля 2015 г. № 364,</w:t>
      </w:r>
    </w:p>
    <w:p w:rsidR="00717283" w:rsidRPr="002F169B" w:rsidRDefault="00717283">
      <w:pPr>
        <w:pStyle w:val="11"/>
        <w:shd w:val="clear" w:color="auto" w:fill="auto"/>
        <w:spacing w:before="0" w:after="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985D8B" w:rsidRPr="002F169B" w:rsidRDefault="0055000D">
      <w:pPr>
        <w:pStyle w:val="30"/>
        <w:shd w:val="clear" w:color="auto" w:fill="auto"/>
        <w:spacing w:before="0" w:after="307" w:line="260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ПРИКАЗЫВАЮ: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00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Утвердить прилагаемое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крае.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367" w:line="324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Признать утратившим силу Положение об отделе по вопросам противодействия коррупции, документационного обеспечения и контроля Управления Судебного департамента в Забайкальском крае, утвержденное приказом Управления от 15 апреля 2015 г. № 34 о</w:t>
      </w:r>
      <w:r w:rsidR="00717283" w:rsidRPr="002F169B">
        <w:rPr>
          <w:rFonts w:ascii="Times New Roman" w:hAnsi="Times New Roman" w:cs="Times New Roman"/>
          <w:sz w:val="28"/>
          <w:szCs w:val="28"/>
        </w:rPr>
        <w:t>/</w:t>
      </w:r>
      <w:r w:rsidRPr="002F169B">
        <w:rPr>
          <w:rFonts w:ascii="Times New Roman" w:hAnsi="Times New Roman" w:cs="Times New Roman"/>
          <w:sz w:val="28"/>
          <w:szCs w:val="28"/>
        </w:rPr>
        <w:t>с.</w:t>
      </w:r>
    </w:p>
    <w:p w:rsidR="00985D8B" w:rsidRPr="002F169B" w:rsidRDefault="0055000D">
      <w:pPr>
        <w:pStyle w:val="11"/>
        <w:numPr>
          <w:ilvl w:val="0"/>
          <w:numId w:val="1"/>
        </w:numPr>
        <w:shd w:val="clear" w:color="auto" w:fill="auto"/>
        <w:spacing w:before="0" w:after="1027" w:line="24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985D8B" w:rsidRPr="002F169B" w:rsidRDefault="0055000D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717283" w:rsidRPr="002F169B" w:rsidRDefault="00717283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В.Н. Дондоков</w:t>
      </w: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97265A" w:rsidRPr="002F169B" w:rsidRDefault="0097265A" w:rsidP="00717283">
      <w:pPr>
        <w:pStyle w:val="11"/>
        <w:shd w:val="clear" w:color="auto" w:fill="auto"/>
        <w:spacing w:before="0" w:after="0" w:line="240" w:lineRule="exact"/>
        <w:ind w:left="6392" w:firstLine="688"/>
        <w:jc w:val="left"/>
        <w:rPr>
          <w:rFonts w:ascii="Times New Roman" w:hAnsi="Times New Roman" w:cs="Times New Roman"/>
          <w:sz w:val="28"/>
          <w:szCs w:val="28"/>
        </w:rPr>
      </w:pPr>
    </w:p>
    <w:p w:rsidR="002F169B" w:rsidRPr="00A262B7" w:rsidRDefault="002F169B" w:rsidP="002F169B">
      <w:pPr>
        <w:pStyle w:val="20"/>
        <w:shd w:val="clear" w:color="auto" w:fill="auto"/>
        <w:spacing w:after="0" w:line="230" w:lineRule="exact"/>
        <w:ind w:left="4882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>УТВЕРЖДЕНО</w:t>
      </w:r>
    </w:p>
    <w:p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приказом Управления Судебного департамента </w:t>
      </w:r>
    </w:p>
    <w:p w:rsidR="002F169B" w:rsidRPr="00A262B7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sz w:val="24"/>
          <w:szCs w:val="24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в Забайкальском крае от 15.10.2015 № 84 о/с,  </w:t>
      </w:r>
    </w:p>
    <w:p w:rsidR="002F169B" w:rsidRPr="000D14BE" w:rsidRDefault="002F169B" w:rsidP="000D14BE">
      <w:pPr>
        <w:pStyle w:val="20"/>
        <w:shd w:val="clear" w:color="auto" w:fill="auto"/>
        <w:spacing w:after="0" w:line="274" w:lineRule="exact"/>
        <w:ind w:left="4882" w:right="2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62B7">
        <w:rPr>
          <w:rFonts w:ascii="Times New Roman" w:hAnsi="Times New Roman" w:cs="Times New Roman"/>
          <w:sz w:val="24"/>
          <w:szCs w:val="24"/>
        </w:rPr>
        <w:t xml:space="preserve">с </w:t>
      </w:r>
      <w:r w:rsidR="00A262B7">
        <w:rPr>
          <w:rFonts w:ascii="Times New Roman" w:hAnsi="Times New Roman" w:cs="Times New Roman"/>
          <w:sz w:val="24"/>
          <w:szCs w:val="24"/>
        </w:rPr>
        <w:t>дополнение</w:t>
      </w:r>
      <w:r w:rsidRPr="00A262B7">
        <w:rPr>
          <w:rFonts w:ascii="Times New Roman" w:hAnsi="Times New Roman" w:cs="Times New Roman"/>
          <w:sz w:val="24"/>
          <w:szCs w:val="24"/>
        </w:rPr>
        <w:t xml:space="preserve">м, внесенным приказом </w:t>
      </w:r>
      <w:r w:rsidR="000D14BE" w:rsidRPr="00A262B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департаментав Забайкальском крае </w:t>
      </w:r>
      <w:r w:rsidRPr="00A262B7">
        <w:rPr>
          <w:rFonts w:ascii="Times New Roman" w:hAnsi="Times New Roman" w:cs="Times New Roman"/>
          <w:sz w:val="24"/>
          <w:szCs w:val="24"/>
        </w:rPr>
        <w:t>от 08.04.2019 № 28 о/с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</w:p>
    <w:p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Style w:val="33pt"/>
          <w:rFonts w:eastAsia="Sylfaen"/>
          <w:b/>
          <w:bCs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ПОЛОЖЕНИЕ </w:t>
      </w:r>
    </w:p>
    <w:p w:rsidR="002F169B" w:rsidRPr="000D14BE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Style w:val="33pt"/>
          <w:rFonts w:eastAsia="Sylfaen"/>
          <w:b/>
          <w:sz w:val="28"/>
          <w:szCs w:val="28"/>
        </w:rPr>
        <w:t xml:space="preserve">об </w:t>
      </w:r>
      <w:r w:rsidRPr="000D14BE">
        <w:rPr>
          <w:rFonts w:ascii="Times New Roman" w:hAnsi="Times New Roman" w:cs="Times New Roman"/>
          <w:sz w:val="28"/>
          <w:szCs w:val="28"/>
        </w:rPr>
        <w:t xml:space="preserve">отделе по вопросам противодействия коррупции, документационного обеспечения и контроля Управления Судебного 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департамента в Забайкальском крае</w:t>
      </w:r>
    </w:p>
    <w:p w:rsidR="002F169B" w:rsidRPr="002F169B" w:rsidRDefault="002F169B" w:rsidP="002F169B">
      <w:pPr>
        <w:pStyle w:val="3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69B" w:rsidRPr="002F169B" w:rsidRDefault="002F169B" w:rsidP="002F169B">
      <w:pPr>
        <w:pStyle w:val="30"/>
        <w:shd w:val="clear" w:color="auto" w:fill="auto"/>
        <w:spacing w:before="0" w:after="0"/>
        <w:ind w:left="20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по вопросам противодействия коррупции, документационного обеспечения и контроля (далее - Отдел) является структурным подразделением Управления Судебного департамента в Забайкальском крае (далее - Управление), на который возлагаются функции по вопросам противодействия коррупции, документационного обеспечения и контроля в районных (городских), гарнизонных военных судах Забайкальского края (далее - суды), Управлении.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своей деятельности отдел руководствуется Конституцией Российской Федерации, федеральными конституционными законами, Федеральным </w:t>
      </w:r>
      <w:r w:rsidR="00D25CA7">
        <w:rPr>
          <w:rFonts w:ascii="Times New Roman" w:hAnsi="Times New Roman" w:cs="Times New Roman"/>
          <w:sz w:val="28"/>
          <w:szCs w:val="28"/>
        </w:rPr>
        <w:t>Законом от 8 января 1998 г. № 7</w:t>
      </w:r>
      <w:r w:rsidRPr="002F169B">
        <w:rPr>
          <w:rFonts w:ascii="Times New Roman" w:hAnsi="Times New Roman" w:cs="Times New Roman"/>
          <w:sz w:val="28"/>
          <w:szCs w:val="28"/>
        </w:rPr>
        <w:t>-ФЗ «О Судебном департаменте при Верховном Суде Российской Федерации», Федеральным законом от 26 декабря 2008 года № 273-ФЗ «О противодействии коррупции», иными федеральными законами, указами и распоряжениями Президента Российской Федерации, постановлениями Правительства Российской Федерации, распоряжениями Председателя Верховного Суда Российской Федерации, решениями органов судейского сообщества Российской Федерации, принятыми в пределах их полномочий, приказами и распоряжениями Генерального директора Судебного департамента при Верховном Суде Российской Федерации, начальника Управления, а также настоящим Положением.</w:t>
      </w:r>
    </w:p>
    <w:p w:rsidR="002F169B" w:rsidRPr="002F169B" w:rsidRDefault="002F169B" w:rsidP="002F169B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строится в соответствии с принципами законности, уважения, прав и свобод человека, гласности, взаимодействия с общественными объединениями и гражданами.</w:t>
      </w:r>
    </w:p>
    <w:p w:rsidR="002F169B" w:rsidRPr="002F169B" w:rsidRDefault="002F169B" w:rsidP="001F0D1D">
      <w:pPr>
        <w:pStyle w:val="11"/>
        <w:numPr>
          <w:ilvl w:val="0"/>
          <w:numId w:val="8"/>
        </w:numPr>
        <w:shd w:val="clear" w:color="auto" w:fill="auto"/>
        <w:spacing w:before="0" w:after="0" w:line="322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Работа отдела организуется на основе планирования, сочетания единоначалия в решении вопросов служебной деятельности и коллегиальности при их обсуждении, а также персональной ответственности каждого государственного гражданского служащего за состояние дел на порученном участке работы.</w:t>
      </w:r>
    </w:p>
    <w:p w:rsidR="002F169B" w:rsidRPr="002F169B" w:rsidRDefault="002F169B" w:rsidP="001F0D1D">
      <w:pPr>
        <w:pStyle w:val="11"/>
        <w:shd w:val="clear" w:color="auto" w:fill="auto"/>
        <w:spacing w:after="304"/>
        <w:ind w:lef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1.5. Штатное расписание отдела утверждается начальником Управления.</w:t>
      </w:r>
    </w:p>
    <w:p w:rsidR="002F169B" w:rsidRPr="002F169B" w:rsidRDefault="002F169B" w:rsidP="002F169B">
      <w:pPr>
        <w:pStyle w:val="30"/>
        <w:numPr>
          <w:ilvl w:val="0"/>
          <w:numId w:val="9"/>
        </w:numPr>
        <w:shd w:val="clear" w:color="auto" w:fill="auto"/>
        <w:tabs>
          <w:tab w:val="left" w:pos="4192"/>
        </w:tabs>
        <w:spacing w:before="0" w:after="0" w:line="317" w:lineRule="exact"/>
        <w:ind w:left="386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Задачи отдела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21"/>
        </w:tabs>
        <w:spacing w:before="0" w:after="0" w:line="317" w:lineRule="exact"/>
        <w:ind w:left="20" w:right="2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Реализация и проведение государственной политики по вопросам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противодействия коррупции в судах и Управлении: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Формирование у государственных гражданских служащих нетерпимости к коррупционному поведению.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Профилактика коррупционных правонарушений в судах и Управлении.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Разработка и принятие мер, направленных на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контроля: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государственными гражданскими служащими судов и Управления запретов, ограничений и требований, установленных в целях противодействия коррупции;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за соблюдением законодательства Российской Федерации о противодействии коррупции в судах и Управлении, а также за реализацией мер по профилактике коррупционных правонарушений.</w:t>
      </w:r>
    </w:p>
    <w:p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функции по документационному обеспечению работы Управления в соответствии с инструкцией по делопроизводству.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Организация, ведение и совершенствование системы документационного обеспечения отдела на основе единой технической политики и применения современных технических средств в работе с документами, методическое руководство и контроль за соблюдением установленного порядка работы с документами в Управлении.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централизованного учета, обеспечение рассмотрения, ведение контроля за исполнением обращений (запросов) граждан и организаций, адресованных в Управление.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Осуществление аналитической и информационно-справочной работы, связанной с обращениями (запросами) граждан и организаций, поступающих в Управление.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приема граждан в Управлении.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Организация и ведение делопроизводства по документам, содержащим служебную информацию ограниченного распространения (с пометкой «Для служебного пользования»), в аппарате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Учет документов, взятых на особый контроль руководством Управления.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68"/>
        </w:tabs>
        <w:spacing w:before="0" w:after="0" w:line="322" w:lineRule="exact"/>
        <w:ind w:left="3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4BE">
        <w:rPr>
          <w:rFonts w:ascii="Times New Roman" w:hAnsi="Times New Roman" w:cs="Times New Roman"/>
          <w:b/>
          <w:sz w:val="28"/>
          <w:szCs w:val="28"/>
        </w:rPr>
        <w:t>Функции отдела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отношении государственных гражданских служащих Управления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Принятие мер по выявлению и устранению причин и условий, способствующих возникновению конфликта интересов на государственной службе.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 xml:space="preserve"> Оказание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соблюдения законных прав и интересов федерального государственного гражданского служащего, сообщившего о ставшем ему известном факте коррупции.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Обеспечение реализации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  3.1.7. Осуществление проверки: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в соответствии с законодательством Российской Федерации;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соблюдения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shd w:val="clear" w:color="auto" w:fill="auto"/>
        <w:tabs>
          <w:tab w:val="left" w:pos="1492"/>
        </w:tabs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    3.1.8. Анализ сведений: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240" w:lineRule="auto"/>
        <w:ind w:firstLine="688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- 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0D14BE">
      <w:pPr>
        <w:pStyle w:val="11"/>
        <w:shd w:val="clear" w:color="auto" w:fill="auto"/>
        <w:tabs>
          <w:tab w:val="right" w:pos="10192"/>
        </w:tabs>
        <w:spacing w:before="0"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3.1.9. Участие в пределах своей компетенции в обеспечении размещения сведений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 на официальном сайте Управления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:rsidR="002F169B" w:rsidRPr="002F169B" w:rsidRDefault="002F169B" w:rsidP="000D14BE">
      <w:pPr>
        <w:pStyle w:val="11"/>
        <w:shd w:val="clear" w:color="auto" w:fill="auto"/>
        <w:tabs>
          <w:tab w:val="right" w:pos="981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«Интернет», а также</w:t>
      </w:r>
      <w:r w:rsidRPr="002F169B">
        <w:rPr>
          <w:rFonts w:ascii="Times New Roman" w:hAnsi="Times New Roman" w:cs="Times New Roman"/>
          <w:sz w:val="28"/>
          <w:szCs w:val="28"/>
        </w:rPr>
        <w:tab/>
        <w:t>в</w:t>
      </w:r>
    </w:p>
    <w:p w:rsidR="002F169B" w:rsidRPr="002F169B" w:rsidRDefault="002F169B" w:rsidP="000D14BE">
      <w:pPr>
        <w:pStyle w:val="11"/>
        <w:shd w:val="clear" w:color="auto" w:fill="auto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обеспечении предоставления этих сведений общероссийским средствам массовой информации для опубликования.</w:t>
      </w:r>
    </w:p>
    <w:p w:rsidR="002F169B" w:rsidRPr="002F169B" w:rsidRDefault="002F169B" w:rsidP="000D14BE">
      <w:pPr>
        <w:pStyle w:val="11"/>
        <w:numPr>
          <w:ilvl w:val="0"/>
          <w:numId w:val="10"/>
        </w:numPr>
        <w:shd w:val="clear" w:color="auto" w:fill="auto"/>
        <w:tabs>
          <w:tab w:val="left" w:pos="1652"/>
        </w:tabs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Организация в пределах своей компетенции антикоррупционного просвещения государственных гражданских служащих.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отношении граждан, претендующих на замещение должностей государственной гражданской службы Управления,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Проведение проверки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государственной гражданской службы Управления.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385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В отношении граждан, замещавших должности государственной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гражданской службы Управления и уволенных с государственной гражданской службы, отдел осуществляет следующие функции по противодействию коррупции: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Проведение проверки соблюдения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Анализ сведений о соблюдении ограничений при заключении гражданами, замещавшими должности государственной гражданской службы, после увольнения с государственной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79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Отдел оказывает консультативную помощь государственным гражданским служащим судов по применению законодательства Российской Федерации о противодействии коррупции, а также по вопросам организации деятельности комиссии суда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осуществляет мониторинг деятельности комиссий судов и Управления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2F169B" w:rsidRPr="002F169B" w:rsidRDefault="002F169B" w:rsidP="002F169B">
      <w:pPr>
        <w:pStyle w:val="11"/>
        <w:numPr>
          <w:ilvl w:val="0"/>
          <w:numId w:val="11"/>
        </w:numPr>
        <w:shd w:val="clear" w:color="auto" w:fill="auto"/>
        <w:spacing w:before="0"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 целях реализации своих функций по противодействию коррупции отдел: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 пределах своей компетенции взаимодействие с правоохранительными органами, органами судейского сообщества, а также (по поручению начальника Управления) с организациями, гражданами, институтами гражданского общества, средствами массовой информации, научными и другими органами и организациями. </w:t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  <w:r w:rsidRPr="002F169B">
        <w:rPr>
          <w:rFonts w:ascii="Times New Roman" w:hAnsi="Times New Roman" w:cs="Times New Roman"/>
          <w:sz w:val="28"/>
          <w:szCs w:val="28"/>
        </w:rPr>
        <w:tab/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lastRenderedPageBreak/>
        <w:t>Получает в пределах своей компетенции информацию от физических и юридических лиц (с их согласия).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Представляет в комиссию Управления по соблюдению требований к служебному поведению государственных гражданских служащих и урегулированию конфликта интересов информацию и материалы, необходимые для работы этой комиссии.</w:t>
      </w:r>
    </w:p>
    <w:p w:rsidR="002F169B" w:rsidRPr="002F169B" w:rsidRDefault="002F169B" w:rsidP="002F169B">
      <w:pPr>
        <w:pStyle w:val="11"/>
        <w:numPr>
          <w:ilvl w:val="0"/>
          <w:numId w:val="12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 иные мероприятия и осуществляет иные функции, направленные на противодействие коррупции, в соответствии с законодательством Российской Федерации.</w:t>
      </w:r>
    </w:p>
    <w:p w:rsidR="002F169B" w:rsidRPr="000D14BE" w:rsidRDefault="002F169B" w:rsidP="000D14BE">
      <w:pPr>
        <w:pStyle w:val="11"/>
        <w:shd w:val="clear" w:color="auto" w:fill="auto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14BE">
        <w:rPr>
          <w:rFonts w:ascii="Times New Roman" w:hAnsi="Times New Roman" w:cs="Times New Roman"/>
          <w:sz w:val="28"/>
          <w:szCs w:val="28"/>
        </w:rPr>
        <w:t>3.8. По направлению деятельности документационного обеспечения и контроля отдел:</w:t>
      </w:r>
    </w:p>
    <w:p w:rsidR="002F169B" w:rsidRPr="002F169B" w:rsidRDefault="002F169B" w:rsidP="000D14BE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Обеспечивает прием, регистрацию, организацию прохождения и контроль исполнения поступающих в Управление служебных документов.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с отделениями почтовой, фельдъегерской, инкассаторской и специальной связи при получении и отправке служебной корреспонденции.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прием граждан руководством, контролирует исполнение поручений по обращениям (запросам) граждан и организаций. Рассматривает предложения, заявления и жалобы граждан в пределах своей компетенции, ведет их централизованный учет.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Совместно со структурными подразделениями Управления анализирует, обобщает состояние работы по обращениям (запросам) граждан и организаций, и приему посетителей.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участие в составлении номенклатуры дел отдела, организует работу по формированию дел отдела и сдаче их на хранение в архив.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с документами и другими носителями служебной информации ограниченного распространения (с пометкой «Для служебного пользования»).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анализ данных об объеме документооборота, количестве и характере поступающей в Управление входящей корреспонденции, результатах исполнения поручений по служебным документам и письмам граждан.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Ведет работу в автоматизированной подсистеме ГАС «Правосудие» «Документооборот».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Принимает и отправляет корреспонденцию по электронной почте.</w:t>
      </w:r>
    </w:p>
    <w:p w:rsidR="002F169B" w:rsidRPr="002F169B" w:rsidRDefault="002F169B" w:rsidP="002F169B">
      <w:pPr>
        <w:pStyle w:val="11"/>
        <w:numPr>
          <w:ilvl w:val="0"/>
          <w:numId w:val="13"/>
        </w:numPr>
        <w:shd w:val="clear" w:color="auto" w:fill="auto"/>
        <w:spacing w:before="0"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Контролирует выполнение поручений начальника Управления.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ведет комплексное планирование работы по вопросам противодействия коррупции, документационного обеспечения и контроля деятельности судов и Управления.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готовит аналитические, справочные и иные материалы по вопросам противодействия коррупции, документационного обеспечения и контроля, годовые и иные отчеты.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spacing w:before="0"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Отдел обеспечивает сохранность и конфиденциальность сведений о судьях и государственных гражданских служащих, полученных в ходе своей деятельности.</w:t>
      </w:r>
    </w:p>
    <w:p w:rsidR="002F169B" w:rsidRPr="002F169B" w:rsidRDefault="002F169B" w:rsidP="002F169B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отдел разрабатывает проекты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 по вопросам противодействия коррупции, документационного обеспечения и контроля.</w:t>
      </w:r>
    </w:p>
    <w:p w:rsidR="002F169B" w:rsidRPr="002F169B" w:rsidRDefault="002F169B" w:rsidP="00A262B7">
      <w:pPr>
        <w:pStyle w:val="11"/>
        <w:numPr>
          <w:ilvl w:val="0"/>
          <w:numId w:val="14"/>
        </w:numPr>
        <w:shd w:val="clear" w:color="auto" w:fill="auto"/>
        <w:tabs>
          <w:tab w:val="left" w:pos="1513"/>
        </w:tabs>
        <w:spacing w:before="0" w:after="0" w:line="317" w:lineRule="exact"/>
        <w:ind w:left="2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Обеспечивает работу экзаменационной комиссии по приему квалификационного экзамена на должность судьи</w:t>
      </w:r>
      <w:r w:rsidR="00A262B7">
        <w:rPr>
          <w:rFonts w:ascii="Times New Roman" w:hAnsi="Times New Roman" w:cs="Times New Roman"/>
          <w:sz w:val="28"/>
          <w:szCs w:val="28"/>
        </w:rPr>
        <w:t xml:space="preserve"> (</w:t>
      </w:r>
      <w:r w:rsidR="00A262B7" w:rsidRPr="00A262B7">
        <w:rPr>
          <w:rFonts w:ascii="Times New Roman" w:hAnsi="Times New Roman" w:cs="Times New Roman"/>
          <w:sz w:val="28"/>
          <w:szCs w:val="28"/>
        </w:rPr>
        <w:t>дополнение внесен</w:t>
      </w:r>
      <w:r w:rsidR="00A262B7">
        <w:rPr>
          <w:rFonts w:ascii="Times New Roman" w:hAnsi="Times New Roman" w:cs="Times New Roman"/>
          <w:sz w:val="28"/>
          <w:szCs w:val="28"/>
        </w:rPr>
        <w:t>о</w:t>
      </w:r>
      <w:r w:rsidR="00A262B7" w:rsidRPr="00A262B7">
        <w:rPr>
          <w:rFonts w:ascii="Times New Roman" w:hAnsi="Times New Roman" w:cs="Times New Roman"/>
          <w:sz w:val="28"/>
          <w:szCs w:val="28"/>
        </w:rPr>
        <w:t xml:space="preserve"> приказом Управления Судебного департамента в Забайкальском крае от 08.04.2019 № 28 о/с</w:t>
      </w:r>
      <w:r w:rsidR="00A262B7">
        <w:rPr>
          <w:rFonts w:ascii="Times New Roman" w:hAnsi="Times New Roman" w:cs="Times New Roman"/>
          <w:sz w:val="28"/>
          <w:szCs w:val="28"/>
        </w:rPr>
        <w:t>)</w:t>
      </w:r>
      <w:r w:rsidRPr="002F169B">
        <w:rPr>
          <w:rFonts w:ascii="Times New Roman" w:hAnsi="Times New Roman" w:cs="Times New Roman"/>
          <w:sz w:val="28"/>
          <w:szCs w:val="28"/>
        </w:rPr>
        <w:t>.</w:t>
      </w:r>
    </w:p>
    <w:p w:rsidR="002F169B" w:rsidRPr="002F169B" w:rsidRDefault="002F169B" w:rsidP="002F169B">
      <w:pPr>
        <w:pStyle w:val="11"/>
        <w:shd w:val="clear" w:color="auto" w:fill="auto"/>
        <w:tabs>
          <w:tab w:val="left" w:pos="1513"/>
        </w:tabs>
        <w:spacing w:after="300" w:line="317" w:lineRule="exact"/>
        <w:rPr>
          <w:rFonts w:ascii="Times New Roman" w:hAnsi="Times New Roman" w:cs="Times New Roman"/>
          <w:sz w:val="28"/>
          <w:szCs w:val="28"/>
        </w:rPr>
      </w:pP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17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r w:rsidRPr="000D14BE">
        <w:rPr>
          <w:rFonts w:ascii="Times New Roman" w:hAnsi="Times New Roman" w:cs="Times New Roman"/>
          <w:b/>
          <w:sz w:val="28"/>
          <w:szCs w:val="28"/>
        </w:rPr>
        <w:t>Полномочия отдела</w:t>
      </w:r>
      <w:bookmarkEnd w:id="2"/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 пределах своей компетенции отдел вправе:</w:t>
      </w:r>
    </w:p>
    <w:p w:rsidR="002F169B" w:rsidRPr="002F169B" w:rsidRDefault="002F169B" w:rsidP="000D14BE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Запрашивать в установленном порядке у судов, государственных и иных органов, учреждений и организаций, должностных лиц, а также структурных подразделений Управления и получать от них документы и материалы, необходимые для выполнения своих функций.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Проводить в установленном порядке совещания и консультации с судьями, с федеральными государственными гражданскими служащими судов, Управления по вопросам противодействия коррупции, документационного обеспечения и контроля.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Представлять на рассмотрение начальника Управления предложения по вопросам противодействия коррупции, документационного обеспечения и контроля.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Привлекать с согласия руководителей отделов Управления работников других отделов для подготовки и осуществления мероприятий, проводимых отделом в соответствии с возложенными на него функциями.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Вносить на рассмотрение руководства Управления предложения о привлечении в установленном порядке для выполнения работ и консультаций работников государственных и иных органов, учреждений и организаций, специалистов и экспертов.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в установленном порядке контроль и проверки фактического выполнения работниками отдела возложенных на них задач и функций по вопросам противодействия коррупции, документационного обеспечения и контроля, а также заслушивать их отчеты по вопросам, отнесенным к компетенции отдела.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293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Осуществлять иные полномочия, предусмотренные законодательством Российской Федерации.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spacing w:before="0" w:after="0" w:line="326" w:lineRule="exact"/>
        <w:ind w:left="350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0D14BE">
        <w:rPr>
          <w:rFonts w:ascii="Times New Roman" w:hAnsi="Times New Roman" w:cs="Times New Roman"/>
          <w:b/>
          <w:sz w:val="28"/>
          <w:szCs w:val="28"/>
        </w:rPr>
        <w:t>Руководство отдела</w:t>
      </w:r>
      <w:bookmarkEnd w:id="3"/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Руководство отделом осуществляет начальник отдела по вопросам противодействия коррупции, документационного обеспечения и контроля, который назначается на должность и освобождается от должности начальником Управления.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в соответствии с должностным регламентом: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и взаимодействие в работе отдела, обеспечивает решение возложенных на отдел задач.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6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обязанности между государственными служащими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начальнику Управления предложения о штатной численности отдела, проект положения об отделе, проекты должностных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регламентов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22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Распределяет полномочия среди работников отдела по курированию направлений деятельности отдела и по решению отдельных вопросов, а также устанавливает порядок замещения на период отсутствия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необходимых документов для аттестации и сдачи квалификационных экзаменов государственными гражданскими служащими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Оценивает результативность деятельности государственных гражданских служащих отдела и вносит предложения начальнику Управления о направлении их на переподготовку и повышение квалификации.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подготовку проектов приказов Управления по направлению деятельности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планирование работы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Организует подведение итогов работы отдела и подготовку соответствующих отчетов.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государственным гражданским служащим отдела, контролирует их деятельность, соблюдение трудовой дисциплины.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lef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Издает распоряжения по отделу.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Вносит начальнику Управления предложения о: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совершенствовании организации работы отдела и мерах повышения ее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эффективности;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возможных штатных изменениях в отделе;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назначении и освобождении от должности государственных гражданских служащих отдела, присвоении им классных чинов;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командировании государственных гражданских служащих отдела в пределах Забайкальского края;</w:t>
      </w:r>
    </w:p>
    <w:p w:rsidR="002F169B" w:rsidRPr="002F169B" w:rsidRDefault="002F169B" w:rsidP="000D14BE">
      <w:pPr>
        <w:pStyle w:val="11"/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привлечении для осуществления отдельных задач отдела специалистов из сторонних органов, организаций и учреждений.</w:t>
      </w:r>
    </w:p>
    <w:p w:rsidR="002F169B" w:rsidRPr="002F169B" w:rsidRDefault="002F169B" w:rsidP="000D14BE">
      <w:pPr>
        <w:pStyle w:val="11"/>
        <w:numPr>
          <w:ilvl w:val="2"/>
          <w:numId w:val="9"/>
        </w:numPr>
        <w:shd w:val="clear" w:color="auto" w:fill="auto"/>
        <w:spacing w:before="0"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Ходатайствует перед руководством Управления о поощрении государственных гражданских служащих отдела.</w:t>
      </w:r>
    </w:p>
    <w:p w:rsidR="002F169B" w:rsidRPr="002F169B" w:rsidRDefault="002F169B" w:rsidP="002F169B">
      <w:pPr>
        <w:pStyle w:val="11"/>
        <w:numPr>
          <w:ilvl w:val="2"/>
          <w:numId w:val="9"/>
        </w:numPr>
        <w:shd w:val="clear" w:color="auto" w:fill="auto"/>
        <w:spacing w:before="0" w:after="296" w:line="317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Осуществляет другие полномочия в соответствии с федеральными законами, иными нормативными правовыми актами, ведомственными актами Судебного департамента и настоящим Положением.</w:t>
      </w:r>
    </w:p>
    <w:p w:rsidR="002F169B" w:rsidRPr="000D14BE" w:rsidRDefault="002F169B" w:rsidP="002F169B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57"/>
        </w:tabs>
        <w:spacing w:before="0" w:after="0" w:line="322" w:lineRule="exact"/>
        <w:ind w:left="3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3"/>
      <w:r w:rsidRPr="000D14BE">
        <w:rPr>
          <w:rFonts w:ascii="Times New Roman" w:hAnsi="Times New Roman" w:cs="Times New Roman"/>
          <w:b/>
          <w:sz w:val="28"/>
          <w:szCs w:val="28"/>
        </w:rPr>
        <w:t>Ответственность</w:t>
      </w:r>
      <w:bookmarkEnd w:id="4"/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Начальник отдела несет персональную ответственность за выполнение задач и функций, возложенных на отдел.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tabs>
          <w:tab w:val="left" w:pos="1418"/>
        </w:tabs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>Государственные гражданские</w:t>
      </w:r>
      <w:r w:rsidRPr="002F169B">
        <w:rPr>
          <w:rFonts w:ascii="Times New Roman" w:hAnsi="Times New Roman" w:cs="Times New Roman"/>
          <w:sz w:val="28"/>
          <w:szCs w:val="28"/>
        </w:rPr>
        <w:tab/>
        <w:t>служащие отдела несут ответственность за выполнение возложенных на них должностных обязанностей в соответствии с должностными регламентами.</w:t>
      </w:r>
    </w:p>
    <w:p w:rsidR="002F169B" w:rsidRPr="002F169B" w:rsidRDefault="002F169B" w:rsidP="002F169B">
      <w:pPr>
        <w:pStyle w:val="11"/>
        <w:numPr>
          <w:ilvl w:val="1"/>
          <w:numId w:val="9"/>
        </w:numPr>
        <w:shd w:val="clear" w:color="auto" w:fill="auto"/>
        <w:spacing w:before="0"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169B">
        <w:rPr>
          <w:rFonts w:ascii="Times New Roman" w:hAnsi="Times New Roman" w:cs="Times New Roman"/>
          <w:sz w:val="28"/>
          <w:szCs w:val="28"/>
        </w:rPr>
        <w:t xml:space="preserve"> За невыполнение или ненадлежащее выполнение должностных обязанностей на начальника отдела и других государственных гражданских служащих отдела могут налагаться дисциплинарные взыскания в соответствии с </w:t>
      </w:r>
      <w:r w:rsidRPr="002F169B">
        <w:rPr>
          <w:rFonts w:ascii="Times New Roman" w:hAnsi="Times New Roman" w:cs="Times New Roman"/>
          <w:sz w:val="28"/>
          <w:szCs w:val="28"/>
        </w:rPr>
        <w:lastRenderedPageBreak/>
        <w:t>законодательством о государственной гражданской службе.</w:t>
      </w:r>
    </w:p>
    <w:p w:rsidR="0097265A" w:rsidRPr="002F169B" w:rsidRDefault="0097265A" w:rsidP="0097265A">
      <w:pPr>
        <w:pStyle w:val="11"/>
        <w:shd w:val="clear" w:color="auto" w:fill="auto"/>
        <w:spacing w:before="0" w:after="0" w:line="24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97265A" w:rsidRPr="002F169B" w:rsidSect="009359E0">
      <w:headerReference w:type="default" r:id="rId7"/>
      <w:type w:val="continuous"/>
      <w:pgSz w:w="11909" w:h="16838"/>
      <w:pgMar w:top="1245" w:right="844" w:bottom="1048" w:left="8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6D" w:rsidRDefault="00FC056D">
      <w:r>
        <w:separator/>
      </w:r>
    </w:p>
  </w:endnote>
  <w:endnote w:type="continuationSeparator" w:id="1">
    <w:p w:rsidR="00FC056D" w:rsidRDefault="00FC0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6D" w:rsidRDefault="00FC056D"/>
  </w:footnote>
  <w:footnote w:type="continuationSeparator" w:id="1">
    <w:p w:rsidR="00FC056D" w:rsidRDefault="00FC05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8B" w:rsidRDefault="00762B6A">
    <w:pPr>
      <w:rPr>
        <w:sz w:val="2"/>
        <w:szCs w:val="2"/>
      </w:rPr>
    </w:pPr>
    <w:r w:rsidRPr="00762B6A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81.15pt;margin-top:51.25pt;width:4.3pt;height:9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tupg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" filled="f" stroked="f">
          <v:textbox style="mso-fit-shape-to-text:t" inset="0,0,0,0">
            <w:txbxContent>
              <w:p w:rsidR="00985D8B" w:rsidRDefault="00985D8B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E59"/>
    <w:multiLevelType w:val="multilevel"/>
    <w:tmpl w:val="802693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344F8"/>
    <w:multiLevelType w:val="multilevel"/>
    <w:tmpl w:val="4118A70C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EE5345"/>
    <w:multiLevelType w:val="multilevel"/>
    <w:tmpl w:val="A776FC8C"/>
    <w:lvl w:ilvl="0">
      <w:start w:val="6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81773"/>
    <w:multiLevelType w:val="multilevel"/>
    <w:tmpl w:val="740E9D2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37092"/>
    <w:multiLevelType w:val="multilevel"/>
    <w:tmpl w:val="0A56D95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7651A7"/>
    <w:multiLevelType w:val="multilevel"/>
    <w:tmpl w:val="744875A4"/>
    <w:lvl w:ilvl="0">
      <w:start w:val="1"/>
      <w:numFmt w:val="decimal"/>
      <w:lvlText w:val="3.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C9569B"/>
    <w:multiLevelType w:val="multilevel"/>
    <w:tmpl w:val="56544A1C"/>
    <w:lvl w:ilvl="0">
      <w:start w:val="10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2604DC"/>
    <w:multiLevelType w:val="multilevel"/>
    <w:tmpl w:val="1E8071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D8388C"/>
    <w:multiLevelType w:val="multilevel"/>
    <w:tmpl w:val="44D89D58"/>
    <w:lvl w:ilvl="0">
      <w:start w:val="1"/>
      <w:numFmt w:val="decimal"/>
      <w:lvlText w:val="3.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904198"/>
    <w:multiLevelType w:val="multilevel"/>
    <w:tmpl w:val="29D4ECC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4A42D7"/>
    <w:multiLevelType w:val="multilevel"/>
    <w:tmpl w:val="E15C022E"/>
    <w:lvl w:ilvl="0">
      <w:start w:val="9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F9661D"/>
    <w:multiLevelType w:val="multilevel"/>
    <w:tmpl w:val="B97A0834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960922"/>
    <w:multiLevelType w:val="multilevel"/>
    <w:tmpl w:val="B726A682"/>
    <w:lvl w:ilvl="0">
      <w:start w:val="9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8D376A"/>
    <w:multiLevelType w:val="multilevel"/>
    <w:tmpl w:val="36582A50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85D8B"/>
    <w:rsid w:val="000109B9"/>
    <w:rsid w:val="0002615C"/>
    <w:rsid w:val="000D14BE"/>
    <w:rsid w:val="001F0D1D"/>
    <w:rsid w:val="002F169B"/>
    <w:rsid w:val="0055000D"/>
    <w:rsid w:val="005B03F9"/>
    <w:rsid w:val="00717283"/>
    <w:rsid w:val="00762B6A"/>
    <w:rsid w:val="00765C71"/>
    <w:rsid w:val="009359E0"/>
    <w:rsid w:val="0097265A"/>
    <w:rsid w:val="00985D8B"/>
    <w:rsid w:val="00A262B7"/>
    <w:rsid w:val="00AB5BE5"/>
    <w:rsid w:val="00D25CA7"/>
    <w:rsid w:val="00D75217"/>
    <w:rsid w:val="00FC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2B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B6A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5pt1pt">
    <w:name w:val="Основной текст (2) + 15 pt;Интервал 1 pt"/>
    <w:basedOn w:val="2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15pt">
    <w:name w:val="Заголовок №1 + Интервал 5 pt"/>
    <w:basedOn w:val="1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3">
    <w:name w:val="Заголовок №2"/>
    <w:basedOn w:val="21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4">
    <w:name w:val="Заголовок №2"/>
    <w:basedOn w:val="21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85pt">
    <w:name w:val="Заголовок №2 + 8;5 pt;Курсив"/>
    <w:basedOn w:val="21"/>
    <w:rsid w:val="00762B6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a4">
    <w:name w:val="Основной текст_"/>
    <w:basedOn w:val="a0"/>
    <w:link w:val="11"/>
    <w:rsid w:val="00762B6A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62B6A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4pt">
    <w:name w:val="Основной текст (3) + Интервал 4 pt"/>
    <w:basedOn w:val="3"/>
    <w:rsid w:val="00762B6A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62B6A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762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sid w:val="00762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762B6A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rsid w:val="00762B6A"/>
    <w:pPr>
      <w:shd w:val="clear" w:color="auto" w:fill="FFFFFF"/>
      <w:spacing w:after="420" w:line="508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0">
    <w:name w:val="Заголовок №1"/>
    <w:basedOn w:val="a"/>
    <w:link w:val="1"/>
    <w:rsid w:val="00762B6A"/>
    <w:pPr>
      <w:shd w:val="clear" w:color="auto" w:fill="FFFFFF"/>
      <w:spacing w:before="420" w:after="420" w:line="0" w:lineRule="atLeast"/>
      <w:jc w:val="center"/>
      <w:outlineLvl w:val="0"/>
    </w:pPr>
    <w:rPr>
      <w:rFonts w:ascii="Sylfaen" w:eastAsia="Sylfaen" w:hAnsi="Sylfaen" w:cs="Sylfaen"/>
      <w:spacing w:val="20"/>
      <w:sz w:val="30"/>
      <w:szCs w:val="30"/>
    </w:rPr>
  </w:style>
  <w:style w:type="paragraph" w:customStyle="1" w:styleId="22">
    <w:name w:val="Заголовок №2"/>
    <w:basedOn w:val="a"/>
    <w:link w:val="21"/>
    <w:rsid w:val="00762B6A"/>
    <w:pPr>
      <w:shd w:val="clear" w:color="auto" w:fill="FFFFFF"/>
      <w:spacing w:before="420" w:after="180" w:line="0" w:lineRule="atLeast"/>
      <w:outlineLvl w:val="1"/>
    </w:pPr>
    <w:rPr>
      <w:rFonts w:ascii="Sylfaen" w:eastAsia="Sylfaen" w:hAnsi="Sylfaen" w:cs="Sylfaen"/>
      <w:lang w:val="en-US" w:eastAsia="en-US" w:bidi="en-US"/>
    </w:rPr>
  </w:style>
  <w:style w:type="paragraph" w:customStyle="1" w:styleId="11">
    <w:name w:val="Основной текст1"/>
    <w:basedOn w:val="a"/>
    <w:link w:val="a4"/>
    <w:rsid w:val="00762B6A"/>
    <w:pPr>
      <w:shd w:val="clear" w:color="auto" w:fill="FFFFFF"/>
      <w:spacing w:before="180" w:after="420" w:line="0" w:lineRule="atLeast"/>
      <w:jc w:val="center"/>
    </w:pPr>
    <w:rPr>
      <w:rFonts w:ascii="Sylfaen" w:eastAsia="Sylfaen" w:hAnsi="Sylfaen" w:cs="Sylfaen"/>
    </w:rPr>
  </w:style>
  <w:style w:type="paragraph" w:customStyle="1" w:styleId="30">
    <w:name w:val="Основной текст (3)"/>
    <w:basedOn w:val="a"/>
    <w:link w:val="3"/>
    <w:rsid w:val="00762B6A"/>
    <w:pPr>
      <w:shd w:val="clear" w:color="auto" w:fill="FFFFFF"/>
      <w:spacing w:before="420" w:after="300" w:line="328" w:lineRule="exact"/>
      <w:jc w:val="center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32">
    <w:name w:val="Заголовок №3"/>
    <w:basedOn w:val="a"/>
    <w:link w:val="31"/>
    <w:rsid w:val="00762B6A"/>
    <w:pPr>
      <w:shd w:val="clear" w:color="auto" w:fill="FFFFFF"/>
      <w:spacing w:before="240" w:line="317" w:lineRule="exact"/>
      <w:jc w:val="both"/>
      <w:outlineLvl w:val="2"/>
    </w:pPr>
    <w:rPr>
      <w:rFonts w:ascii="Sylfaen" w:eastAsia="Sylfaen" w:hAnsi="Sylfaen" w:cs="Sylfaen"/>
      <w:b/>
      <w:bCs/>
      <w:spacing w:val="10"/>
      <w:sz w:val="26"/>
      <w:szCs w:val="26"/>
    </w:rPr>
  </w:style>
  <w:style w:type="paragraph" w:customStyle="1" w:styleId="a6">
    <w:name w:val="Колонтитул"/>
    <w:basedOn w:val="a"/>
    <w:link w:val="a5"/>
    <w:rsid w:val="00762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8">
    <w:name w:val="footer"/>
    <w:basedOn w:val="a"/>
    <w:link w:val="a9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17283"/>
    <w:rPr>
      <w:color w:val="000000"/>
    </w:rPr>
  </w:style>
  <w:style w:type="paragraph" w:styleId="aa">
    <w:name w:val="header"/>
    <w:basedOn w:val="a"/>
    <w:link w:val="ab"/>
    <w:uiPriority w:val="99"/>
    <w:unhideWhenUsed/>
    <w:rsid w:val="007172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7283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172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17283"/>
    <w:rPr>
      <w:rFonts w:ascii="Segoe UI" w:hAnsi="Segoe UI" w:cs="Segoe UI"/>
      <w:color w:val="000000"/>
      <w:sz w:val="18"/>
      <w:szCs w:val="18"/>
    </w:rPr>
  </w:style>
  <w:style w:type="character" w:customStyle="1" w:styleId="33pt">
    <w:name w:val="Основной текст (3) + Интервал 3 pt"/>
    <w:basedOn w:val="3"/>
    <w:rsid w:val="002F16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пк4</cp:lastModifiedBy>
  <cp:revision>2</cp:revision>
  <dcterms:created xsi:type="dcterms:W3CDTF">2026-05-21T02:36:00Z</dcterms:created>
  <dcterms:modified xsi:type="dcterms:W3CDTF">2026-05-21T02:36:00Z</dcterms:modified>
</cp:coreProperties>
</file>