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B0C" w:rsidRPr="002B3B0C" w:rsidRDefault="002B3B0C" w:rsidP="002B3B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 УТВЕРЖДЕНО</w:t>
      </w:r>
    </w:p>
    <w:p w:rsidR="002B3B0C" w:rsidRPr="002B3B0C" w:rsidRDefault="002B3B0C" w:rsidP="002B3B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 приказом ВРИП председателя</w:t>
      </w:r>
    </w:p>
    <w:p w:rsidR="002B3B0C" w:rsidRPr="002B3B0C" w:rsidRDefault="002B3B0C" w:rsidP="002B3B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Черноземельского районного</w:t>
      </w:r>
    </w:p>
    <w:p w:rsidR="002B3B0C" w:rsidRPr="002B3B0C" w:rsidRDefault="002B3B0C" w:rsidP="002B3B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 суда Республики Калмыкия</w:t>
      </w:r>
    </w:p>
    <w:p w:rsidR="009C18D2" w:rsidRDefault="002B3B0C" w:rsidP="002B3B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</w:t>
      </w:r>
    </w:p>
    <w:p w:rsidR="002B3B0C" w:rsidRPr="002B3B0C" w:rsidRDefault="002B3B0C" w:rsidP="002B3B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  «</w:t>
      </w:r>
      <w:proofErr w:type="gramEnd"/>
      <w:r w:rsidR="00AD5646" w:rsidRPr="00AD56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21</w:t>
      </w: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 </w:t>
      </w:r>
      <w:r w:rsidR="00AD56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февраля</w:t>
      </w: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2024 г. №</w:t>
      </w:r>
      <w:r w:rsidR="00AD564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5 од</w:t>
      </w:r>
      <w:bookmarkStart w:id="0" w:name="_GoBack"/>
      <w:bookmarkEnd w:id="0"/>
    </w:p>
    <w:p w:rsidR="009C18D2" w:rsidRDefault="009C18D2" w:rsidP="002B3B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2B3B0C" w:rsidRPr="002B3B0C" w:rsidRDefault="002B3B0C" w:rsidP="002B3B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ПОЛОЖЕНИЕ</w:t>
      </w:r>
    </w:p>
    <w:p w:rsidR="002B3B0C" w:rsidRPr="002B3B0C" w:rsidRDefault="002B3B0C" w:rsidP="002B3B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 виртуальном (электронном) музее Черноземельского районного суда</w:t>
      </w:r>
    </w:p>
    <w:p w:rsidR="002B3B0C" w:rsidRPr="002B3B0C" w:rsidRDefault="002B3B0C" w:rsidP="002B3B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Республики Калмыкия</w:t>
      </w:r>
    </w:p>
    <w:p w:rsidR="002B3B0C" w:rsidRPr="002B3B0C" w:rsidRDefault="002B3B0C" w:rsidP="002B3B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2B3B0C" w:rsidRPr="002B3B0C" w:rsidRDefault="002B3B0C" w:rsidP="002B3B0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2B3B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Общие положения</w:t>
      </w:r>
    </w:p>
    <w:p w:rsidR="002B3B0C" w:rsidRPr="002B3B0C" w:rsidRDefault="002B3B0C" w:rsidP="002B3B0C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2B3B0C" w:rsidRPr="002B3B0C" w:rsidRDefault="002B3B0C" w:rsidP="002B3B0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1.1. Положение о виртуальном (электронном) музее определяет цели, задачи, порядок деятельности виртуального музея, истории образования и развития Черноземельского районного суда Республики Калмыкия.</w:t>
      </w:r>
    </w:p>
    <w:p w:rsidR="002B3B0C" w:rsidRPr="002B3B0C" w:rsidRDefault="002B3B0C" w:rsidP="002B3B0C">
      <w:pPr>
        <w:shd w:val="clear" w:color="auto" w:fill="FFFFFF"/>
        <w:spacing w:after="0" w:line="240" w:lineRule="auto"/>
        <w:ind w:firstLine="40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1.2. Виртуальный (электронный) музей создан для информирования о лучших традициях правосудия, содействия духовно-нравственному и гражданскому воспитанию молодого поколения юристов, повышения авторитета судебной власти в гражданском обществе путем раскрытия исторических этапов становления судебной системы и демонстрации важности результатов труда судей и работников аппарата суда.</w:t>
      </w:r>
    </w:p>
    <w:p w:rsidR="002B3B0C" w:rsidRPr="002B3B0C" w:rsidRDefault="002B3B0C" w:rsidP="002B3B0C">
      <w:pPr>
        <w:shd w:val="clear" w:color="auto" w:fill="FFFFFF"/>
        <w:spacing w:after="0" w:line="315" w:lineRule="atLeast"/>
        <w:ind w:right="23" w:firstLine="6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1.3. Положение о </w:t>
      </w: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виртуальном (электронном) </w:t>
      </w: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музее, а также вносимые в него изменения и дополнения утверждаются Председателем суда.</w:t>
      </w:r>
    </w:p>
    <w:p w:rsidR="002B3B0C" w:rsidRPr="002B3B0C" w:rsidRDefault="002B3B0C" w:rsidP="002B3B0C">
      <w:pPr>
        <w:shd w:val="clear" w:color="auto" w:fill="FFFFFF"/>
        <w:spacing w:after="0" w:line="315" w:lineRule="atLeast"/>
        <w:ind w:left="40" w:right="23" w:firstLine="5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5E5E5E"/>
          <w:sz w:val="26"/>
          <w:szCs w:val="26"/>
          <w:lang w:eastAsia="ru-RU"/>
        </w:rPr>
        <w:t> </w:t>
      </w:r>
    </w:p>
    <w:p w:rsidR="002B3B0C" w:rsidRPr="009C18D2" w:rsidRDefault="002B3B0C" w:rsidP="009C18D2">
      <w:pPr>
        <w:pStyle w:val="a3"/>
        <w:numPr>
          <w:ilvl w:val="0"/>
          <w:numId w:val="1"/>
        </w:numPr>
        <w:shd w:val="clear" w:color="auto" w:fill="FFFFFF"/>
        <w:spacing w:before="30" w:after="225" w:line="315" w:lineRule="atLeast"/>
        <w:ind w:right="23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C18D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Цели и задачи виртуального (электронного) музея</w:t>
      </w:r>
      <w:r w:rsidRPr="009C18D2">
        <w:rPr>
          <w:rFonts w:ascii="Times New Roman" w:eastAsia="Times New Roman" w:hAnsi="Times New Roman" w:cs="Times New Roman"/>
          <w:color w:val="5E5E5E"/>
          <w:sz w:val="26"/>
          <w:szCs w:val="26"/>
          <w:lang w:eastAsia="ru-RU"/>
        </w:rPr>
        <w:t> </w:t>
      </w:r>
    </w:p>
    <w:p w:rsidR="002B3B0C" w:rsidRPr="002B3B0C" w:rsidRDefault="002B3B0C" w:rsidP="002B3B0C">
      <w:pPr>
        <w:shd w:val="clear" w:color="auto" w:fill="FFFFFF"/>
        <w:spacing w:after="0" w:line="240" w:lineRule="auto"/>
        <w:ind w:right="23"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2.1.  Вся деятельность виртуального (электронного) музея направлена на стремление к открытости и прозрачности судебной деятельности, на создание условий для наиболее полного пре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дставления и раскрытия истории </w:t>
      </w: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развития судебной системы в регионе в общем историческом контексте.</w:t>
      </w:r>
    </w:p>
    <w:p w:rsidR="002B3B0C" w:rsidRPr="002B3B0C" w:rsidRDefault="002B3B0C" w:rsidP="002B3B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 </w:t>
      </w:r>
    </w:p>
    <w:p w:rsidR="002B3B0C" w:rsidRPr="002B3B0C" w:rsidRDefault="002B3B0C" w:rsidP="002B3B0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2.2. Основными задачами музея являются:</w:t>
      </w:r>
    </w:p>
    <w:p w:rsidR="002B3B0C" w:rsidRPr="002B3B0C" w:rsidRDefault="002B3B0C" w:rsidP="002B3B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-документирование деятельности виртуального (электронного) музея путем выявления, сбора, изучения, учета и хранения информации о работе судов, о судьях, работниках аппарата суда;</w:t>
      </w:r>
    </w:p>
    <w:p w:rsidR="002B3B0C" w:rsidRPr="002B3B0C" w:rsidRDefault="002B3B0C" w:rsidP="002B3B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-документирование профессиональных достижений работников суда;</w:t>
      </w:r>
    </w:p>
    <w:p w:rsidR="002B3B0C" w:rsidRPr="002B3B0C" w:rsidRDefault="002B3B0C" w:rsidP="002B3B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-содействие нравственному и эстетическому воспитанию молодого поколения юристов;</w:t>
      </w:r>
    </w:p>
    <w:p w:rsidR="002B3B0C" w:rsidRPr="002B3B0C" w:rsidRDefault="002B3B0C" w:rsidP="002B3B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2B3B0C" w:rsidRPr="002B3B0C" w:rsidRDefault="002B3B0C" w:rsidP="002B3B0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2B3B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Формирование и полномочия редакционной коллегии виртуального (электронного) музея суда</w:t>
      </w:r>
    </w:p>
    <w:p w:rsidR="002B3B0C" w:rsidRPr="002B3B0C" w:rsidRDefault="002B3B0C" w:rsidP="002B3B0C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2B3B0C" w:rsidRPr="002B3B0C" w:rsidRDefault="002B3B0C" w:rsidP="002B3B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 Редакционная коллегия виртуального (электронного) музея суда является органом управления и организации деятельности музея, который основывает свою работу на принципах равноправия его членов, коллегиальности и гласности принятия решений.</w:t>
      </w:r>
    </w:p>
    <w:p w:rsidR="002B3B0C" w:rsidRPr="002B3B0C" w:rsidRDefault="002B3B0C" w:rsidP="002B3B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3.2. Состав редакционной коллегии виртуального (электронного) музея суда утверждается </w:t>
      </w: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Председателем суда</w:t>
      </w: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2B3B0C" w:rsidRPr="002B3B0C" w:rsidRDefault="002B3B0C" w:rsidP="002B3B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3.3. В соответствии с планом работы редакционная коллегия формирует направления, по которым осуществляется деятельность виртуального (электронного) музея суда.</w:t>
      </w:r>
    </w:p>
    <w:p w:rsidR="002B3B0C" w:rsidRPr="002B3B0C" w:rsidRDefault="002B3B0C" w:rsidP="002B3B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3.4. Заседания редакционной коллегии проводятся по мере необходимости, ход заседаний фиксируется в протоколе.</w:t>
      </w:r>
    </w:p>
    <w:p w:rsidR="002B3B0C" w:rsidRPr="002B3B0C" w:rsidRDefault="002B3B0C" w:rsidP="002B3B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3.5. В работе редакционной коллегии виртуального (электронного) музея суда могут принимать специалисты в области истории и музейного дела.</w:t>
      </w:r>
    </w:p>
    <w:p w:rsidR="002B3B0C" w:rsidRPr="002B3B0C" w:rsidRDefault="002B3B0C" w:rsidP="002B3B0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3.6. Принимаемые решения оформляются протоколами.</w:t>
      </w:r>
    </w:p>
    <w:p w:rsidR="002B3B0C" w:rsidRDefault="002B3B0C" w:rsidP="002B3B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2B3B0C" w:rsidRPr="002B3B0C" w:rsidRDefault="002B3B0C" w:rsidP="002B3B0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2B3B0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Задачи редакционной коллегии виртуального (электронного) музея суда</w:t>
      </w:r>
    </w:p>
    <w:p w:rsidR="002B3B0C" w:rsidRPr="002B3B0C" w:rsidRDefault="002B3B0C" w:rsidP="002B3B0C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2B3B0C" w:rsidRPr="002B3B0C" w:rsidRDefault="002B3B0C" w:rsidP="002B3B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4.1.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Основными задачами редакционной коллегии виртуального (электронного) музея суда являются:</w:t>
      </w:r>
    </w:p>
    <w:p w:rsidR="002B3B0C" w:rsidRPr="002B3B0C" w:rsidRDefault="002B3B0C" w:rsidP="002B3B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2B3B0C" w:rsidRPr="002B3B0C" w:rsidRDefault="002B3B0C" w:rsidP="002B3B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-участие в сборе, комплектовании и изучении предметов, представляющих историческую или иную ценность для музея суда;</w:t>
      </w:r>
    </w:p>
    <w:p w:rsidR="002B3B0C" w:rsidRPr="002B3B0C" w:rsidRDefault="002B3B0C" w:rsidP="002B3B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-подготовка материалов и биографических данных о действующих и бывших сотрудниках суда;</w:t>
      </w:r>
    </w:p>
    <w:p w:rsidR="002B3B0C" w:rsidRPr="002B3B0C" w:rsidRDefault="002B3B0C" w:rsidP="002B3B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-участие в выработке концепции музея;</w:t>
      </w:r>
    </w:p>
    <w:p w:rsidR="002B3B0C" w:rsidRPr="002B3B0C" w:rsidRDefault="002B3B0C" w:rsidP="002B3B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2B3B0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-взаимодействие с органами судейского сообщества, органами государственной власти и местного самоуправления по вопросам, касающимся деятельности музея суда.</w:t>
      </w:r>
    </w:p>
    <w:p w:rsidR="00F4736A" w:rsidRPr="002B3B0C" w:rsidRDefault="00F4736A" w:rsidP="002B3B0C">
      <w:pPr>
        <w:rPr>
          <w:rFonts w:ascii="Times New Roman" w:hAnsi="Times New Roman" w:cs="Times New Roman"/>
        </w:rPr>
      </w:pPr>
    </w:p>
    <w:sectPr w:rsidR="00F4736A" w:rsidRPr="002B3B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4E8B"/>
    <w:multiLevelType w:val="hybridMultilevel"/>
    <w:tmpl w:val="60B45462"/>
    <w:lvl w:ilvl="0" w:tplc="8D48AB3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B0C"/>
    <w:rsid w:val="002B3B0C"/>
    <w:rsid w:val="009C18D2"/>
    <w:rsid w:val="00AD5646"/>
    <w:rsid w:val="00F4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89B4A"/>
  <w15:chartTrackingRefBased/>
  <w15:docId w15:val="{45C31CF1-7616-477B-AE46-F24065368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3B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3B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3B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7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Черноземельский районный суд Республики Калмыкия</dc:creator>
  <cp:keywords/>
  <dc:description/>
  <cp:lastModifiedBy>Черноземельский районный суд Республики Калмыкия</cp:lastModifiedBy>
  <cp:revision>2</cp:revision>
  <cp:lastPrinted>2024-05-17T08:03:00Z</cp:lastPrinted>
  <dcterms:created xsi:type="dcterms:W3CDTF">2024-05-17T07:59:00Z</dcterms:created>
  <dcterms:modified xsi:type="dcterms:W3CDTF">2024-05-21T14:51:00Z</dcterms:modified>
</cp:coreProperties>
</file>