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32" w:rsidRPr="00434332" w:rsidRDefault="00434332" w:rsidP="00434332">
      <w:pPr>
        <w:spacing w:after="0" w:line="240" w:lineRule="auto"/>
        <w:jc w:val="center"/>
        <w:outlineLvl w:val="0"/>
        <w:rPr>
          <w:rFonts w:ascii="Times New Roman" w:hAnsi="Times New Roman" w:cs="Times New Roman"/>
        </w:rPr>
      </w:pPr>
      <w:r w:rsidRPr="00434332">
        <w:rPr>
          <w:rFonts w:ascii="Times New Roman" w:hAnsi="Times New Roman" w:cs="Times New Roman"/>
          <w:b/>
        </w:rPr>
        <w:t>СУДЕБНЫЙ ДЕПАРТАМЕНТ ПРИ ВЕРХОВНОМ СУДЕ</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РОССИЙСКОЙ ФЕДЕРАЦИИ</w:t>
      </w:r>
    </w:p>
    <w:p w:rsidR="00434332" w:rsidRPr="00434332" w:rsidRDefault="00434332" w:rsidP="00434332">
      <w:pPr>
        <w:spacing w:after="0" w:line="240" w:lineRule="auto"/>
        <w:jc w:val="both"/>
        <w:rPr>
          <w:rFonts w:ascii="Times New Roman" w:hAnsi="Times New Roman" w:cs="Times New Roman"/>
        </w:rPr>
      </w:pP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ПРИКАЗ</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от 26 декабря 2018 г. N 339</w:t>
      </w:r>
    </w:p>
    <w:p w:rsidR="00434332" w:rsidRPr="00434332" w:rsidRDefault="00434332" w:rsidP="00434332">
      <w:pPr>
        <w:spacing w:after="0" w:line="240" w:lineRule="auto"/>
        <w:jc w:val="both"/>
        <w:rPr>
          <w:rFonts w:ascii="Times New Roman" w:hAnsi="Times New Roman" w:cs="Times New Roman"/>
        </w:rPr>
      </w:pP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ОБ УТВЕРЖДЕНИИ ПОЛОЖЕНИЯ</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О ПОРЯДКЕ ВЕДЕНИЯ РАЗДЕЛА "ПРОТИВОДЕЙСТВИЕ КОРРУПЦИИ"</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НА ОФИЦИАЛЬНЫХ САЙТАХ ФЕДЕРАЛЬНЫХ СУДОВ ОБЩЕЙ ЮРИСДИКЦИИ,</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ФЕДЕРАЛЬНЫХ АРБИТРАЖНЫХ СУДОВ, УПРАВЛЕНИЙ СУДЕБНОГО</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ДЕПАРТАМЕНТА В СУБЪЕКТАХ РОССИЙСКОЙ ФЕДЕРАЦИИ</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В соответствии с Федеральным законом от 25 декабря 2008 г. N 273-ФЗ "О противодействии коррупции", </w:t>
      </w:r>
      <w:hyperlink r:id="rId4">
        <w:r w:rsidRPr="00434332">
          <w:rPr>
            <w:rFonts w:ascii="Times New Roman" w:hAnsi="Times New Roman" w:cs="Times New Roman"/>
            <w:color w:val="0000FF"/>
          </w:rPr>
          <w:t>Указом</w:t>
        </w:r>
      </w:hyperlink>
      <w:r w:rsidRPr="00434332">
        <w:rPr>
          <w:rFonts w:ascii="Times New Roman" w:hAnsi="Times New Roman" w:cs="Times New Roman"/>
        </w:rP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1. Утвердить прилагаемое </w:t>
      </w:r>
      <w:hyperlink w:anchor="P33">
        <w:r w:rsidRPr="00434332">
          <w:rPr>
            <w:rFonts w:ascii="Times New Roman" w:hAnsi="Times New Roman" w:cs="Times New Roman"/>
            <w:color w:val="0000FF"/>
          </w:rPr>
          <w:t>Положение</w:t>
        </w:r>
      </w:hyperlink>
      <w:r w:rsidRPr="00434332">
        <w:rPr>
          <w:rFonts w:ascii="Times New Roman" w:hAnsi="Times New Roman" w:cs="Times New Roman"/>
        </w:rP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anchor="P33">
        <w:r w:rsidRPr="00434332">
          <w:rPr>
            <w:rFonts w:ascii="Times New Roman" w:hAnsi="Times New Roman" w:cs="Times New Roman"/>
            <w:color w:val="0000FF"/>
          </w:rPr>
          <w:t>Положением</w:t>
        </w:r>
      </w:hyperlink>
      <w:r w:rsidRPr="00434332">
        <w:rPr>
          <w:rFonts w:ascii="Times New Roman" w:hAnsi="Times New Roman" w:cs="Times New Roman"/>
        </w:rPr>
        <w:t>.</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sidRPr="00434332">
          <w:rPr>
            <w:rFonts w:ascii="Times New Roman" w:hAnsi="Times New Roman" w:cs="Times New Roman"/>
            <w:color w:val="0000FF"/>
          </w:rPr>
          <w:t>Положению</w:t>
        </w:r>
      </w:hyperlink>
      <w:r w:rsidRPr="00434332">
        <w:rPr>
          <w:rFonts w:ascii="Times New Roman" w:hAnsi="Times New Roman" w:cs="Times New Roman"/>
        </w:rPr>
        <w:t>.</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4. 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sidRPr="00434332">
          <w:rPr>
            <w:rFonts w:ascii="Times New Roman" w:hAnsi="Times New Roman" w:cs="Times New Roman"/>
            <w:color w:val="0000FF"/>
          </w:rPr>
          <w:t>Положению</w:t>
        </w:r>
      </w:hyperlink>
      <w:r w:rsidRPr="00434332">
        <w:rPr>
          <w:rFonts w:ascii="Times New Roman" w:hAnsi="Times New Roman" w:cs="Times New Roman"/>
        </w:rPr>
        <w:t>.</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5. Контроль за исполнением настоящего приказа оставляю за собой.</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Генеральный директор</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А.В.ГУСЕВ</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p>
    <w:p w:rsidR="00434332" w:rsidRDefault="00434332" w:rsidP="00434332">
      <w:pPr>
        <w:spacing w:after="0" w:line="240" w:lineRule="auto"/>
        <w:ind w:firstLine="540"/>
        <w:jc w:val="both"/>
        <w:rPr>
          <w:rFonts w:ascii="Times New Roman" w:hAnsi="Times New Roman" w:cs="Times New Roman"/>
        </w:rPr>
      </w:pPr>
    </w:p>
    <w:p w:rsidR="00434332" w:rsidRDefault="00434332" w:rsidP="00434332">
      <w:pPr>
        <w:spacing w:after="0" w:line="240" w:lineRule="auto"/>
        <w:ind w:firstLine="540"/>
        <w:jc w:val="both"/>
        <w:rPr>
          <w:rFonts w:ascii="Times New Roman" w:hAnsi="Times New Roman" w:cs="Times New Roman"/>
        </w:rPr>
      </w:pPr>
    </w:p>
    <w:p w:rsidR="00434332" w:rsidRDefault="00434332" w:rsidP="00434332">
      <w:pPr>
        <w:spacing w:after="0" w:line="240" w:lineRule="auto"/>
        <w:ind w:firstLine="540"/>
        <w:jc w:val="both"/>
        <w:rPr>
          <w:rFonts w:ascii="Times New Roman" w:hAnsi="Times New Roman" w:cs="Times New Roman"/>
        </w:rPr>
      </w:pPr>
    </w:p>
    <w:p w:rsidR="00434332" w:rsidRDefault="00434332" w:rsidP="00434332">
      <w:pPr>
        <w:spacing w:after="0" w:line="240" w:lineRule="auto"/>
        <w:ind w:firstLine="540"/>
        <w:jc w:val="both"/>
        <w:rPr>
          <w:rFonts w:ascii="Times New Roman" w:hAnsi="Times New Roman" w:cs="Times New Roman"/>
        </w:rPr>
      </w:pPr>
    </w:p>
    <w:p w:rsidR="00434332" w:rsidRDefault="00434332" w:rsidP="00434332">
      <w:pPr>
        <w:spacing w:after="0" w:line="240" w:lineRule="auto"/>
        <w:ind w:firstLine="540"/>
        <w:jc w:val="both"/>
        <w:rPr>
          <w:rFonts w:ascii="Times New Roman" w:hAnsi="Times New Roman" w:cs="Times New Roman"/>
        </w:rPr>
      </w:pPr>
    </w:p>
    <w:p w:rsidR="00434332" w:rsidRDefault="00434332" w:rsidP="00434332">
      <w:pPr>
        <w:spacing w:after="0" w:line="240" w:lineRule="auto"/>
        <w:ind w:firstLine="540"/>
        <w:jc w:val="both"/>
        <w:rPr>
          <w:rFonts w:ascii="Times New Roman" w:hAnsi="Times New Roman" w:cs="Times New Roman"/>
        </w:rPr>
      </w:pPr>
    </w:p>
    <w:p w:rsidR="00434332" w:rsidRDefault="00434332" w:rsidP="00434332">
      <w:pPr>
        <w:spacing w:after="0" w:line="240" w:lineRule="auto"/>
        <w:ind w:firstLine="540"/>
        <w:jc w:val="both"/>
        <w:rPr>
          <w:rFonts w:ascii="Times New Roman" w:hAnsi="Times New Roman" w:cs="Times New Roman"/>
        </w:rPr>
      </w:pPr>
    </w:p>
    <w:p w:rsidR="00434332" w:rsidRDefault="00434332" w:rsidP="00434332">
      <w:pPr>
        <w:spacing w:after="0" w:line="240" w:lineRule="auto"/>
        <w:ind w:firstLine="540"/>
        <w:jc w:val="both"/>
        <w:rPr>
          <w:rFonts w:ascii="Times New Roman" w:hAnsi="Times New Roman" w:cs="Times New Roman"/>
        </w:rPr>
      </w:pPr>
    </w:p>
    <w:p w:rsid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bookmarkStart w:id="0" w:name="_GoBack"/>
      <w:bookmarkEnd w:id="0"/>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jc w:val="right"/>
        <w:outlineLvl w:val="0"/>
        <w:rPr>
          <w:rFonts w:ascii="Times New Roman" w:hAnsi="Times New Roman" w:cs="Times New Roman"/>
        </w:rPr>
      </w:pPr>
      <w:r w:rsidRPr="00434332">
        <w:rPr>
          <w:rFonts w:ascii="Times New Roman" w:hAnsi="Times New Roman" w:cs="Times New Roman"/>
        </w:rPr>
        <w:lastRenderedPageBreak/>
        <w:t>Утверждено</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приказом Судебного департамента</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при Верховном Суде</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Российской Федерации</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от 26 декабря 2018 г. N 339</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jc w:val="center"/>
        <w:rPr>
          <w:rFonts w:ascii="Times New Roman" w:hAnsi="Times New Roman" w:cs="Times New Roman"/>
        </w:rPr>
      </w:pPr>
      <w:bookmarkStart w:id="1" w:name="P33"/>
      <w:bookmarkEnd w:id="1"/>
      <w:r w:rsidRPr="00434332">
        <w:rPr>
          <w:rFonts w:ascii="Times New Roman" w:hAnsi="Times New Roman" w:cs="Times New Roman"/>
          <w:b/>
        </w:rPr>
        <w:t>ПОЛОЖЕНИЕ</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О ПОРЯДКЕ ВЕДЕНИЯ РАЗДЕЛА "ПРОТИВОДЕЙСТВИЕ КОРРУПЦИИ"</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НА ОФИЦИАЛЬНЫХ САЙТАХ ФЕДЕРАЛЬНЫХ СУДОВ ОБЩЕЙ ЮРИСДИКЦИИ,</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ФЕДЕРАЛЬНЫХ АРБИТРАЖНЫХ СУДОВ, УПРАВЛЕНИЙ СУДЕБНОГО</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b/>
        </w:rPr>
        <w:t>ДЕПАРТАМЕНТА В СУБЪЕКТАХ РОССИЙСКОЙ ФЕДЕРАЦИИ</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jc w:val="center"/>
        <w:outlineLvl w:val="1"/>
        <w:rPr>
          <w:rFonts w:ascii="Times New Roman" w:hAnsi="Times New Roman" w:cs="Times New Roman"/>
        </w:rPr>
      </w:pPr>
      <w:r w:rsidRPr="00434332">
        <w:rPr>
          <w:rFonts w:ascii="Times New Roman" w:hAnsi="Times New Roman" w:cs="Times New Roman"/>
          <w:b/>
        </w:rPr>
        <w:t>I. Общие положения</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5">
        <w:r w:rsidRPr="00434332">
          <w:rPr>
            <w:rFonts w:ascii="Times New Roman" w:hAnsi="Times New Roman" w:cs="Times New Roman"/>
            <w:color w:val="0000FF"/>
          </w:rPr>
          <w:t>Указом</w:t>
        </w:r>
      </w:hyperlink>
      <w:r w:rsidRPr="00434332">
        <w:rPr>
          <w:rFonts w:ascii="Times New Roman" w:hAnsi="Times New Roman" w:cs="Times New Roman"/>
        </w:rPr>
        <w:t xml:space="preserve"> Президента Российской Федерации от 8 июля 2013 г. N 613 "Вопросы противодействия коррупции", </w:t>
      </w:r>
      <w:hyperlink r:id="rId6">
        <w:r w:rsidRPr="00434332">
          <w:rPr>
            <w:rFonts w:ascii="Times New Roman" w:hAnsi="Times New Roman" w:cs="Times New Roman"/>
            <w:color w:val="0000FF"/>
          </w:rPr>
          <w:t>Требованиями</w:t>
        </w:r>
      </w:hyperlink>
      <w:r w:rsidRPr="00434332">
        <w:rPr>
          <w:rFonts w:ascii="Times New Roman" w:hAnsi="Times New Roman" w:cs="Times New Roman"/>
        </w:rPr>
        <w:t xml:space="preserve"> к размещению и наполнению подразделов, </w:t>
      </w:r>
      <w:proofErr w:type="spellStart"/>
      <w:r w:rsidRPr="00434332">
        <w:rPr>
          <w:rFonts w:ascii="Times New Roman" w:hAnsi="Times New Roman" w:cs="Times New Roman"/>
        </w:rPr>
        <w:t>посвященных</w:t>
      </w:r>
      <w:proofErr w:type="spellEnd"/>
      <w:r w:rsidRPr="00434332">
        <w:rPr>
          <w:rFonts w:ascii="Times New Roman" w:hAnsi="Times New Roman" w:cs="Times New Roman"/>
        </w:rPr>
        <w:t xml:space="preserve">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w:t>
      </w:r>
      <w:proofErr w:type="spellStart"/>
      <w:r w:rsidRPr="00434332">
        <w:rPr>
          <w:rFonts w:ascii="Times New Roman" w:hAnsi="Times New Roman" w:cs="Times New Roman"/>
        </w:rPr>
        <w:t>влечет</w:t>
      </w:r>
      <w:proofErr w:type="spellEnd"/>
      <w:r w:rsidRPr="00434332">
        <w:rPr>
          <w:rFonts w:ascii="Times New Roman" w:hAnsi="Times New Roman" w:cs="Times New Roman"/>
        </w:rPr>
        <w:t xml:space="preserve"> за собой размещение сведений о доходах, расходах, об имуществе и обязательствах имущественного характера, </w:t>
      </w:r>
      <w:proofErr w:type="spellStart"/>
      <w:r w:rsidRPr="00434332">
        <w:rPr>
          <w:rFonts w:ascii="Times New Roman" w:hAnsi="Times New Roman" w:cs="Times New Roman"/>
        </w:rPr>
        <w:t>утвержденными</w:t>
      </w:r>
      <w:proofErr w:type="spellEnd"/>
      <w:r w:rsidRPr="00434332">
        <w:rPr>
          <w:rFonts w:ascii="Times New Roman" w:hAnsi="Times New Roman" w:cs="Times New Roman"/>
        </w:rPr>
        <w:t xml:space="preserve"> приказом Министерства труда и социальной защиты Российской Федерации от 7 октября 2013 г. N 530н, а также </w:t>
      </w:r>
      <w:hyperlink r:id="rId7">
        <w:r w:rsidRPr="00434332">
          <w:rPr>
            <w:rFonts w:ascii="Times New Roman" w:hAnsi="Times New Roman" w:cs="Times New Roman"/>
            <w:color w:val="0000FF"/>
          </w:rPr>
          <w:t>Регламентом</w:t>
        </w:r>
      </w:hyperlink>
      <w:r w:rsidRPr="00434332">
        <w:rPr>
          <w:rFonts w:ascii="Times New Roman" w:hAnsi="Times New Roman" w:cs="Times New Roman"/>
        </w:rP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8">
        <w:r w:rsidRPr="00434332">
          <w:rPr>
            <w:rFonts w:ascii="Times New Roman" w:hAnsi="Times New Roman" w:cs="Times New Roman"/>
            <w:color w:val="0000FF"/>
          </w:rPr>
          <w:t>Регламентом</w:t>
        </w:r>
      </w:hyperlink>
      <w:r w:rsidRPr="00434332">
        <w:rPr>
          <w:rFonts w:ascii="Times New Roman" w:hAnsi="Times New Roman" w:cs="Times New Roman"/>
        </w:rP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w:t>
      </w:r>
      <w:proofErr w:type="spellStart"/>
      <w:r w:rsidRPr="00434332">
        <w:rPr>
          <w:rFonts w:ascii="Times New Roman" w:hAnsi="Times New Roman" w:cs="Times New Roman"/>
        </w:rPr>
        <w:t>утвержденными</w:t>
      </w:r>
      <w:proofErr w:type="spellEnd"/>
      <w:r w:rsidRPr="00434332">
        <w:rPr>
          <w:rFonts w:ascii="Times New Roman" w:hAnsi="Times New Roman" w:cs="Times New Roman"/>
        </w:rPr>
        <w:t xml:space="preserve"> приказом Судебного департамента при Верховном Суде Российской Федерации от 2 ноября 2015 г. N 335.</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3. При наполнении раздела "Противодействие коррупции" сайтов информация, </w:t>
      </w:r>
      <w:proofErr w:type="spellStart"/>
      <w:r w:rsidRPr="00434332">
        <w:rPr>
          <w:rFonts w:ascii="Times New Roman" w:hAnsi="Times New Roman" w:cs="Times New Roman"/>
        </w:rPr>
        <w:t>отнесенная</w:t>
      </w:r>
      <w:proofErr w:type="spellEnd"/>
      <w:r w:rsidRPr="00434332">
        <w:rPr>
          <w:rFonts w:ascii="Times New Roman" w:hAnsi="Times New Roman" w:cs="Times New Roman"/>
        </w:rPr>
        <w:t xml:space="preserve"> к государственной тайне или являющаяся конфиденциальной, не размещается.</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jc w:val="center"/>
        <w:outlineLvl w:val="1"/>
        <w:rPr>
          <w:rFonts w:ascii="Times New Roman" w:hAnsi="Times New Roman" w:cs="Times New Roman"/>
        </w:rPr>
      </w:pPr>
      <w:r w:rsidRPr="00434332">
        <w:rPr>
          <w:rFonts w:ascii="Times New Roman" w:hAnsi="Times New Roman" w:cs="Times New Roman"/>
          <w:b/>
        </w:rPr>
        <w:t>II. Размещение раздела</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5. Доступ в раздел "Противодействие коррупции" осуществляется с главных страниц сайтов </w:t>
      </w:r>
      <w:proofErr w:type="spellStart"/>
      <w:r w:rsidRPr="00434332">
        <w:rPr>
          <w:rFonts w:ascii="Times New Roman" w:hAnsi="Times New Roman" w:cs="Times New Roman"/>
        </w:rPr>
        <w:t>путем</w:t>
      </w:r>
      <w:proofErr w:type="spellEnd"/>
      <w:r w:rsidRPr="00434332">
        <w:rPr>
          <w:rFonts w:ascii="Times New Roman" w:hAnsi="Times New Roman" w:cs="Times New Roman"/>
        </w:rPr>
        <w:t xml:space="preserve">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jc w:val="center"/>
        <w:outlineLvl w:val="1"/>
        <w:rPr>
          <w:rFonts w:ascii="Times New Roman" w:hAnsi="Times New Roman" w:cs="Times New Roman"/>
        </w:rPr>
      </w:pPr>
      <w:r w:rsidRPr="00434332">
        <w:rPr>
          <w:rFonts w:ascii="Times New Roman" w:hAnsi="Times New Roman" w:cs="Times New Roman"/>
          <w:b/>
        </w:rPr>
        <w:t>III. Требования к наполнению раздела</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6. В разделе "Противодействие коррупции" сайтов содержатся последовательные ссылки на следующие подразделы:</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"Нормативные правовые и иные акты в сфере противодействия коррупции";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"Антикоррупционная экспертиза";</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"Методические материалы";</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lastRenderedPageBreak/>
        <w:t>"Формы документов, связанных с противодействием коррупции, для заполнения";</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"Сведения о доходах, расходах, об имуществе и обязательствах имущественного характера";</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"Комиссия по соблюдению требований к служебному поведению и урегулированию конфликта интересов";</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"Обратная связь для сообщений о фактах коррупции".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7. Раздел "Противодействие коррупции" может содержать иные подразделы, в которых размещаются доклады, </w:t>
      </w:r>
      <w:proofErr w:type="spellStart"/>
      <w:r w:rsidRPr="00434332">
        <w:rPr>
          <w:rFonts w:ascii="Times New Roman" w:hAnsi="Times New Roman" w:cs="Times New Roman"/>
        </w:rPr>
        <w:t>отчеты</w:t>
      </w:r>
      <w:proofErr w:type="spellEnd"/>
      <w:r w:rsidRPr="00434332">
        <w:rPr>
          <w:rFonts w:ascii="Times New Roman" w:hAnsi="Times New Roman" w:cs="Times New Roman"/>
        </w:rPr>
        <w:t>,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8. Подраздел "Нормативные правовые и иные акты в сфере противодействия коррупции" содержит:</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9">
        <w:r w:rsidRPr="00434332">
          <w:rPr>
            <w:rFonts w:ascii="Times New Roman" w:hAnsi="Times New Roman" w:cs="Times New Roman"/>
            <w:color w:val="0000FF"/>
          </w:rPr>
          <w:t>www.pravo.gov.ru</w:t>
        </w:r>
      </w:hyperlink>
      <w:r w:rsidRPr="00434332">
        <w:rPr>
          <w:rFonts w:ascii="Times New Roman" w:hAnsi="Times New Roman" w:cs="Times New Roman"/>
        </w:rPr>
        <w:t>). (список гиперссылок должен быть структурирован по видам нормативных правовых актов:</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федеральные законы;</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указы Президента Российской Федерации;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постановления Правительства Российской Федерации;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иные нормативные правовые акты);</w:t>
      </w:r>
    </w:p>
    <w:p w:rsidR="00434332" w:rsidRPr="00434332" w:rsidRDefault="00434332" w:rsidP="00434332">
      <w:pPr>
        <w:spacing w:after="0" w:line="240" w:lineRule="auto"/>
        <w:ind w:firstLine="540"/>
        <w:jc w:val="both"/>
        <w:rPr>
          <w:rFonts w:ascii="Times New Roman" w:hAnsi="Times New Roman" w:cs="Times New Roman"/>
        </w:rPr>
      </w:pPr>
      <w:bookmarkStart w:id="2" w:name="P67"/>
      <w:bookmarkEnd w:id="2"/>
      <w:r w:rsidRPr="00434332">
        <w:rPr>
          <w:rFonts w:ascii="Times New Roman" w:hAnsi="Times New Roman" w:cs="Times New Roman"/>
        </w:rP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ведомственный план по противодействию коррупции на предшествующий и текущий периоды;</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порядок представления сведений о доходах, расходах, об имуществе и обязательствах имущественного характера;</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положение о подразделении по профилактике коррупционных или иных правонарушений;</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434332" w:rsidRPr="00434332" w:rsidRDefault="00434332" w:rsidP="00434332">
      <w:pPr>
        <w:spacing w:after="0" w:line="240" w:lineRule="auto"/>
        <w:ind w:firstLine="540"/>
        <w:jc w:val="both"/>
        <w:rPr>
          <w:rFonts w:ascii="Times New Roman" w:hAnsi="Times New Roman" w:cs="Times New Roman"/>
        </w:rPr>
      </w:pPr>
      <w:hyperlink r:id="rId10">
        <w:r w:rsidRPr="00434332">
          <w:rPr>
            <w:rFonts w:ascii="Times New Roman" w:hAnsi="Times New Roman" w:cs="Times New Roman"/>
            <w:color w:val="0000FF"/>
          </w:rPr>
          <w:t>перечень</w:t>
        </w:r>
      </w:hyperlink>
      <w:r w:rsidRPr="00434332">
        <w:rPr>
          <w:rFonts w:ascii="Times New Roman" w:hAnsi="Times New Roman" w:cs="Times New Roman"/>
        </w:rPr>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rsidR="00434332" w:rsidRPr="00434332" w:rsidRDefault="00434332" w:rsidP="00434332">
      <w:pPr>
        <w:spacing w:after="0" w:line="240" w:lineRule="auto"/>
        <w:ind w:firstLine="540"/>
        <w:jc w:val="both"/>
        <w:rPr>
          <w:rFonts w:ascii="Times New Roman" w:hAnsi="Times New Roman" w:cs="Times New Roman"/>
        </w:rPr>
      </w:pPr>
      <w:hyperlink r:id="rId11">
        <w:r w:rsidRPr="00434332">
          <w:rPr>
            <w:rFonts w:ascii="Times New Roman" w:hAnsi="Times New Roman" w:cs="Times New Roman"/>
            <w:color w:val="0000FF"/>
          </w:rPr>
          <w:t>кодекс</w:t>
        </w:r>
      </w:hyperlink>
      <w:r w:rsidRPr="00434332">
        <w:rPr>
          <w:rFonts w:ascii="Times New Roman" w:hAnsi="Times New Roman" w:cs="Times New Roman"/>
        </w:rP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w:t>
      </w:r>
      <w:r w:rsidRPr="00434332">
        <w:rPr>
          <w:rFonts w:ascii="Times New Roman" w:hAnsi="Times New Roman" w:cs="Times New Roman"/>
        </w:rPr>
        <w:lastRenderedPageBreak/>
        <w:t xml:space="preserve">Судебного департамента в субъектах Российской Федерации, </w:t>
      </w:r>
      <w:proofErr w:type="spellStart"/>
      <w:r w:rsidRPr="00434332">
        <w:rPr>
          <w:rFonts w:ascii="Times New Roman" w:hAnsi="Times New Roman" w:cs="Times New Roman"/>
        </w:rPr>
        <w:t>утвержденный</w:t>
      </w:r>
      <w:proofErr w:type="spellEnd"/>
      <w:r w:rsidRPr="00434332">
        <w:rPr>
          <w:rFonts w:ascii="Times New Roman" w:hAnsi="Times New Roman" w:cs="Times New Roman"/>
        </w:rPr>
        <w:t xml:space="preserve"> приказом Судебного департамента при Верховном Суде Российской Федерации;</w:t>
      </w:r>
    </w:p>
    <w:p w:rsidR="00434332" w:rsidRPr="00434332" w:rsidRDefault="00434332" w:rsidP="00434332">
      <w:pPr>
        <w:spacing w:after="0" w:line="240" w:lineRule="auto"/>
        <w:ind w:firstLine="540"/>
        <w:jc w:val="both"/>
        <w:rPr>
          <w:rFonts w:ascii="Times New Roman" w:hAnsi="Times New Roman" w:cs="Times New Roman"/>
        </w:rPr>
      </w:pPr>
      <w:hyperlink r:id="rId12">
        <w:r w:rsidRPr="00434332">
          <w:rPr>
            <w:rFonts w:ascii="Times New Roman" w:hAnsi="Times New Roman" w:cs="Times New Roman"/>
            <w:color w:val="0000FF"/>
          </w:rPr>
          <w:t>кодекс</w:t>
        </w:r>
      </w:hyperlink>
      <w:r w:rsidRPr="00434332">
        <w:rPr>
          <w:rFonts w:ascii="Times New Roman" w:hAnsi="Times New Roman" w:cs="Times New Roman"/>
        </w:rPr>
        <w:t xml:space="preserve"> судейской этики;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иные нормативные акты по вопросам противодействия коррупции, размещение которых будет признано целесообразным.</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9. Нормативные правовые и иные акты в сфере противодействия коррупции (далее - нормативные и иные акты), указанные в </w:t>
      </w:r>
      <w:hyperlink w:anchor="P67">
        <w:r w:rsidRPr="00434332">
          <w:rPr>
            <w:rFonts w:ascii="Times New Roman" w:hAnsi="Times New Roman" w:cs="Times New Roman"/>
            <w:color w:val="0000FF"/>
          </w:rPr>
          <w:t>подпункте "б" пункта 8</w:t>
        </w:r>
      </w:hyperlink>
      <w:r w:rsidRPr="00434332">
        <w:rPr>
          <w:rFonts w:ascii="Times New Roman" w:hAnsi="Times New Roman" w:cs="Times New Roman"/>
        </w:rPr>
        <w:t xml:space="preserve">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Нормативные и иные акты должны размещаться в действующей редакции.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10. Подраздел "Антикоррупционная экспертиза" содержит гиперссылку, </w:t>
      </w:r>
      <w:proofErr w:type="spellStart"/>
      <w:r w:rsidRPr="00434332">
        <w:rPr>
          <w:rFonts w:ascii="Times New Roman" w:hAnsi="Times New Roman" w:cs="Times New Roman"/>
        </w:rPr>
        <w:t>перекрестную</w:t>
      </w:r>
      <w:proofErr w:type="spellEnd"/>
      <w:r w:rsidRPr="00434332">
        <w:rPr>
          <w:rFonts w:ascii="Times New Roman" w:hAnsi="Times New Roman" w:cs="Times New Roman"/>
        </w:rPr>
        <w:t xml:space="preserve">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3">
        <w:r w:rsidRPr="00434332">
          <w:rPr>
            <w:rFonts w:ascii="Times New Roman" w:hAnsi="Times New Roman" w:cs="Times New Roman"/>
            <w:color w:val="0000FF"/>
          </w:rPr>
          <w:t>www.regulation.gov.ru</w:t>
        </w:r>
      </w:hyperlink>
      <w:r w:rsidRPr="00434332">
        <w:rPr>
          <w:rFonts w:ascii="Times New Roman" w:hAnsi="Times New Roman" w:cs="Times New Roman"/>
        </w:rPr>
        <w:t>).</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w:t>
      </w:r>
      <w:proofErr w:type="spellStart"/>
      <w:r w:rsidRPr="00434332">
        <w:rPr>
          <w:rFonts w:ascii="Times New Roman" w:hAnsi="Times New Roman" w:cs="Times New Roman"/>
        </w:rPr>
        <w:t>размещенным</w:t>
      </w:r>
      <w:proofErr w:type="spellEnd"/>
      <w:r w:rsidRPr="00434332">
        <w:rPr>
          <w:rFonts w:ascii="Times New Roman" w:hAnsi="Times New Roman" w:cs="Times New Roman"/>
        </w:rPr>
        <w:t xml:space="preserve">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r w:rsidRPr="00434332">
          <w:rPr>
            <w:rFonts w:ascii="Times New Roman" w:hAnsi="Times New Roman" w:cs="Times New Roman"/>
            <w:color w:val="0000FF"/>
          </w:rPr>
          <w:t>https://gossluzhba.gov.ru/anticorruption</w:t>
        </w:r>
      </w:hyperlink>
      <w:r w:rsidRPr="00434332">
        <w:rPr>
          <w:rFonts w:ascii="Times New Roman" w:hAnsi="Times New Roman" w:cs="Times New Roman"/>
        </w:rPr>
        <w:t>).</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Список гиперссылок данного раздела обеспечивает доступ к таким формам, как:</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а) обращение гражданина, юридического лица по фактам коррупционных правонарушений;</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w:t>
      </w:r>
      <w:proofErr w:type="spellStart"/>
      <w:r w:rsidRPr="00434332">
        <w:rPr>
          <w:rFonts w:ascii="Times New Roman" w:hAnsi="Times New Roman" w:cs="Times New Roman"/>
        </w:rPr>
        <w:t>включенную</w:t>
      </w:r>
      <w:proofErr w:type="spellEnd"/>
      <w:r w:rsidRPr="00434332">
        <w:rPr>
          <w:rFonts w:ascii="Times New Roman" w:hAnsi="Times New Roman" w:cs="Times New Roman"/>
        </w:rPr>
        <w:t xml:space="preserve">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w:t>
      </w:r>
      <w:r w:rsidRPr="00434332">
        <w:rPr>
          <w:rFonts w:ascii="Times New Roman" w:hAnsi="Times New Roman" w:cs="Times New Roman"/>
        </w:rPr>
        <w:lastRenderedPageBreak/>
        <w:t>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в) уведомление представителя нанимателя о намерении выполнять иную оплачиваемую работу;</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г) уведомление представителя нанимателя о фактах обращения в целях склонения служащего к совершению коррупционных правонарушений;</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ж) справка о доходах, расходах, об имуществе и обязательствах имущественного характера;</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з) уведомление о получении подарка;</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и) заявление о выкупе подарка;</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к) иные формы документов, связанные с противодействием коррупции, для заполнения, размещение которых будет признано целесообразным.</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Также данный подраздел должен содержать гиперссылку, </w:t>
      </w:r>
      <w:proofErr w:type="spellStart"/>
      <w:r w:rsidRPr="00434332">
        <w:rPr>
          <w:rFonts w:ascii="Times New Roman" w:hAnsi="Times New Roman" w:cs="Times New Roman"/>
        </w:rPr>
        <w:t>перекрестную</w:t>
      </w:r>
      <w:proofErr w:type="spellEnd"/>
      <w:r w:rsidRPr="00434332">
        <w:rPr>
          <w:rFonts w:ascii="Times New Roman" w:hAnsi="Times New Roman" w:cs="Times New Roman"/>
        </w:rPr>
        <w:t xml:space="preserve"> с гиперссылкой, при переходе по которой осуществляется доступ к специальному программному обеспечению "Справки БК", </w:t>
      </w:r>
      <w:proofErr w:type="spellStart"/>
      <w:r w:rsidRPr="00434332">
        <w:rPr>
          <w:rFonts w:ascii="Times New Roman" w:hAnsi="Times New Roman" w:cs="Times New Roman"/>
        </w:rPr>
        <w:t>размещенному</w:t>
      </w:r>
      <w:proofErr w:type="spellEnd"/>
      <w:r w:rsidRPr="00434332">
        <w:rPr>
          <w:rFonts w:ascii="Times New Roman" w:hAnsi="Times New Roman" w:cs="Times New Roman"/>
        </w:rPr>
        <w:t xml:space="preserve">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 сайтах и предоставления этих сведений общероссийским средствам массовой информации для опубликования.</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а) без ограничения доступа к ним третьих лиц;</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б) в табличной форме согласно </w:t>
      </w:r>
      <w:hyperlink w:anchor="P144">
        <w:r w:rsidRPr="00434332">
          <w:rPr>
            <w:rFonts w:ascii="Times New Roman" w:hAnsi="Times New Roman" w:cs="Times New Roman"/>
            <w:color w:val="0000FF"/>
          </w:rPr>
          <w:t>приложению</w:t>
        </w:r>
      </w:hyperlink>
      <w:r w:rsidRPr="00434332">
        <w:rPr>
          <w:rFonts w:ascii="Times New Roman" w:hAnsi="Times New Roman" w:cs="Times New Roman"/>
        </w:rPr>
        <w:t xml:space="preserve">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16. Сведения о доходах, расходах, об имуществе и обязательствах имущественного характера за соответствующий </w:t>
      </w:r>
      <w:proofErr w:type="spellStart"/>
      <w:r w:rsidRPr="00434332">
        <w:rPr>
          <w:rFonts w:ascii="Times New Roman" w:hAnsi="Times New Roman" w:cs="Times New Roman"/>
        </w:rPr>
        <w:t>отчетный</w:t>
      </w:r>
      <w:proofErr w:type="spellEnd"/>
      <w:r w:rsidRPr="00434332">
        <w:rPr>
          <w:rFonts w:ascii="Times New Roman" w:hAnsi="Times New Roman" w:cs="Times New Roman"/>
        </w:rPr>
        <w:t xml:space="preserve"> период размещаются в отдельных файлах в виде </w:t>
      </w:r>
      <w:proofErr w:type="gramStart"/>
      <w:r w:rsidRPr="00434332">
        <w:rPr>
          <w:rFonts w:ascii="Times New Roman" w:hAnsi="Times New Roman" w:cs="Times New Roman"/>
        </w:rPr>
        <w:t>таблиц</w:t>
      </w:r>
      <w:proofErr w:type="gramEnd"/>
      <w:r w:rsidRPr="00434332">
        <w:rPr>
          <w:rFonts w:ascii="Times New Roman" w:hAnsi="Times New Roman" w:cs="Times New Roman"/>
        </w:rPr>
        <w:t xml:space="preserve"> сгруппированных следующим образом:</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w:t>
      </w:r>
      <w:r w:rsidRPr="00434332">
        <w:rPr>
          <w:rFonts w:ascii="Times New Roman" w:hAnsi="Times New Roman" w:cs="Times New Roman"/>
        </w:rPr>
        <w:lastRenderedPageBreak/>
        <w:t>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17. Не допускается:</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а) размещение на сайтах заархивированных сведений (формат .</w:t>
      </w:r>
      <w:proofErr w:type="spellStart"/>
      <w:r w:rsidRPr="00434332">
        <w:rPr>
          <w:rFonts w:ascii="Times New Roman" w:hAnsi="Times New Roman" w:cs="Times New Roman"/>
        </w:rPr>
        <w:t>rar</w:t>
      </w:r>
      <w:proofErr w:type="spellEnd"/>
      <w:r w:rsidRPr="00434332">
        <w:rPr>
          <w:rFonts w:ascii="Times New Roman" w:hAnsi="Times New Roman" w:cs="Times New Roman"/>
        </w:rPr>
        <w:t>, .</w:t>
      </w:r>
      <w:proofErr w:type="spellStart"/>
      <w:r w:rsidRPr="00434332">
        <w:rPr>
          <w:rFonts w:ascii="Times New Roman" w:hAnsi="Times New Roman" w:cs="Times New Roman"/>
        </w:rPr>
        <w:t>zip</w:t>
      </w:r>
      <w:proofErr w:type="spellEnd"/>
      <w:r w:rsidRPr="00434332">
        <w:rPr>
          <w:rFonts w:ascii="Times New Roman" w:hAnsi="Times New Roman" w:cs="Times New Roman"/>
        </w:rPr>
        <w:t>), сканированных документов;</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б) размещение в разных форматах на сайтах сведений о доходах, расходах, об имуществе и обязательствах имущественного характера за предыдущий </w:t>
      </w:r>
      <w:proofErr w:type="spellStart"/>
      <w:r w:rsidRPr="00434332">
        <w:rPr>
          <w:rFonts w:ascii="Times New Roman" w:hAnsi="Times New Roman" w:cs="Times New Roman"/>
        </w:rPr>
        <w:t>трехлетний</w:t>
      </w:r>
      <w:proofErr w:type="spellEnd"/>
      <w:r w:rsidRPr="00434332">
        <w:rPr>
          <w:rFonts w:ascii="Times New Roman" w:hAnsi="Times New Roman" w:cs="Times New Roman"/>
        </w:rPr>
        <w:t xml:space="preserve"> период;</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в) использование на сайтах форматов, требующих дополнительного распознавания;</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г) установление кодов безопасности для доступа к сведениям о доходах, расходах, об имуществе и обязательствах имущественного характера;</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д)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w:t>
      </w:r>
      <w:proofErr w:type="spellStart"/>
      <w:r w:rsidRPr="00434332">
        <w:rPr>
          <w:rFonts w:ascii="Times New Roman" w:hAnsi="Times New Roman" w:cs="Times New Roman"/>
        </w:rPr>
        <w:t>размещенным</w:t>
      </w:r>
      <w:proofErr w:type="spellEnd"/>
      <w:r w:rsidRPr="00434332">
        <w:rPr>
          <w:rFonts w:ascii="Times New Roman" w:hAnsi="Times New Roman" w:cs="Times New Roman"/>
        </w:rPr>
        <w:t xml:space="preserve"> </w:t>
      </w:r>
      <w:proofErr w:type="gramStart"/>
      <w:r w:rsidRPr="00434332">
        <w:rPr>
          <w:rFonts w:ascii="Times New Roman" w:hAnsi="Times New Roman" w:cs="Times New Roman"/>
        </w:rPr>
        <w:t>о нем сведениям</w:t>
      </w:r>
      <w:proofErr w:type="gramEnd"/>
      <w:r w:rsidRPr="00434332">
        <w:rPr>
          <w:rFonts w:ascii="Times New Roman" w:hAnsi="Times New Roman" w:cs="Times New Roman"/>
        </w:rPr>
        <w:t xml:space="preserve">, запрашивание любых сведений у лица, осуществляющего доступ к </w:t>
      </w:r>
      <w:proofErr w:type="spellStart"/>
      <w:r w:rsidRPr="00434332">
        <w:rPr>
          <w:rFonts w:ascii="Times New Roman" w:hAnsi="Times New Roman" w:cs="Times New Roman"/>
        </w:rPr>
        <w:t>размещенным</w:t>
      </w:r>
      <w:proofErr w:type="spellEnd"/>
      <w:r w:rsidRPr="00434332">
        <w:rPr>
          <w:rFonts w:ascii="Times New Roman" w:hAnsi="Times New Roman" w:cs="Times New Roman"/>
        </w:rPr>
        <w:t xml:space="preserve"> сведениям.</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18. </w:t>
      </w:r>
      <w:proofErr w:type="spellStart"/>
      <w:r w:rsidRPr="00434332">
        <w:rPr>
          <w:rFonts w:ascii="Times New Roman" w:hAnsi="Times New Roman" w:cs="Times New Roman"/>
        </w:rPr>
        <w:t>Размещенные</w:t>
      </w:r>
      <w:proofErr w:type="spellEnd"/>
      <w:r w:rsidRPr="00434332">
        <w:rPr>
          <w:rFonts w:ascii="Times New Roman" w:hAnsi="Times New Roman" w:cs="Times New Roman"/>
        </w:rPr>
        <w:t xml:space="preserve">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19. При представлении лицом, замещающим должность федеральной государственной гражданской службы Российской Федерации, </w:t>
      </w:r>
      <w:proofErr w:type="spellStart"/>
      <w:r w:rsidRPr="00434332">
        <w:rPr>
          <w:rFonts w:ascii="Times New Roman" w:hAnsi="Times New Roman" w:cs="Times New Roman"/>
        </w:rPr>
        <w:t>уточненных</w:t>
      </w:r>
      <w:proofErr w:type="spellEnd"/>
      <w:r w:rsidRPr="00434332">
        <w:rPr>
          <w:rFonts w:ascii="Times New Roman" w:hAnsi="Times New Roman" w:cs="Times New Roman"/>
        </w:rPr>
        <w:t xml:space="preserve"> сведений о доходах, об имуществе и обязательствах имущественного характера соответствующие изменения вносятся в </w:t>
      </w:r>
      <w:proofErr w:type="spellStart"/>
      <w:r w:rsidRPr="00434332">
        <w:rPr>
          <w:rFonts w:ascii="Times New Roman" w:hAnsi="Times New Roman" w:cs="Times New Roman"/>
        </w:rPr>
        <w:t>размещенные</w:t>
      </w:r>
      <w:proofErr w:type="spellEnd"/>
      <w:r w:rsidRPr="00434332">
        <w:rPr>
          <w:rFonts w:ascii="Times New Roman" w:hAnsi="Times New Roman" w:cs="Times New Roman"/>
        </w:rPr>
        <w:t xml:space="preserve">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w:t>
      </w:r>
      <w:proofErr w:type="spellStart"/>
      <w:r w:rsidRPr="00434332">
        <w:rPr>
          <w:rFonts w:ascii="Times New Roman" w:hAnsi="Times New Roman" w:cs="Times New Roman"/>
        </w:rPr>
        <w:t>уточненных</w:t>
      </w:r>
      <w:proofErr w:type="spellEnd"/>
      <w:r w:rsidRPr="00434332">
        <w:rPr>
          <w:rFonts w:ascii="Times New Roman" w:hAnsi="Times New Roman" w:cs="Times New Roman"/>
        </w:rPr>
        <w:t xml:space="preserve"> сведений.</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20.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б) положения о комиссиях;</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в) сведения о состоявшихся заседаниях комиссий, принятых решениях.</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21. Сведения о составе комиссий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а) основание для проведения заседания комиссий;</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б) принятые комиссиями решения, в том числе ключевые детали рассмотренного комиссиями вопроса.</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С </w:t>
      </w:r>
      <w:proofErr w:type="spellStart"/>
      <w:r w:rsidRPr="00434332">
        <w:rPr>
          <w:rFonts w:ascii="Times New Roman" w:hAnsi="Times New Roman" w:cs="Times New Roman"/>
        </w:rPr>
        <w:t>учетом</w:t>
      </w:r>
      <w:proofErr w:type="spellEnd"/>
      <w:r w:rsidRPr="00434332">
        <w:rPr>
          <w:rFonts w:ascii="Times New Roman" w:hAnsi="Times New Roman" w:cs="Times New Roman"/>
        </w:rPr>
        <w:t xml:space="preserve"> того, что решения комиссии могут содержать персональные данные, в соответствии с </w:t>
      </w:r>
      <w:hyperlink r:id="rId15">
        <w:r w:rsidRPr="00434332">
          <w:rPr>
            <w:rFonts w:ascii="Times New Roman" w:hAnsi="Times New Roman" w:cs="Times New Roman"/>
            <w:color w:val="0000FF"/>
          </w:rPr>
          <w:t>пунктом 11 части 1 статьи 6</w:t>
        </w:r>
      </w:hyperlink>
      <w:r w:rsidRPr="00434332">
        <w:rPr>
          <w:rFonts w:ascii="Times New Roman" w:hAnsi="Times New Roman" w:cs="Times New Roman"/>
        </w:rPr>
        <w:t xml:space="preserve"> Федерального закона от 27 июля 2006 г. N 152-ФЗ "О персональных </w:t>
      </w:r>
      <w:r w:rsidRPr="00434332">
        <w:rPr>
          <w:rFonts w:ascii="Times New Roman" w:hAnsi="Times New Roman" w:cs="Times New Roman"/>
        </w:rPr>
        <w:lastRenderedPageBreak/>
        <w:t>данных" опубликование решений комиссий осуществляется с обезличиванием персональных данных.</w:t>
      </w:r>
    </w:p>
    <w:p w:rsidR="00434332" w:rsidRPr="00434332" w:rsidRDefault="00434332" w:rsidP="00434332">
      <w:pPr>
        <w:spacing w:after="0" w:line="240"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4332" w:rsidRPr="004343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4332" w:rsidRPr="00434332" w:rsidRDefault="00434332" w:rsidP="00434332">
            <w:pPr>
              <w:spacing w:after="0" w:line="240"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34332" w:rsidRPr="00434332" w:rsidRDefault="00434332" w:rsidP="00434332">
            <w:pPr>
              <w:spacing w:after="0" w:line="240"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4332" w:rsidRPr="00434332" w:rsidRDefault="00434332" w:rsidP="00434332">
            <w:pPr>
              <w:spacing w:after="0" w:line="240" w:lineRule="auto"/>
              <w:jc w:val="both"/>
              <w:rPr>
                <w:rFonts w:ascii="Times New Roman" w:hAnsi="Times New Roman" w:cs="Times New Roman"/>
              </w:rPr>
            </w:pPr>
            <w:proofErr w:type="spellStart"/>
            <w:r w:rsidRPr="00434332">
              <w:rPr>
                <w:rFonts w:ascii="Times New Roman" w:hAnsi="Times New Roman" w:cs="Times New Roman"/>
                <w:color w:val="392C69"/>
              </w:rPr>
              <w:t>КонсультантПлюс</w:t>
            </w:r>
            <w:proofErr w:type="spellEnd"/>
            <w:r w:rsidRPr="00434332">
              <w:rPr>
                <w:rFonts w:ascii="Times New Roman" w:hAnsi="Times New Roman" w:cs="Times New Roman"/>
                <w:color w:val="392C69"/>
              </w:rPr>
              <w:t>: примечание.</w:t>
            </w:r>
          </w:p>
          <w:p w:rsidR="00434332" w:rsidRPr="00434332" w:rsidRDefault="00434332" w:rsidP="00434332">
            <w:pPr>
              <w:spacing w:after="0" w:line="240" w:lineRule="auto"/>
              <w:jc w:val="both"/>
              <w:rPr>
                <w:rFonts w:ascii="Times New Roman" w:hAnsi="Times New Roman" w:cs="Times New Roman"/>
              </w:rPr>
            </w:pPr>
            <w:r w:rsidRPr="00434332">
              <w:rPr>
                <w:rFonts w:ascii="Times New Roman" w:hAnsi="Times New Roman" w:cs="Times New Roman"/>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34332" w:rsidRPr="00434332" w:rsidRDefault="00434332" w:rsidP="00434332">
            <w:pPr>
              <w:spacing w:after="0" w:line="240" w:lineRule="auto"/>
              <w:rPr>
                <w:rFonts w:ascii="Times New Roman" w:hAnsi="Times New Roman" w:cs="Times New Roman"/>
              </w:rPr>
            </w:pPr>
          </w:p>
        </w:tc>
      </w:tr>
    </w:tbl>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 xml:space="preserve">24. Подраздел "Обратная связь для сообщений о фактах коррупции" содержит гиперссылку, </w:t>
      </w:r>
      <w:proofErr w:type="spellStart"/>
      <w:r w:rsidRPr="00434332">
        <w:rPr>
          <w:rFonts w:ascii="Times New Roman" w:hAnsi="Times New Roman" w:cs="Times New Roman"/>
        </w:rPr>
        <w:t>перекрестную</w:t>
      </w:r>
      <w:proofErr w:type="spellEnd"/>
      <w:r w:rsidRPr="00434332">
        <w:rPr>
          <w:rFonts w:ascii="Times New Roman" w:hAnsi="Times New Roman" w:cs="Times New Roman"/>
        </w:rPr>
        <w:t xml:space="preserve"> с гиперссылкой, при переходе по которой осуществляется доступ к подразделу "Обращения граждан", включающему в том числе информацию о:</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а) нормативном правовом акте, регламентирующем порядок рассмотрения обращений граждан;</w:t>
      </w: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jc w:val="right"/>
        <w:outlineLvl w:val="1"/>
        <w:rPr>
          <w:rFonts w:ascii="Times New Roman" w:hAnsi="Times New Roman" w:cs="Times New Roman"/>
        </w:rPr>
      </w:pPr>
      <w:r w:rsidRPr="00434332">
        <w:rPr>
          <w:rFonts w:ascii="Times New Roman" w:hAnsi="Times New Roman" w:cs="Times New Roman"/>
        </w:rPr>
        <w:t>Приложение</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к Положению о порядке ведения</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раздела "Противодействие коррупции"</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на официальных сайтах федеральных судов</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общей юрисдикции, федеральных арбитражных</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судов, управлений Судебного департамента</w:t>
      </w:r>
    </w:p>
    <w:p w:rsidR="00434332" w:rsidRPr="00434332" w:rsidRDefault="00434332" w:rsidP="00434332">
      <w:pPr>
        <w:spacing w:after="0" w:line="240" w:lineRule="auto"/>
        <w:jc w:val="right"/>
        <w:rPr>
          <w:rFonts w:ascii="Times New Roman" w:hAnsi="Times New Roman" w:cs="Times New Roman"/>
        </w:rPr>
      </w:pPr>
      <w:r w:rsidRPr="00434332">
        <w:rPr>
          <w:rFonts w:ascii="Times New Roman" w:hAnsi="Times New Roman" w:cs="Times New Roman"/>
        </w:rPr>
        <w:t>в субъектах Российской Федерации</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jc w:val="center"/>
        <w:rPr>
          <w:rFonts w:ascii="Times New Roman" w:hAnsi="Times New Roman" w:cs="Times New Roman"/>
        </w:rPr>
      </w:pPr>
      <w:bookmarkStart w:id="3" w:name="P144"/>
      <w:bookmarkEnd w:id="3"/>
      <w:r w:rsidRPr="00434332">
        <w:rPr>
          <w:rFonts w:ascii="Times New Roman" w:hAnsi="Times New Roman" w:cs="Times New Roman"/>
        </w:rPr>
        <w:t>Сведения</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о доходах, расходах, об имуществе и обязательствах</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имущественного характера за период</w:t>
      </w:r>
    </w:p>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с 1 января 20__ г. по 31 декабря 20__ г.</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rPr>
          <w:rFonts w:ascii="Times New Roman" w:hAnsi="Times New Roman" w:cs="Times New Roman"/>
        </w:rPr>
        <w:sectPr w:rsidR="00434332" w:rsidRPr="00434332" w:rsidSect="005829B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74"/>
        <w:gridCol w:w="737"/>
        <w:gridCol w:w="567"/>
        <w:gridCol w:w="567"/>
        <w:gridCol w:w="624"/>
        <w:gridCol w:w="680"/>
        <w:gridCol w:w="567"/>
        <w:gridCol w:w="624"/>
        <w:gridCol w:w="680"/>
        <w:gridCol w:w="907"/>
        <w:gridCol w:w="907"/>
        <w:gridCol w:w="1587"/>
      </w:tblGrid>
      <w:tr w:rsidR="00434332" w:rsidRPr="00434332">
        <w:tc>
          <w:tcPr>
            <w:tcW w:w="454" w:type="dxa"/>
            <w:vMerge w:val="restart"/>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lastRenderedPageBreak/>
              <w:t>N п/п</w:t>
            </w:r>
          </w:p>
        </w:tc>
        <w:tc>
          <w:tcPr>
            <w:tcW w:w="1474" w:type="dxa"/>
            <w:vMerge w:val="restart"/>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Фамилия и инициалы лица, чьи сведения размещаются</w:t>
            </w:r>
          </w:p>
        </w:tc>
        <w:tc>
          <w:tcPr>
            <w:tcW w:w="737" w:type="dxa"/>
            <w:vMerge w:val="restart"/>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Должность</w:t>
            </w:r>
          </w:p>
        </w:tc>
        <w:tc>
          <w:tcPr>
            <w:tcW w:w="2438" w:type="dxa"/>
            <w:gridSpan w:val="4"/>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Объекты недвижимости, находящиеся в собственности</w:t>
            </w:r>
          </w:p>
        </w:tc>
        <w:tc>
          <w:tcPr>
            <w:tcW w:w="1871" w:type="dxa"/>
            <w:gridSpan w:val="3"/>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Объекты недвижимости, находящиеся в пользовании</w:t>
            </w:r>
          </w:p>
        </w:tc>
        <w:tc>
          <w:tcPr>
            <w:tcW w:w="907" w:type="dxa"/>
            <w:vMerge w:val="restart"/>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Транс портные средства (вид, марка)</w:t>
            </w:r>
          </w:p>
        </w:tc>
        <w:tc>
          <w:tcPr>
            <w:tcW w:w="907" w:type="dxa"/>
            <w:vMerge w:val="restart"/>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 xml:space="preserve">Декларированный годовой доход </w:t>
            </w:r>
            <w:hyperlink w:anchor="P244">
              <w:r w:rsidRPr="00434332">
                <w:rPr>
                  <w:rFonts w:ascii="Times New Roman" w:hAnsi="Times New Roman" w:cs="Times New Roman"/>
                  <w:color w:val="0000FF"/>
                </w:rPr>
                <w:t>&lt;1&gt;</w:t>
              </w:r>
            </w:hyperlink>
            <w:r w:rsidRPr="00434332">
              <w:rPr>
                <w:rFonts w:ascii="Times New Roman" w:hAnsi="Times New Roman" w:cs="Times New Roman"/>
              </w:rPr>
              <w:t xml:space="preserve"> (руб.)</w:t>
            </w:r>
          </w:p>
        </w:tc>
        <w:tc>
          <w:tcPr>
            <w:tcW w:w="1587" w:type="dxa"/>
            <w:vMerge w:val="restart"/>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 xml:space="preserve">Сведения об источниках получения средств, за </w:t>
            </w:r>
            <w:proofErr w:type="spellStart"/>
            <w:r w:rsidRPr="00434332">
              <w:rPr>
                <w:rFonts w:ascii="Times New Roman" w:hAnsi="Times New Roman" w:cs="Times New Roman"/>
              </w:rPr>
              <w:t>счет</w:t>
            </w:r>
            <w:proofErr w:type="spellEnd"/>
            <w:r w:rsidRPr="00434332">
              <w:rPr>
                <w:rFonts w:ascii="Times New Roman" w:hAnsi="Times New Roman" w:cs="Times New Roman"/>
              </w:rPr>
              <w:t xml:space="preserve"> которых совершена сделка </w:t>
            </w:r>
            <w:hyperlink w:anchor="P245">
              <w:r w:rsidRPr="00434332">
                <w:rPr>
                  <w:rFonts w:ascii="Times New Roman" w:hAnsi="Times New Roman" w:cs="Times New Roman"/>
                  <w:color w:val="0000FF"/>
                </w:rPr>
                <w:t>&lt;2&gt;</w:t>
              </w:r>
            </w:hyperlink>
            <w:r w:rsidRPr="00434332">
              <w:rPr>
                <w:rFonts w:ascii="Times New Roman" w:hAnsi="Times New Roman" w:cs="Times New Roman"/>
              </w:rPr>
              <w:t xml:space="preserve"> (вид </w:t>
            </w:r>
            <w:proofErr w:type="spellStart"/>
            <w:r w:rsidRPr="00434332">
              <w:rPr>
                <w:rFonts w:ascii="Times New Roman" w:hAnsi="Times New Roman" w:cs="Times New Roman"/>
              </w:rPr>
              <w:t>приобретенного</w:t>
            </w:r>
            <w:proofErr w:type="spellEnd"/>
            <w:r w:rsidRPr="00434332">
              <w:rPr>
                <w:rFonts w:ascii="Times New Roman" w:hAnsi="Times New Roman" w:cs="Times New Roman"/>
              </w:rPr>
              <w:t xml:space="preserve"> имущества, источники)</w:t>
            </w:r>
          </w:p>
        </w:tc>
      </w:tr>
      <w:tr w:rsidR="00434332" w:rsidRPr="00434332">
        <w:tc>
          <w:tcPr>
            <w:tcW w:w="454" w:type="dxa"/>
            <w:vMerge/>
          </w:tcPr>
          <w:p w:rsidR="00434332" w:rsidRPr="00434332" w:rsidRDefault="00434332" w:rsidP="00434332">
            <w:pPr>
              <w:spacing w:after="0" w:line="240" w:lineRule="auto"/>
              <w:rPr>
                <w:rFonts w:ascii="Times New Roman" w:hAnsi="Times New Roman" w:cs="Times New Roman"/>
              </w:rPr>
            </w:pPr>
          </w:p>
        </w:tc>
        <w:tc>
          <w:tcPr>
            <w:tcW w:w="1474" w:type="dxa"/>
            <w:vMerge/>
          </w:tcPr>
          <w:p w:rsidR="00434332" w:rsidRPr="00434332" w:rsidRDefault="00434332" w:rsidP="00434332">
            <w:pPr>
              <w:spacing w:after="0" w:line="240" w:lineRule="auto"/>
              <w:rPr>
                <w:rFonts w:ascii="Times New Roman" w:hAnsi="Times New Roman" w:cs="Times New Roman"/>
              </w:rPr>
            </w:pPr>
          </w:p>
        </w:tc>
        <w:tc>
          <w:tcPr>
            <w:tcW w:w="737" w:type="dxa"/>
            <w:vMerge/>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вид объекта</w:t>
            </w:r>
          </w:p>
        </w:tc>
        <w:tc>
          <w:tcPr>
            <w:tcW w:w="567" w:type="dxa"/>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вид собственности</w:t>
            </w:r>
          </w:p>
        </w:tc>
        <w:tc>
          <w:tcPr>
            <w:tcW w:w="624" w:type="dxa"/>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площадь (кв. м)</w:t>
            </w:r>
          </w:p>
        </w:tc>
        <w:tc>
          <w:tcPr>
            <w:tcW w:w="680" w:type="dxa"/>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страна расположения</w:t>
            </w:r>
          </w:p>
        </w:tc>
        <w:tc>
          <w:tcPr>
            <w:tcW w:w="567" w:type="dxa"/>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вид объекта</w:t>
            </w:r>
          </w:p>
        </w:tc>
        <w:tc>
          <w:tcPr>
            <w:tcW w:w="624" w:type="dxa"/>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площадь (кв. м)</w:t>
            </w:r>
          </w:p>
        </w:tc>
        <w:tc>
          <w:tcPr>
            <w:tcW w:w="680" w:type="dxa"/>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страна расположения</w:t>
            </w:r>
          </w:p>
        </w:tc>
        <w:tc>
          <w:tcPr>
            <w:tcW w:w="907" w:type="dxa"/>
            <w:vMerge/>
          </w:tcPr>
          <w:p w:rsidR="00434332" w:rsidRPr="00434332" w:rsidRDefault="00434332" w:rsidP="00434332">
            <w:pPr>
              <w:spacing w:after="0" w:line="240" w:lineRule="auto"/>
              <w:rPr>
                <w:rFonts w:ascii="Times New Roman" w:hAnsi="Times New Roman" w:cs="Times New Roman"/>
              </w:rPr>
            </w:pPr>
          </w:p>
        </w:tc>
        <w:tc>
          <w:tcPr>
            <w:tcW w:w="907" w:type="dxa"/>
            <w:vMerge/>
          </w:tcPr>
          <w:p w:rsidR="00434332" w:rsidRPr="00434332" w:rsidRDefault="00434332" w:rsidP="00434332">
            <w:pPr>
              <w:spacing w:after="0" w:line="240" w:lineRule="auto"/>
              <w:rPr>
                <w:rFonts w:ascii="Times New Roman" w:hAnsi="Times New Roman" w:cs="Times New Roman"/>
              </w:rPr>
            </w:pPr>
          </w:p>
        </w:tc>
        <w:tc>
          <w:tcPr>
            <w:tcW w:w="1587" w:type="dxa"/>
            <w:vMerge/>
          </w:tcPr>
          <w:p w:rsidR="00434332" w:rsidRPr="00434332" w:rsidRDefault="00434332" w:rsidP="00434332">
            <w:pPr>
              <w:spacing w:after="0" w:line="240" w:lineRule="auto"/>
              <w:rPr>
                <w:rFonts w:ascii="Times New Roman" w:hAnsi="Times New Roman" w:cs="Times New Roman"/>
              </w:rPr>
            </w:pPr>
          </w:p>
        </w:tc>
      </w:tr>
      <w:tr w:rsidR="00434332" w:rsidRPr="00434332">
        <w:tc>
          <w:tcPr>
            <w:tcW w:w="454" w:type="dxa"/>
            <w:vAlign w:val="bottom"/>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1.</w:t>
            </w:r>
          </w:p>
        </w:tc>
        <w:tc>
          <w:tcPr>
            <w:tcW w:w="1474" w:type="dxa"/>
          </w:tcPr>
          <w:p w:rsidR="00434332" w:rsidRPr="00434332" w:rsidRDefault="00434332" w:rsidP="00434332">
            <w:pPr>
              <w:spacing w:after="0" w:line="240" w:lineRule="auto"/>
              <w:rPr>
                <w:rFonts w:ascii="Times New Roman" w:hAnsi="Times New Roman" w:cs="Times New Roman"/>
              </w:rPr>
            </w:pPr>
          </w:p>
        </w:tc>
        <w:tc>
          <w:tcPr>
            <w:tcW w:w="73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1587" w:type="dxa"/>
          </w:tcPr>
          <w:p w:rsidR="00434332" w:rsidRPr="00434332" w:rsidRDefault="00434332" w:rsidP="00434332">
            <w:pPr>
              <w:spacing w:after="0" w:line="240" w:lineRule="auto"/>
              <w:rPr>
                <w:rFonts w:ascii="Times New Roman" w:hAnsi="Times New Roman" w:cs="Times New Roman"/>
              </w:rPr>
            </w:pPr>
          </w:p>
        </w:tc>
      </w:tr>
      <w:tr w:rsidR="00434332" w:rsidRPr="00434332">
        <w:tc>
          <w:tcPr>
            <w:tcW w:w="454" w:type="dxa"/>
          </w:tcPr>
          <w:p w:rsidR="00434332" w:rsidRPr="00434332" w:rsidRDefault="00434332" w:rsidP="00434332">
            <w:pPr>
              <w:spacing w:after="0" w:line="240" w:lineRule="auto"/>
              <w:rPr>
                <w:rFonts w:ascii="Times New Roman" w:hAnsi="Times New Roman" w:cs="Times New Roman"/>
              </w:rPr>
            </w:pPr>
          </w:p>
        </w:tc>
        <w:tc>
          <w:tcPr>
            <w:tcW w:w="1474" w:type="dxa"/>
            <w:vAlign w:val="bottom"/>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Супруг (супруга)</w:t>
            </w:r>
          </w:p>
        </w:tc>
        <w:tc>
          <w:tcPr>
            <w:tcW w:w="73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1587" w:type="dxa"/>
          </w:tcPr>
          <w:p w:rsidR="00434332" w:rsidRPr="00434332" w:rsidRDefault="00434332" w:rsidP="00434332">
            <w:pPr>
              <w:spacing w:after="0" w:line="240" w:lineRule="auto"/>
              <w:rPr>
                <w:rFonts w:ascii="Times New Roman" w:hAnsi="Times New Roman" w:cs="Times New Roman"/>
              </w:rPr>
            </w:pPr>
          </w:p>
        </w:tc>
      </w:tr>
      <w:tr w:rsidR="00434332" w:rsidRPr="00434332">
        <w:tc>
          <w:tcPr>
            <w:tcW w:w="454" w:type="dxa"/>
          </w:tcPr>
          <w:p w:rsidR="00434332" w:rsidRPr="00434332" w:rsidRDefault="00434332" w:rsidP="00434332">
            <w:pPr>
              <w:spacing w:after="0" w:line="240" w:lineRule="auto"/>
              <w:rPr>
                <w:rFonts w:ascii="Times New Roman" w:hAnsi="Times New Roman" w:cs="Times New Roman"/>
              </w:rPr>
            </w:pPr>
          </w:p>
        </w:tc>
        <w:tc>
          <w:tcPr>
            <w:tcW w:w="1474" w:type="dxa"/>
            <w:vAlign w:val="bottom"/>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 xml:space="preserve">Несовершеннолетний </w:t>
            </w:r>
            <w:proofErr w:type="spellStart"/>
            <w:r w:rsidRPr="00434332">
              <w:rPr>
                <w:rFonts w:ascii="Times New Roman" w:hAnsi="Times New Roman" w:cs="Times New Roman"/>
              </w:rPr>
              <w:t>ребенок</w:t>
            </w:r>
            <w:proofErr w:type="spellEnd"/>
          </w:p>
        </w:tc>
        <w:tc>
          <w:tcPr>
            <w:tcW w:w="73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1587" w:type="dxa"/>
          </w:tcPr>
          <w:p w:rsidR="00434332" w:rsidRPr="00434332" w:rsidRDefault="00434332" w:rsidP="00434332">
            <w:pPr>
              <w:spacing w:after="0" w:line="240" w:lineRule="auto"/>
              <w:rPr>
                <w:rFonts w:ascii="Times New Roman" w:hAnsi="Times New Roman" w:cs="Times New Roman"/>
              </w:rPr>
            </w:pPr>
          </w:p>
        </w:tc>
      </w:tr>
      <w:tr w:rsidR="00434332" w:rsidRPr="00434332">
        <w:tc>
          <w:tcPr>
            <w:tcW w:w="454" w:type="dxa"/>
            <w:vAlign w:val="bottom"/>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2.</w:t>
            </w:r>
          </w:p>
        </w:tc>
        <w:tc>
          <w:tcPr>
            <w:tcW w:w="1474" w:type="dxa"/>
          </w:tcPr>
          <w:p w:rsidR="00434332" w:rsidRPr="00434332" w:rsidRDefault="00434332" w:rsidP="00434332">
            <w:pPr>
              <w:spacing w:after="0" w:line="240" w:lineRule="auto"/>
              <w:rPr>
                <w:rFonts w:ascii="Times New Roman" w:hAnsi="Times New Roman" w:cs="Times New Roman"/>
              </w:rPr>
            </w:pPr>
          </w:p>
        </w:tc>
        <w:tc>
          <w:tcPr>
            <w:tcW w:w="73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1587" w:type="dxa"/>
          </w:tcPr>
          <w:p w:rsidR="00434332" w:rsidRPr="00434332" w:rsidRDefault="00434332" w:rsidP="00434332">
            <w:pPr>
              <w:spacing w:after="0" w:line="240" w:lineRule="auto"/>
              <w:rPr>
                <w:rFonts w:ascii="Times New Roman" w:hAnsi="Times New Roman" w:cs="Times New Roman"/>
              </w:rPr>
            </w:pPr>
          </w:p>
        </w:tc>
      </w:tr>
      <w:tr w:rsidR="00434332" w:rsidRPr="00434332">
        <w:tc>
          <w:tcPr>
            <w:tcW w:w="454" w:type="dxa"/>
          </w:tcPr>
          <w:p w:rsidR="00434332" w:rsidRPr="00434332" w:rsidRDefault="00434332" w:rsidP="00434332">
            <w:pPr>
              <w:spacing w:after="0" w:line="240" w:lineRule="auto"/>
              <w:rPr>
                <w:rFonts w:ascii="Times New Roman" w:hAnsi="Times New Roman" w:cs="Times New Roman"/>
              </w:rPr>
            </w:pPr>
          </w:p>
        </w:tc>
        <w:tc>
          <w:tcPr>
            <w:tcW w:w="1474" w:type="dxa"/>
            <w:vAlign w:val="bottom"/>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Супруг (супруга)</w:t>
            </w:r>
          </w:p>
        </w:tc>
        <w:tc>
          <w:tcPr>
            <w:tcW w:w="73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1587" w:type="dxa"/>
          </w:tcPr>
          <w:p w:rsidR="00434332" w:rsidRPr="00434332" w:rsidRDefault="00434332" w:rsidP="00434332">
            <w:pPr>
              <w:spacing w:after="0" w:line="240" w:lineRule="auto"/>
              <w:rPr>
                <w:rFonts w:ascii="Times New Roman" w:hAnsi="Times New Roman" w:cs="Times New Roman"/>
              </w:rPr>
            </w:pPr>
          </w:p>
        </w:tc>
      </w:tr>
      <w:tr w:rsidR="00434332" w:rsidRPr="00434332">
        <w:tc>
          <w:tcPr>
            <w:tcW w:w="454" w:type="dxa"/>
          </w:tcPr>
          <w:p w:rsidR="00434332" w:rsidRPr="00434332" w:rsidRDefault="00434332" w:rsidP="00434332">
            <w:pPr>
              <w:spacing w:after="0" w:line="240" w:lineRule="auto"/>
              <w:rPr>
                <w:rFonts w:ascii="Times New Roman" w:hAnsi="Times New Roman" w:cs="Times New Roman"/>
              </w:rPr>
            </w:pPr>
          </w:p>
        </w:tc>
        <w:tc>
          <w:tcPr>
            <w:tcW w:w="1474" w:type="dxa"/>
            <w:vAlign w:val="bottom"/>
          </w:tcPr>
          <w:p w:rsidR="00434332" w:rsidRPr="00434332" w:rsidRDefault="00434332" w:rsidP="00434332">
            <w:pPr>
              <w:spacing w:after="0" w:line="240" w:lineRule="auto"/>
              <w:jc w:val="center"/>
              <w:rPr>
                <w:rFonts w:ascii="Times New Roman" w:hAnsi="Times New Roman" w:cs="Times New Roman"/>
              </w:rPr>
            </w:pPr>
            <w:r w:rsidRPr="00434332">
              <w:rPr>
                <w:rFonts w:ascii="Times New Roman" w:hAnsi="Times New Roman" w:cs="Times New Roman"/>
              </w:rPr>
              <w:t xml:space="preserve">Несовершеннолетний </w:t>
            </w:r>
            <w:proofErr w:type="spellStart"/>
            <w:r w:rsidRPr="00434332">
              <w:rPr>
                <w:rFonts w:ascii="Times New Roman" w:hAnsi="Times New Roman" w:cs="Times New Roman"/>
              </w:rPr>
              <w:t>ребенок</w:t>
            </w:r>
            <w:proofErr w:type="spellEnd"/>
          </w:p>
        </w:tc>
        <w:tc>
          <w:tcPr>
            <w:tcW w:w="73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567" w:type="dxa"/>
          </w:tcPr>
          <w:p w:rsidR="00434332" w:rsidRPr="00434332" w:rsidRDefault="00434332" w:rsidP="00434332">
            <w:pPr>
              <w:spacing w:after="0" w:line="240" w:lineRule="auto"/>
              <w:rPr>
                <w:rFonts w:ascii="Times New Roman" w:hAnsi="Times New Roman" w:cs="Times New Roman"/>
              </w:rPr>
            </w:pPr>
          </w:p>
        </w:tc>
        <w:tc>
          <w:tcPr>
            <w:tcW w:w="624" w:type="dxa"/>
          </w:tcPr>
          <w:p w:rsidR="00434332" w:rsidRPr="00434332" w:rsidRDefault="00434332" w:rsidP="00434332">
            <w:pPr>
              <w:spacing w:after="0" w:line="240" w:lineRule="auto"/>
              <w:rPr>
                <w:rFonts w:ascii="Times New Roman" w:hAnsi="Times New Roman" w:cs="Times New Roman"/>
              </w:rPr>
            </w:pPr>
          </w:p>
        </w:tc>
        <w:tc>
          <w:tcPr>
            <w:tcW w:w="680"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907" w:type="dxa"/>
          </w:tcPr>
          <w:p w:rsidR="00434332" w:rsidRPr="00434332" w:rsidRDefault="00434332" w:rsidP="00434332">
            <w:pPr>
              <w:spacing w:after="0" w:line="240" w:lineRule="auto"/>
              <w:rPr>
                <w:rFonts w:ascii="Times New Roman" w:hAnsi="Times New Roman" w:cs="Times New Roman"/>
              </w:rPr>
            </w:pPr>
          </w:p>
        </w:tc>
        <w:tc>
          <w:tcPr>
            <w:tcW w:w="1587" w:type="dxa"/>
          </w:tcPr>
          <w:p w:rsidR="00434332" w:rsidRPr="00434332" w:rsidRDefault="00434332" w:rsidP="00434332">
            <w:pPr>
              <w:spacing w:after="0" w:line="240" w:lineRule="auto"/>
              <w:rPr>
                <w:rFonts w:ascii="Times New Roman" w:hAnsi="Times New Roman" w:cs="Times New Roman"/>
              </w:rPr>
            </w:pPr>
          </w:p>
        </w:tc>
      </w:tr>
    </w:tbl>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r w:rsidRPr="00434332">
        <w:rPr>
          <w:rFonts w:ascii="Times New Roman" w:hAnsi="Times New Roman" w:cs="Times New Roman"/>
        </w:rPr>
        <w:t>--------------------------------</w:t>
      </w:r>
    </w:p>
    <w:p w:rsidR="00434332" w:rsidRPr="00434332" w:rsidRDefault="00434332" w:rsidP="00434332">
      <w:pPr>
        <w:spacing w:after="0" w:line="240" w:lineRule="auto"/>
        <w:ind w:firstLine="540"/>
        <w:jc w:val="both"/>
        <w:rPr>
          <w:rFonts w:ascii="Times New Roman" w:hAnsi="Times New Roman" w:cs="Times New Roman"/>
        </w:rPr>
      </w:pPr>
      <w:bookmarkStart w:id="4" w:name="P244"/>
      <w:bookmarkEnd w:id="4"/>
      <w:r w:rsidRPr="00434332">
        <w:rPr>
          <w:rFonts w:ascii="Times New Roman" w:hAnsi="Times New Roman" w:cs="Times New Roman"/>
        </w:rPr>
        <w:t xml:space="preserve">&lt;1&gt; В случае если в </w:t>
      </w:r>
      <w:proofErr w:type="spellStart"/>
      <w:r w:rsidRPr="00434332">
        <w:rPr>
          <w:rFonts w:ascii="Times New Roman" w:hAnsi="Times New Roman" w:cs="Times New Roman"/>
        </w:rPr>
        <w:t>отчетном</w:t>
      </w:r>
      <w:proofErr w:type="spellEnd"/>
      <w:r w:rsidRPr="00434332">
        <w:rPr>
          <w:rFonts w:ascii="Times New Roman" w:hAnsi="Times New Roman" w:cs="Times New Roman"/>
        </w:rPr>
        <w:t xml:space="preserve">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34332" w:rsidRPr="00434332" w:rsidRDefault="00434332" w:rsidP="00434332">
      <w:pPr>
        <w:spacing w:after="0" w:line="240" w:lineRule="auto"/>
        <w:ind w:firstLine="540"/>
        <w:jc w:val="both"/>
        <w:rPr>
          <w:rFonts w:ascii="Times New Roman" w:hAnsi="Times New Roman" w:cs="Times New Roman"/>
        </w:rPr>
      </w:pPr>
      <w:bookmarkStart w:id="5" w:name="P245"/>
      <w:bookmarkEnd w:id="5"/>
      <w:r w:rsidRPr="00434332">
        <w:rPr>
          <w:rFonts w:ascii="Times New Roman" w:hAnsi="Times New Roman" w:cs="Times New Roman"/>
        </w:rPr>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spacing w:after="0" w:line="240" w:lineRule="auto"/>
        <w:ind w:firstLine="540"/>
        <w:jc w:val="both"/>
        <w:rPr>
          <w:rFonts w:ascii="Times New Roman" w:hAnsi="Times New Roman" w:cs="Times New Roman"/>
        </w:rPr>
      </w:pPr>
    </w:p>
    <w:p w:rsidR="00434332" w:rsidRPr="00434332" w:rsidRDefault="00434332" w:rsidP="00434332">
      <w:pPr>
        <w:pBdr>
          <w:bottom w:val="single" w:sz="6" w:space="0" w:color="auto"/>
        </w:pBdr>
        <w:spacing w:after="0" w:line="240" w:lineRule="auto"/>
        <w:jc w:val="both"/>
        <w:rPr>
          <w:rFonts w:ascii="Times New Roman" w:hAnsi="Times New Roman" w:cs="Times New Roman"/>
          <w:sz w:val="2"/>
          <w:szCs w:val="2"/>
        </w:rPr>
      </w:pPr>
    </w:p>
    <w:p w:rsidR="005561F0" w:rsidRPr="00434332" w:rsidRDefault="005561F0" w:rsidP="00434332">
      <w:pPr>
        <w:spacing w:after="0" w:line="240" w:lineRule="auto"/>
        <w:rPr>
          <w:rFonts w:ascii="Times New Roman" w:hAnsi="Times New Roman" w:cs="Times New Roman"/>
        </w:rPr>
      </w:pPr>
    </w:p>
    <w:sectPr w:rsidR="005561F0" w:rsidRPr="0043433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32"/>
    <w:rsid w:val="00434332"/>
    <w:rsid w:val="00556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395C"/>
  <w15:chartTrackingRefBased/>
  <w15:docId w15:val="{6C405631-5B53-4AAD-B517-39626376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3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433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8237&amp;dst=100226" TargetMode="External"/><Relationship Id="rId13" Type="http://schemas.openxmlformats.org/officeDocument/2006/relationships/hyperlink" Target="https://regulation.gov.ru"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48237&amp;dst=100015" TargetMode="External"/><Relationship Id="rId12" Type="http://schemas.openxmlformats.org/officeDocument/2006/relationships/hyperlink" Target="https://login.consultant.ru/link/?req=doc&amp;base=LAW&amp;n=43384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05083&amp;dst=100013" TargetMode="External"/><Relationship Id="rId11" Type="http://schemas.openxmlformats.org/officeDocument/2006/relationships/hyperlink" Target="https://login.consultant.ru/link/?req=doc&amp;base=LAW&amp;n=307921&amp;dst=100083" TargetMode="External"/><Relationship Id="rId5" Type="http://schemas.openxmlformats.org/officeDocument/2006/relationships/hyperlink" Target="https://login.consultant.ru/link/?req=doc&amp;base=LAW&amp;n=460651" TargetMode="External"/><Relationship Id="rId15" Type="http://schemas.openxmlformats.org/officeDocument/2006/relationships/hyperlink" Target="https://login.consultant.ru/link/?req=doc&amp;base=LAW&amp;n=500102&amp;dst=100269" TargetMode="External"/><Relationship Id="rId10" Type="http://schemas.openxmlformats.org/officeDocument/2006/relationships/hyperlink" Target="https://login.consultant.ru/link/?req=doc&amp;base=LAW&amp;n=181412&amp;dst=100008" TargetMode="External"/><Relationship Id="rId4" Type="http://schemas.openxmlformats.org/officeDocument/2006/relationships/hyperlink" Target="https://login.consultant.ru/link/?req=doc&amp;base=LAW&amp;n=460651" TargetMode="External"/><Relationship Id="rId9" Type="http://schemas.openxmlformats.org/officeDocument/2006/relationships/hyperlink" Target="www.pravo.gov.ru" TargetMode="External"/><Relationship Id="rId14" Type="http://schemas.openxmlformats.org/officeDocument/2006/relationships/hyperlink" Target="https://gossluzhba.gov.ru/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3926</Words>
  <Characters>22382</Characters>
  <Application>Microsoft Office Word</Application>
  <DocSecurity>0</DocSecurity>
  <Lines>186</Lines>
  <Paragraphs>52</Paragraphs>
  <ScaleCrop>false</ScaleCrop>
  <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pom_pred</dc:creator>
  <cp:keywords/>
  <dc:description/>
  <cp:lastModifiedBy>pom_pred</cp:lastModifiedBy>
  <cp:revision>1</cp:revision>
  <dcterms:created xsi:type="dcterms:W3CDTF">2025-08-07T11:21:00Z</dcterms:created>
  <dcterms:modified xsi:type="dcterms:W3CDTF">2025-08-07T11:26:00Z</dcterms:modified>
</cp:coreProperties>
</file>