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40" w:rsidRPr="005705B8" w:rsidRDefault="00F24440" w:rsidP="00F24440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>
        <w:rPr>
          <w:sz w:val="20"/>
        </w:rPr>
        <w:t xml:space="preserve">                                  </w:t>
      </w: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w:anchor="P49" w:history="1">
        <w:r>
          <w:rPr>
            <w:color w:val="0000FF"/>
          </w:rPr>
          <w:t>&lt;1&gt;</w:t>
        </w:r>
      </w:hyperlink>
    </w:p>
    <w:p w:rsidR="00F24440" w:rsidRPr="002A0FC3" w:rsidRDefault="00F24440" w:rsidP="00F24440">
      <w:pPr>
        <w:widowControl w:val="0"/>
        <w:autoSpaceDE w:val="0"/>
        <w:autoSpaceDN w:val="0"/>
        <w:spacing w:after="0" w:line="240" w:lineRule="auto"/>
        <w:ind w:right="424"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CC6A3B" w:rsidRDefault="00CC6A3B">
      <w:pPr>
        <w:pStyle w:val="ConsPlusNormal"/>
        <w:jc w:val="right"/>
      </w:pPr>
    </w:p>
    <w:p w:rsidR="00CC6A3B" w:rsidRDefault="00CC6A3B">
      <w:pPr>
        <w:pStyle w:val="ConsPlusNormal"/>
        <w:jc w:val="right"/>
      </w:pPr>
      <w:r>
        <w:t xml:space="preserve">Заявитель: _____________________ (наименование или Ф.И.О.) </w:t>
      </w:r>
      <w:hyperlink w:anchor="P57" w:history="1">
        <w:r>
          <w:rPr>
            <w:color w:val="0000FF"/>
          </w:rPr>
          <w:t>&lt;2&gt;</w:t>
        </w:r>
      </w:hyperlink>
    </w:p>
    <w:p w:rsidR="00CC6A3B" w:rsidRDefault="00CC6A3B">
      <w:pPr>
        <w:pStyle w:val="ConsPlusNormal"/>
        <w:jc w:val="right"/>
      </w:pPr>
      <w:r>
        <w:t>адрес: ______________________________________________________,</w:t>
      </w:r>
    </w:p>
    <w:p w:rsidR="00CC6A3B" w:rsidRDefault="00CC6A3B">
      <w:pPr>
        <w:pStyle w:val="ConsPlusNormal"/>
        <w:jc w:val="right"/>
      </w:pPr>
      <w:r>
        <w:t>телефон: ____________________, факс: ________________________,</w:t>
      </w:r>
    </w:p>
    <w:p w:rsidR="00CC6A3B" w:rsidRDefault="00CC6A3B">
      <w:pPr>
        <w:pStyle w:val="ConsPlusNormal"/>
        <w:jc w:val="right"/>
      </w:pPr>
      <w:r>
        <w:t>адрес электронной почты: _____________________________________</w:t>
      </w:r>
    </w:p>
    <w:p w:rsidR="00CC6A3B" w:rsidRDefault="00CC6A3B">
      <w:pPr>
        <w:pStyle w:val="ConsPlusNormal"/>
        <w:jc w:val="right"/>
      </w:pPr>
    </w:p>
    <w:p w:rsidR="00CC6A3B" w:rsidRDefault="00CC6A3B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58" w:history="1">
        <w:r>
          <w:rPr>
            <w:color w:val="0000FF"/>
          </w:rPr>
          <w:t>&lt;3&gt;</w:t>
        </w:r>
      </w:hyperlink>
    </w:p>
    <w:p w:rsidR="00CC6A3B" w:rsidRDefault="00CC6A3B">
      <w:pPr>
        <w:pStyle w:val="ConsPlusNormal"/>
        <w:jc w:val="right"/>
      </w:pPr>
      <w:r>
        <w:t>адрес: ______________________________________________________,</w:t>
      </w:r>
    </w:p>
    <w:p w:rsidR="00CC6A3B" w:rsidRDefault="00CC6A3B">
      <w:pPr>
        <w:pStyle w:val="ConsPlusNormal"/>
        <w:jc w:val="right"/>
      </w:pPr>
      <w:r>
        <w:t>телефон: ____________________, факс: ________________________,</w:t>
      </w:r>
    </w:p>
    <w:p w:rsidR="00CC6A3B" w:rsidRDefault="00CC6A3B">
      <w:pPr>
        <w:pStyle w:val="ConsPlusNormal"/>
        <w:jc w:val="right"/>
      </w:pPr>
      <w:r>
        <w:t>адрес электронной почты: _____________________________________</w:t>
      </w:r>
    </w:p>
    <w:p w:rsidR="00CC6A3B" w:rsidRDefault="00CC6A3B">
      <w:pPr>
        <w:pStyle w:val="ConsPlusNormal"/>
        <w:jc w:val="right"/>
      </w:pPr>
    </w:p>
    <w:p w:rsidR="00CC6A3B" w:rsidRDefault="00CC6A3B">
      <w:pPr>
        <w:pStyle w:val="ConsPlusNormal"/>
        <w:jc w:val="right"/>
      </w:pPr>
      <w:r>
        <w:t xml:space="preserve">Заинтересованное лицо: _____________ </w:t>
      </w:r>
      <w:proofErr w:type="gramStart"/>
      <w:r>
        <w:t>(Ф.И.О. лица, в отношении</w:t>
      </w:r>
      <w:proofErr w:type="gramEnd"/>
    </w:p>
    <w:p w:rsidR="00CC6A3B" w:rsidRDefault="00CC6A3B">
      <w:pPr>
        <w:pStyle w:val="ConsPlusNormal"/>
        <w:jc w:val="right"/>
      </w:pPr>
      <w:proofErr w:type="gramStart"/>
      <w:r>
        <w:t>которого</w:t>
      </w:r>
      <w:proofErr w:type="gramEnd"/>
      <w:r>
        <w:t xml:space="preserve"> подается заявление)</w:t>
      </w:r>
    </w:p>
    <w:p w:rsidR="00CC6A3B" w:rsidRDefault="00CC6A3B">
      <w:pPr>
        <w:pStyle w:val="ConsPlusNormal"/>
        <w:jc w:val="right"/>
      </w:pPr>
      <w:r>
        <w:t>адрес: ______________________________________________________,</w:t>
      </w:r>
    </w:p>
    <w:p w:rsidR="00CC6A3B" w:rsidRDefault="00CC6A3B">
      <w:pPr>
        <w:pStyle w:val="ConsPlusNormal"/>
        <w:jc w:val="right"/>
      </w:pPr>
      <w:r>
        <w:t>телефон: ____________________, факс: ________________________,</w:t>
      </w:r>
    </w:p>
    <w:p w:rsidR="00CC6A3B" w:rsidRDefault="00CC6A3B">
      <w:pPr>
        <w:pStyle w:val="ConsPlusNormal"/>
        <w:jc w:val="right"/>
      </w:pPr>
      <w:r>
        <w:t>адрес электронной почты: _____________________________________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jc w:val="center"/>
      </w:pPr>
      <w:r>
        <w:t xml:space="preserve">ЗАЯВЛЕНИЕ </w:t>
      </w:r>
      <w:hyperlink w:anchor="P59" w:history="1">
        <w:r>
          <w:rPr>
            <w:color w:val="0000FF"/>
          </w:rPr>
          <w:t>&lt;4&gt;</w:t>
        </w:r>
      </w:hyperlink>
    </w:p>
    <w:p w:rsidR="00CC6A3B" w:rsidRDefault="00CC6A3B">
      <w:pPr>
        <w:pStyle w:val="ConsPlusNormal"/>
        <w:jc w:val="center"/>
      </w:pPr>
      <w:r>
        <w:t>о признании гражданина</w:t>
      </w:r>
    </w:p>
    <w:p w:rsidR="00CC6A3B" w:rsidRDefault="00CC6A3B">
      <w:pPr>
        <w:pStyle w:val="ConsPlusNormal"/>
        <w:jc w:val="center"/>
      </w:pPr>
      <w:r>
        <w:t>недееспособным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ind w:firstLine="540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вместе со мной (вариант: 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отдельно) ____________________________________________ (указать Ф.И.О. лица, в отношении которого ставится вопрос о признании недееспособным, и родственное отношение с ним заявителя), дата рождения: "___"___________ ____ г., место рождения: ___________________________________ (Свидетельство о рождении от "__"__________ ____ г., серия ____________ N ___________ (или: паспорт серии ___ N ____________ выдан "___"_______ ____г. _________________)), с "___"___________ _____ г. является инвалидом __________ группы в связи с _____________ заболеванием.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Из-за болезни он (она) не может понимать значения своих действий, руководить ими и нуждается в опеке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_____________________________________________.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Указанные обстоятельства подтверждаются также историей болезни ____________________ (Ф.И.О.), которая находится в _________________________________ (указать медицинское учреждение) по адресу: _______________________________________.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 w:history="1">
        <w:r>
          <w:rPr>
            <w:color w:val="0000FF"/>
          </w:rPr>
          <w:t>п. 1 ст. 21</w:t>
        </w:r>
      </w:hyperlink>
      <w:r>
        <w:t xml:space="preserve"> Гражданского кодекса Российской Федерации).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 w:history="1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 </w:t>
      </w:r>
      <w:hyperlink w:anchor="P60" w:history="1">
        <w:r>
          <w:rPr>
            <w:color w:val="0000FF"/>
          </w:rPr>
          <w:t>&lt;5&gt;</w:t>
        </w:r>
      </w:hyperlink>
      <w:r>
        <w:t>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п. 1 ст. 21</w:t>
        </w:r>
      </w:hyperlink>
      <w:r>
        <w:t xml:space="preserve">, </w:t>
      </w:r>
      <w:hyperlink r:id="rId8" w:history="1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Федерации, </w:t>
      </w:r>
      <w:hyperlink r:id="rId9" w:history="1">
        <w:r>
          <w:rPr>
            <w:color w:val="0000FF"/>
          </w:rPr>
          <w:t>п. 4 ч. 1 ст. 262</w:t>
        </w:r>
      </w:hyperlink>
      <w:r>
        <w:t xml:space="preserve">, </w:t>
      </w:r>
      <w:hyperlink r:id="rId10" w:history="1">
        <w:r>
          <w:rPr>
            <w:color w:val="0000FF"/>
          </w:rPr>
          <w:t>ст. ст. 281</w:t>
        </w:r>
      </w:hyperlink>
      <w:r>
        <w:t xml:space="preserve"> - </w:t>
      </w:r>
      <w:hyperlink r:id="rId11" w:history="1">
        <w:r>
          <w:rPr>
            <w:color w:val="0000FF"/>
          </w:rPr>
          <w:t>284</w:t>
        </w:r>
      </w:hyperlink>
      <w:r>
        <w:t xml:space="preserve"> Гражданского процессуального кодекса Российской Федерации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jc w:val="center"/>
      </w:pPr>
      <w:r>
        <w:lastRenderedPageBreak/>
        <w:t>ПРОШУ: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ind w:firstLine="540"/>
        <w:jc w:val="both"/>
      </w:pPr>
      <w: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проживания).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ind w:firstLine="540"/>
        <w:jc w:val="both"/>
      </w:pPr>
      <w:r>
        <w:t>Приложение: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____________________________________ (Ф.И.О. гражданина, в отношении которого подается заявление).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2. Копия паспорта ____________________________________________________ (Ф.И.О. гражданина, в отношении которого подается заявление).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ind w:firstLine="540"/>
        <w:jc w:val="both"/>
      </w:pPr>
      <w:r>
        <w:t>Вариант. Если заявитель - член семьи или родственник лица, в отношении которого подается заявление: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3. Документы, подтверждающие родство заявителя и _____________________ (Ф.И.О. гражданина, в отношении которого подается заявление).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4. Копия справки, подтверждающей факт установления инвалидности.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 xml:space="preserve">5. Ходатайство об истребовании выписки из истории болезни ________________________ (Ф.И.О.) </w:t>
      </w:r>
      <w:hyperlink w:anchor="P61" w:history="1">
        <w:r>
          <w:rPr>
            <w:color w:val="0000FF"/>
          </w:rPr>
          <w:t>&lt;6&gt;</w:t>
        </w:r>
      </w:hyperlink>
      <w:r>
        <w:t>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 </w:t>
      </w:r>
      <w:hyperlink w:anchor="P58" w:history="1">
        <w:r>
          <w:rPr>
            <w:color w:val="0000FF"/>
          </w:rPr>
          <w:t>&lt;3&gt;</w:t>
        </w:r>
      </w:hyperlink>
      <w:r>
        <w:t>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заявитель основывает свои требования.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ind w:firstLine="540"/>
        <w:jc w:val="both"/>
      </w:pPr>
      <w:r>
        <w:t>Заявитель (представитель):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_______________ (подпись) / ____________________________ (Ф.И.О.)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ind w:firstLine="540"/>
        <w:jc w:val="both"/>
      </w:pPr>
      <w:r>
        <w:t>--------------------------------</w:t>
      </w:r>
    </w:p>
    <w:p w:rsidR="00CC6A3B" w:rsidRDefault="00CC6A3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C6A3B" w:rsidRDefault="00CC6A3B">
      <w:pPr>
        <w:pStyle w:val="ConsPlusNormal"/>
        <w:spacing w:before="220"/>
        <w:ind w:firstLine="540"/>
        <w:jc w:val="both"/>
      </w:pPr>
      <w:bookmarkStart w:id="1" w:name="P55"/>
      <w:bookmarkEnd w:id="1"/>
      <w:r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2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CC6A3B" w:rsidRDefault="00CC6A3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 w:history="1">
        <w:r>
          <w:rPr>
            <w:color w:val="0000FF"/>
          </w:rPr>
          <w:t>ч. 4 ст. 281</w:t>
        </w:r>
      </w:hyperlink>
      <w:r>
        <w:t xml:space="preserve"> Гражданского процессуального кодекса Российской Федерации </w:t>
      </w:r>
      <w:r>
        <w:lastRenderedPageBreak/>
        <w:t>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CC6A3B" w:rsidRDefault="00CC6A3B">
      <w:pPr>
        <w:pStyle w:val="ConsPlusNormal"/>
        <w:spacing w:before="220"/>
        <w:ind w:firstLine="540"/>
        <w:jc w:val="both"/>
      </w:pPr>
      <w:bookmarkStart w:id="2" w:name="P57"/>
      <w:bookmarkEnd w:id="2"/>
      <w:proofErr w:type="gramStart"/>
      <w: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4" w:history="1">
        <w:r>
          <w:rPr>
            <w:color w:val="0000FF"/>
          </w:rPr>
          <w:t>ч. 2 ст. 281</w:t>
        </w:r>
      </w:hyperlink>
      <w:r>
        <w:t xml:space="preserve"> Гражданского процессуального кодекса Российской</w:t>
      </w:r>
      <w:proofErr w:type="gramEnd"/>
      <w:r>
        <w:t xml:space="preserve"> </w:t>
      </w:r>
      <w:proofErr w:type="gramStart"/>
      <w:r>
        <w:t>Федерации).</w:t>
      </w:r>
      <w:proofErr w:type="gramEnd"/>
    </w:p>
    <w:p w:rsidR="00CC6A3B" w:rsidRDefault="00CC6A3B">
      <w:pPr>
        <w:pStyle w:val="ConsPlusNormal"/>
        <w:spacing w:before="220"/>
        <w:ind w:firstLine="540"/>
        <w:jc w:val="both"/>
      </w:pPr>
      <w:bookmarkStart w:id="3" w:name="P58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 w:history="1">
        <w:r>
          <w:rPr>
            <w:color w:val="0000FF"/>
          </w:rPr>
          <w:t>ст. ст. 49</w:t>
        </w:r>
      </w:hyperlink>
      <w:r>
        <w:t xml:space="preserve"> - </w:t>
      </w:r>
      <w:hyperlink r:id="rId16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C6A3B" w:rsidRDefault="00CC6A3B">
      <w:pPr>
        <w:pStyle w:val="ConsPlusNormal"/>
        <w:spacing w:before="220"/>
        <w:ind w:firstLine="540"/>
        <w:jc w:val="both"/>
      </w:pPr>
      <w:bookmarkStart w:id="4" w:name="P59"/>
      <w:bookmarkEnd w:id="4"/>
      <w:r>
        <w:t xml:space="preserve">&lt;4&gt; Согласно </w:t>
      </w:r>
      <w:hyperlink r:id="rId17" w:history="1">
        <w:r>
          <w:rPr>
            <w:color w:val="0000FF"/>
          </w:rPr>
          <w:t>ч. 2 ст. 284</w:t>
        </w:r>
      </w:hyperlink>
      <w: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об ограничении гражданина в дееспособности,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CC6A3B" w:rsidRDefault="00CC6A3B">
      <w:pPr>
        <w:pStyle w:val="ConsPlusNormal"/>
        <w:spacing w:before="220"/>
        <w:ind w:firstLine="540"/>
        <w:jc w:val="both"/>
      </w:pPr>
      <w:bookmarkStart w:id="5" w:name="P60"/>
      <w:bookmarkEnd w:id="5"/>
      <w:proofErr w:type="gramStart"/>
      <w:r>
        <w:t xml:space="preserve">&lt;5&gt; Положения </w:t>
      </w:r>
      <w:hyperlink r:id="rId18" w:history="1">
        <w:r>
          <w:rPr>
            <w:color w:val="0000FF"/>
          </w:rPr>
          <w:t>п. п. 1</w:t>
        </w:r>
      </w:hyperlink>
      <w:r>
        <w:t xml:space="preserve">, </w:t>
      </w:r>
      <w:hyperlink r:id="rId19" w:history="1">
        <w:r>
          <w:rPr>
            <w:color w:val="0000FF"/>
          </w:rPr>
          <w:t>2 ст. 29</w:t>
        </w:r>
      </w:hyperlink>
      <w:r>
        <w:t xml:space="preserve">, </w:t>
      </w:r>
      <w:hyperlink r:id="rId20" w:history="1">
        <w:r>
          <w:rPr>
            <w:color w:val="0000FF"/>
          </w:rPr>
          <w:t>п. 2 ст. 31</w:t>
        </w:r>
      </w:hyperlink>
      <w:r>
        <w:t xml:space="preserve"> и </w:t>
      </w:r>
      <w:hyperlink r:id="rId21" w:history="1">
        <w:r>
          <w:rPr>
            <w:color w:val="0000FF"/>
          </w:rPr>
          <w:t>ст. 32</w:t>
        </w:r>
      </w:hyperlink>
      <w:r>
        <w:t xml:space="preserve"> Гражданского кодекса Российской Федерации признаны не соответствующими </w:t>
      </w:r>
      <w:hyperlink r:id="rId22" w:history="1">
        <w:r>
          <w:rPr>
            <w:color w:val="0000FF"/>
          </w:rPr>
          <w:t>Конституции</w:t>
        </w:r>
      </w:hyperlink>
      <w:r>
        <w:t xml:space="preserve"> Российской Федерации, ее </w:t>
      </w:r>
      <w:hyperlink r:id="rId23" w:history="1">
        <w:proofErr w:type="spellStart"/>
        <w:r>
          <w:rPr>
            <w:color w:val="0000FF"/>
          </w:rPr>
          <w:t>ст.ст</w:t>
        </w:r>
        <w:proofErr w:type="spellEnd"/>
        <w:r>
          <w:rPr>
            <w:color w:val="0000FF"/>
          </w:rPr>
          <w:t>. 15 (ч. 4)</w:t>
        </w:r>
      </w:hyperlink>
      <w:r>
        <w:t>, 19 (</w:t>
      </w:r>
      <w:hyperlink r:id="rId24" w:history="1">
        <w:r>
          <w:rPr>
            <w:color w:val="0000FF"/>
          </w:rPr>
          <w:t>ч. 1</w:t>
        </w:r>
      </w:hyperlink>
      <w:r>
        <w:t xml:space="preserve"> и </w:t>
      </w:r>
      <w:hyperlink r:id="rId25" w:history="1">
        <w:r>
          <w:rPr>
            <w:color w:val="0000FF"/>
          </w:rPr>
          <w:t>2</w:t>
        </w:r>
      </w:hyperlink>
      <w:r>
        <w:t xml:space="preserve">), </w:t>
      </w:r>
      <w:hyperlink r:id="rId26" w:history="1">
        <w:r>
          <w:rPr>
            <w:color w:val="0000FF"/>
          </w:rPr>
          <w:t>23 (ч. 1)</w:t>
        </w:r>
      </w:hyperlink>
      <w:r>
        <w:t>,</w:t>
      </w:r>
      <w:proofErr w:type="gramEnd"/>
      <w:r>
        <w:t xml:space="preserve"> </w:t>
      </w:r>
      <w:hyperlink r:id="rId27" w:history="1">
        <w:r>
          <w:rPr>
            <w:color w:val="0000FF"/>
          </w:rPr>
          <w:t>35 (ч. 2)</w:t>
        </w:r>
      </w:hyperlink>
      <w:r>
        <w:t xml:space="preserve"> и </w:t>
      </w:r>
      <w:hyperlink r:id="rId28" w:history="1">
        <w:r>
          <w:rPr>
            <w:color w:val="0000FF"/>
          </w:rPr>
          <w:t>55 (ч. 3)</w:t>
        </w:r>
      </w:hyperlink>
      <w:r>
        <w:t xml:space="preserve"> постольку, поскольку в действующей системе гражданско-правового регулирования не предусматривается возможность дифференциации гражданско-правовых последствий наличия у гражданина нарушения психических функций при решении вопроса о признании его недееспособным, соразмерных степени фактического снижения способности понимать значение своих действий или руководить ими. Федеральному законодателю надлежало в срок до 1 января 2013 года внести необходимые изменения в действующее гражданско-правовое регулирование в целях наиболее полной защиты прав и интересов граждан, страдающих психическими расстройствами (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Конституционного Суда Российской Федерации от 27.06.2012 N 15-П).</w:t>
      </w:r>
    </w:p>
    <w:p w:rsidR="00CC6A3B" w:rsidRDefault="00CC6A3B">
      <w:pPr>
        <w:pStyle w:val="ConsPlusNormal"/>
        <w:spacing w:before="220"/>
        <w:ind w:firstLine="540"/>
        <w:jc w:val="both"/>
      </w:pPr>
      <w:bookmarkStart w:id="6" w:name="P61"/>
      <w:bookmarkEnd w:id="6"/>
      <w:r>
        <w:t>&lt;6&gt; Ходатайства могут быть представлены заявителем суду на предварительном судебном заседании (</w:t>
      </w:r>
      <w:hyperlink r:id="rId30" w:history="1">
        <w:r>
          <w:rPr>
            <w:color w:val="0000FF"/>
          </w:rPr>
          <w:t>ч. 1 ст. 35</w:t>
        </w:r>
      </w:hyperlink>
      <w:r>
        <w:t xml:space="preserve">, </w:t>
      </w:r>
      <w:hyperlink r:id="rId31" w:history="1">
        <w:r>
          <w:rPr>
            <w:color w:val="0000FF"/>
          </w:rPr>
          <w:t>ч. 2 ст. 152</w:t>
        </w:r>
      </w:hyperlink>
      <w:r>
        <w:t xml:space="preserve"> Гражданского процессуального кодекса Российской Федерации).</w:t>
      </w: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jc w:val="both"/>
      </w:pPr>
    </w:p>
    <w:p w:rsidR="00CC6A3B" w:rsidRDefault="00CC6A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65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3B"/>
    <w:rsid w:val="0032151E"/>
    <w:rsid w:val="00836CDD"/>
    <w:rsid w:val="00CC6A3B"/>
    <w:rsid w:val="00F2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A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6A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A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6A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6AB8395702BFEFA38386AB263BDA9CE0807E4E38D3D64F93A97AD5E6EFEF5281B9ACDFEEA11BA3F5C41C970E540A9C8C64AFFEF9580DCv7l8L" TargetMode="External"/><Relationship Id="rId13" Type="http://schemas.openxmlformats.org/officeDocument/2006/relationships/hyperlink" Target="consultantplus://offline/ref=7176AB8395702BFEFA38386AB263BDA9CE0803EFEA893D64F93A97AD5E6EFEF5281B9AC4FEE91BE96E13409536B553ABC8C648FAF3v9l5L" TargetMode="External"/><Relationship Id="rId18" Type="http://schemas.openxmlformats.org/officeDocument/2006/relationships/hyperlink" Target="consultantplus://offline/ref=7176AB8395702BFEFA38386AB263BDA9CE0807E4E38D3D64F93A97AD5E6EFEF5281B9ACDFEEA11BA3F5C41C970E540A9C8C64AFFEF9580DCv7l8L" TargetMode="External"/><Relationship Id="rId26" Type="http://schemas.openxmlformats.org/officeDocument/2006/relationships/hyperlink" Target="consultantplus://offline/ref=7176AB8395702BFEFA38386AB263BDA9C80100E2E8DD6A66A86F99A8563EB6E5665E97CCFEE315B66B0651CD39B248B5CDDD54F8F195v8l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76AB8395702BFEFA38386AB263BDA9CE0807E4E38D3D64F93A97AD5E6EFEF5281B9ACDFEEA11B53D5C41C970E540A9C8C64AFFEF9580DCv7l8L" TargetMode="External"/><Relationship Id="rId7" Type="http://schemas.openxmlformats.org/officeDocument/2006/relationships/hyperlink" Target="consultantplus://offline/ref=7176AB8395702BFEFA38386AB263BDA9CE0807E4E38D3D64F93A97AD5E6EFEF5281B9ACDFEEA11BC375C41C970E540A9C8C64AFFEF9580DCv7l8L" TargetMode="External"/><Relationship Id="rId12" Type="http://schemas.openxmlformats.org/officeDocument/2006/relationships/hyperlink" Target="consultantplus://offline/ref=7176AB8395702BFEFA38386AB263BDA9CE0803EFEA893D64F93A97AD5E6EFEF5281B9ACDFEEA11BF3D5C41C970E540A9C8C64AFFEF9580DCv7l8L" TargetMode="External"/><Relationship Id="rId17" Type="http://schemas.openxmlformats.org/officeDocument/2006/relationships/hyperlink" Target="consultantplus://offline/ref=7176AB8395702BFEFA38386AB263BDA9CE0803EFEA893D64F93A97AD5E6EFEF5281B9ACDFEEB13BF375C41C970E540A9C8C64AFFEF9580DCv7l8L" TargetMode="External"/><Relationship Id="rId25" Type="http://schemas.openxmlformats.org/officeDocument/2006/relationships/hyperlink" Target="consultantplus://offline/ref=7176AB8395702BFEFA38386AB263BDA9C80100E2E8DD6A66A86F99A8563EB6E5665E97CCFEE213B66B0651CD39B248B5CDDD54F8F195v8l2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76AB8395702BFEFA38386AB263BDA9CE0803EFEA893D64F93A97AD5E6EFEF5281B9ACDFEEA12B83C5C41C970E540A9C8C64AFFEF9580DCv7l8L" TargetMode="External"/><Relationship Id="rId20" Type="http://schemas.openxmlformats.org/officeDocument/2006/relationships/hyperlink" Target="consultantplus://offline/ref=7176AB8395702BFEFA38386AB263BDA9CE0807E4E38D3D64F93A97AD5E6EFEF5281B9ACDFEEA11B53F5C41C970E540A9C8C64AFFEF9580DCv7l8L" TargetMode="External"/><Relationship Id="rId29" Type="http://schemas.openxmlformats.org/officeDocument/2006/relationships/hyperlink" Target="consultantplus://offline/ref=7176AB8395702BFEFA38386AB263BDA9CB0A05E6E68B3D64F93A97AD5E6EFEF53A1BC2C1FCEF0EBD3A49179836vBl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76AB8395702BFEFA38386AB263BDA9CE0807E4E38D3D64F93A97AD5E6EFEF5281B9ACDFEEA11BA3F5C41C970E540A9C8C64AFFEF9580DCv7l8L" TargetMode="External"/><Relationship Id="rId11" Type="http://schemas.openxmlformats.org/officeDocument/2006/relationships/hyperlink" Target="consultantplus://offline/ref=7176AB8395702BFEFA38386AB263BDA9CE0803EFEA893D64F93A97AD5E6EFEF5281B9ACDFEEB13BF395C41C970E540A9C8C64AFFEF9580DCv7l8L" TargetMode="External"/><Relationship Id="rId24" Type="http://schemas.openxmlformats.org/officeDocument/2006/relationships/hyperlink" Target="consultantplus://offline/ref=7176AB8395702BFEFA38386AB263BDA9C80100E2E8DD6A66A86F99A8563EB6E5665E97CCFEE212B66B0651CD39B248B5CDDD54F8F195v8l2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7176AB8395702BFEFA38386AB263BDA9CE0807E4E38D3D64F93A97AD5E6EFEF5281B9ACDFEEA11BC375C41C970E540A9C8C64AFFEF9580DCv7l8L" TargetMode="External"/><Relationship Id="rId15" Type="http://schemas.openxmlformats.org/officeDocument/2006/relationships/hyperlink" Target="consultantplus://offline/ref=7176AB8395702BFEFA38386AB263BDA9CE0803EFEA893D64F93A97AD5E6EFEF5281B9ACDFCEA18B66B0651CD39B248B5CDDD54F8F195v8l2L" TargetMode="External"/><Relationship Id="rId23" Type="http://schemas.openxmlformats.org/officeDocument/2006/relationships/hyperlink" Target="consultantplus://offline/ref=7176AB8395702BFEFA38386AB263BDA9C80100E2E8DD6A66A86F99A8563EB6E5665E97CCFEED10B66B0651CD39B248B5CDDD54F8F195v8l2L" TargetMode="External"/><Relationship Id="rId28" Type="http://schemas.openxmlformats.org/officeDocument/2006/relationships/hyperlink" Target="consultantplus://offline/ref=7176AB8395702BFEFA38386AB263BDA9C80100E2E8DD6A66A86F99A8563EB6E5665E97CCFCEA19B66B0651CD39B248B5CDDD54F8F195v8l2L" TargetMode="External"/><Relationship Id="rId10" Type="http://schemas.openxmlformats.org/officeDocument/2006/relationships/hyperlink" Target="consultantplus://offline/ref=7176AB8395702BFEFA38386AB263BDA9CE0803EFEA893D64F93A97AD5E6EFEF5281B9ACDFEEB13BC3A5C41C970E540A9C8C64AFFEF9580DCv7l8L" TargetMode="External"/><Relationship Id="rId19" Type="http://schemas.openxmlformats.org/officeDocument/2006/relationships/hyperlink" Target="consultantplus://offline/ref=7176AB8395702BFEFA38386AB263BDA9CE0807E4E38D3D64F93A97AD5E6EFEF5281B9ACDFEEE12BC340344DC61BD4FAED3D84FE4F39782vDlCL" TargetMode="External"/><Relationship Id="rId31" Type="http://schemas.openxmlformats.org/officeDocument/2006/relationships/hyperlink" Target="consultantplus://offline/ref=7176AB8395702BFEFA38386AB263BDA9CE0803EFEA893D64F93A97AD5E6EFEF5281B9AC9F6EF1BE96E13409536B553ABC8C648FAF3v9l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76AB8395702BFEFA38386AB263BDA9CE0803EFEA893D64F93A97AD5E6EFEF5281B9ACDFEEB12BF3D5C41C970E540A9C8C64AFFEF9580DCv7l8L" TargetMode="External"/><Relationship Id="rId14" Type="http://schemas.openxmlformats.org/officeDocument/2006/relationships/hyperlink" Target="consultantplus://offline/ref=7176AB8395702BFEFA38386AB263BDA9CE0803EFEA893D64F93A97AD5E6EFEF5281B9AC4FEE81BE96E13409536B553ABC8C648FAF3v9l5L" TargetMode="External"/><Relationship Id="rId22" Type="http://schemas.openxmlformats.org/officeDocument/2006/relationships/hyperlink" Target="consultantplus://offline/ref=7176AB8395702BFEFA38386AB263BDA9C80100E2E8DD6A66A86F99A8563EA4E53E5295C9E0EA15A33D5717v9lAL" TargetMode="External"/><Relationship Id="rId27" Type="http://schemas.openxmlformats.org/officeDocument/2006/relationships/hyperlink" Target="consultantplus://offline/ref=7176AB8395702BFEFA38386AB263BDA9C80100E2E8DD6A66A86F99A8563EB6E5665E97CCFFE914B66B0651CD39B248B5CDDD54F8F195v8l2L" TargetMode="External"/><Relationship Id="rId30" Type="http://schemas.openxmlformats.org/officeDocument/2006/relationships/hyperlink" Target="consultantplus://offline/ref=7176AB8395702BFEFA38386AB263BDA9CE0803EFEA893D64F93A97AD5E6EFEF5281B9ACDFEEA11BA375C41C970E540A9C8C64AFFEF9580DCv7l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2022-05-25T11:37:00Z</dcterms:created>
  <dcterms:modified xsi:type="dcterms:W3CDTF">2022-05-25T11:38:00Z</dcterms:modified>
</cp:coreProperties>
</file>