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 Третий кассационный суд общей юрисдикции </w:t>
      </w:r>
      <w:hyperlink w:anchor="Par11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="00D84BBD">
        <w:rPr>
          <w:rFonts w:ascii="Courier New" w:hAnsi="Courier New" w:cs="Courier New"/>
          <w:sz w:val="20"/>
          <w:szCs w:val="20"/>
        </w:rPr>
        <w:t>ВОХ 1413, г. Санкт-Петербург, 190900</w:t>
      </w:r>
    </w:p>
    <w:p w:rsidR="00D84BBD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через </w:t>
      </w:r>
      <w:r w:rsidR="00D84BBD">
        <w:rPr>
          <w:rFonts w:ascii="Courier New" w:hAnsi="Courier New" w:cs="Courier New"/>
          <w:sz w:val="20"/>
          <w:szCs w:val="20"/>
        </w:rPr>
        <w:t>Череповецкий районный</w:t>
      </w:r>
      <w:r>
        <w:rPr>
          <w:rFonts w:ascii="Courier New" w:hAnsi="Courier New" w:cs="Courier New"/>
          <w:sz w:val="20"/>
          <w:szCs w:val="20"/>
        </w:rPr>
        <w:t xml:space="preserve"> суд</w:t>
      </w:r>
      <w:r w:rsidR="00D84BBD">
        <w:rPr>
          <w:rFonts w:ascii="Courier New" w:hAnsi="Courier New" w:cs="Courier New"/>
          <w:sz w:val="20"/>
          <w:szCs w:val="20"/>
        </w:rPr>
        <w:t xml:space="preserve"> </w:t>
      </w:r>
    </w:p>
    <w:p w:rsidR="00395605" w:rsidRDefault="00D84BBD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Вологодской области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процессуальное положение лица,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подающего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кассационную жалобу)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____________, факс: 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Представитель лица, подающего жалобу: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r w:rsidR="003D5882">
        <w:rPr>
          <w:rFonts w:ascii="Courier New" w:hAnsi="Courier New" w:cs="Courier New"/>
          <w:sz w:val="20"/>
          <w:szCs w:val="20"/>
        </w:rPr>
        <w:t>ГПК РФ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____________, факс: 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Истец: ___________________________________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(Ф.И.О.)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____________, факс: 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Ответчик: ________________________________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___________, факс: _____________,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Третье лицо: _____________________________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___________, факс: _____________,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Дело N ___________________________________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Госпошлина: ___________________ рублей </w:t>
      </w:r>
      <w:hyperlink w:anchor="Par114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КАССАЦИОННАЯ ЖАЛОБА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"__"________ ____ г. _______________________ районным (городским) судом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рассмотрено гражданское дело N ________ по иску 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 истца)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 о ___________________________________________________.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(Ф.И.О. ответчика)              (содержание исковых требований)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Решением суда _________________________________________________________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(изложить существо постановленного судом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обжалуемого решения)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Определением суда апелляционной инстанции от "___"_____________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(изложить суть определения суда апелляционной инстанции)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 не  согласен  с  указанными  судебными  актами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следующим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основаниям: ______________________________________________________________.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основания, по которым заявитель считает судебные акты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неправильными)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 рассмотрении  дела  судами  первой  и  апелляционной инстанций были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допущены существенные нарушения норм материального и процессуального права,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выразилось в следующем: ______________________________________________.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Указанные    нарушения    повлияли    на    исход   дела,   а   именно: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Без  устранения  указанных нарушений невозможны восстановление и защита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нарушенных        прав,       свобод       и       законных       интересов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______________________________________, а именно: ________________________,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(Ф.И.О., процессуальное положение лица,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подающего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кассационную жалобу)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подтверждается:________________________.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ч. 1 ст. 379.7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Российской   Федерации   основаниями  для  отмены  или  изменения  </w:t>
      </w:r>
      <w:proofErr w:type="gramStart"/>
      <w:r>
        <w:rPr>
          <w:rFonts w:ascii="Courier New" w:hAnsi="Courier New" w:cs="Courier New"/>
          <w:sz w:val="20"/>
          <w:szCs w:val="20"/>
        </w:rPr>
        <w:t>судебных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постановлений  кассационным  судом общей юрисдикции являются несоответствие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выводов суда, содержащихся в обжалуемом судебном постановлении, </w:t>
      </w:r>
      <w:proofErr w:type="gramStart"/>
      <w:r>
        <w:rPr>
          <w:rFonts w:ascii="Courier New" w:hAnsi="Courier New" w:cs="Courier New"/>
          <w:sz w:val="20"/>
          <w:szCs w:val="20"/>
        </w:rPr>
        <w:t>фактическим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обстоятельствам   дела,   установленным   судами   первой  и  апелляционной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инстанций,  нарушение либо неправильное применение норм материального права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норм процессуального права.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основании </w:t>
      </w:r>
      <w:proofErr w:type="gramStart"/>
      <w:r>
        <w:rPr>
          <w:rFonts w:ascii="Courier New" w:hAnsi="Courier New" w:cs="Courier New"/>
          <w:sz w:val="20"/>
          <w:szCs w:val="20"/>
        </w:rPr>
        <w:t>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в соответствии со ст. ст. __, ___,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376</w:t>
        </w:r>
      </w:hyperlink>
      <w:r>
        <w:rPr>
          <w:rFonts w:ascii="Courier New" w:hAnsi="Courier New" w:cs="Courier New"/>
          <w:sz w:val="20"/>
          <w:szCs w:val="20"/>
        </w:rPr>
        <w:t xml:space="preserve"> -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378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395605" w:rsidRDefault="003D5882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9" w:history="1">
        <w:r w:rsidR="00395605">
          <w:rPr>
            <w:rFonts w:ascii="Courier New" w:hAnsi="Courier New" w:cs="Courier New"/>
            <w:color w:val="0000FF"/>
            <w:sz w:val="20"/>
            <w:szCs w:val="20"/>
          </w:rPr>
          <w:t>379.7</w:t>
        </w:r>
      </w:hyperlink>
      <w:r w:rsidR="00395605">
        <w:rPr>
          <w:rFonts w:ascii="Courier New" w:hAnsi="Courier New" w:cs="Courier New"/>
          <w:sz w:val="20"/>
          <w:szCs w:val="20"/>
        </w:rPr>
        <w:t xml:space="preserve">, </w:t>
      </w:r>
      <w:hyperlink r:id="rId10" w:history="1">
        <w:r w:rsidR="00395605">
          <w:rPr>
            <w:rFonts w:ascii="Courier New" w:hAnsi="Courier New" w:cs="Courier New"/>
            <w:color w:val="0000FF"/>
            <w:sz w:val="20"/>
            <w:szCs w:val="20"/>
          </w:rPr>
          <w:t>390</w:t>
        </w:r>
      </w:hyperlink>
      <w:r w:rsidR="00395605"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ПРОШУ: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решение   суда   первой   инстанции  от "__"_________ ____ г. N ______,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определение суда апелляционной инстанции от "___" _________ _____ г. N 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отменить (изменить) ______________________________________________________.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п. п. 2</w:t>
        </w:r>
      </w:hyperlink>
      <w:r>
        <w:rPr>
          <w:rFonts w:ascii="Courier New" w:hAnsi="Courier New" w:cs="Courier New"/>
          <w:sz w:val="20"/>
          <w:szCs w:val="20"/>
        </w:rPr>
        <w:t xml:space="preserve"> -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5 ч. 1 ст. 390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процессуального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кодекса Российской Федерации)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Документы,  подтверждающие направление или  вручение  другим  лицам,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участвующим   в  деле,  копии  кассационной  жалобы  и  </w:t>
      </w:r>
      <w:proofErr w:type="gramStart"/>
      <w:r>
        <w:rPr>
          <w:rFonts w:ascii="Courier New" w:hAnsi="Courier New" w:cs="Courier New"/>
          <w:sz w:val="20"/>
          <w:szCs w:val="20"/>
        </w:rPr>
        <w:t>приложенных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ней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документов, если копии у них отсутствуют.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Документы, подтверждающие уплату государственной пошлины.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 Документы,  подтверждающие  обстоятельства,  на  которых  заявитель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основывает свои требования.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 представителя  от "___"__________ ____ г. N ___ (если</w:t>
      </w:r>
      <w:proofErr w:type="gramEnd"/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жалоба подписывается представителем заявителя).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(представитель):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_____________/__________________________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(подпись)            (Ф.И.О.)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12"/>
      <w:bookmarkEnd w:id="1"/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ч. 2 ст. 377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Кассационный суд общей юрисдикции определяется в соответствии с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ч. 2 ст. 23.1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07.02.2011 N 1-ФКЗ "О судах общей юрисдикции в Российской Федерации".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14"/>
      <w:bookmarkEnd w:id="2"/>
      <w:r>
        <w:rPr>
          <w:rFonts w:ascii="Arial" w:hAnsi="Arial" w:cs="Arial"/>
          <w:sz w:val="20"/>
          <w:szCs w:val="20"/>
        </w:rPr>
        <w:t xml:space="preserve">&lt;2&gt; Госпошлина при подаче апелляционной жалобы и (или) кассационной жалобы определяется в соответствии с </w:t>
      </w:r>
      <w:hyperlink r:id="rId15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9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395605" w:rsidRDefault="00395605" w:rsidP="003D5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sectPr w:rsidR="00395605" w:rsidSect="00924349">
      <w:pgSz w:w="11905" w:h="16838"/>
      <w:pgMar w:top="425" w:right="565" w:bottom="85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1"/>
    <w:rsid w:val="0032151E"/>
    <w:rsid w:val="00353141"/>
    <w:rsid w:val="00395605"/>
    <w:rsid w:val="003D5882"/>
    <w:rsid w:val="00836CDD"/>
    <w:rsid w:val="00D8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ABADB2D34ED6528D7F0FFEAF4B1754C6E7235C5281572B7DFBA9C5073BFCFD7D244C36D129D831716873CC44D9CB500D8A97287V778K" TargetMode="External"/><Relationship Id="rId13" Type="http://schemas.openxmlformats.org/officeDocument/2006/relationships/hyperlink" Target="consultantplus://offline/ref=956ABADB2D34ED6528D7F0FFEAF4B1754C6E7235C5281572B7DFBA9C5073BFCFD7D244C36C109D831716873CC44D9CB500D8A97287V77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6ABADB2D34ED6528D7F0FFEAF4B1754C6E7235C5281572B7DFBA9C5073BFCFD7D244C265149D831716873CC44D9CB500D8A97287V778K" TargetMode="External"/><Relationship Id="rId12" Type="http://schemas.openxmlformats.org/officeDocument/2006/relationships/hyperlink" Target="consultantplus://offline/ref=956ABADB2D34ED6528D7F0FFEAF4B1754C6E7235C5281572B7DFBA9C5073BFCFD7D244C46C169D831716873CC44D9CB500D8A97287V778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6ABADB2D34ED6528D7F0FFEAF4B1754C6E7235C5281572B7DFBA9C5073BFCFD7D244C1691797DC12039664C9458AAB06C0B5708578V07FK" TargetMode="External"/><Relationship Id="rId11" Type="http://schemas.openxmlformats.org/officeDocument/2006/relationships/hyperlink" Target="consultantplus://offline/ref=956ABADB2D34ED6528D7F0FFEAF4B1754C6E7235C5281572B7DFBA9C5073BFCFD7D244C46C119D831716873CC44D9CB500D8A97287V778K" TargetMode="External"/><Relationship Id="rId5" Type="http://schemas.openxmlformats.org/officeDocument/2006/relationships/hyperlink" Target="consultantplus://offline/ref=956ABADB2D34ED6528D7F0FFEAF4B1754C6E7235C5281572B7DFBA9C5073BFCFD7D244C16C1394D44659866080108FB50ED8AB749B780D8CVA79K" TargetMode="External"/><Relationship Id="rId15" Type="http://schemas.openxmlformats.org/officeDocument/2006/relationships/hyperlink" Target="consultantplus://offline/ref=956ABADB2D34ED6528D7F0FFEAF4B1754C6E7135CB2D1572B7DFBA9C5073BFCFD7D244C56D1694DC12039664C9458AAB06C0B5708578V07FK" TargetMode="External"/><Relationship Id="rId10" Type="http://schemas.openxmlformats.org/officeDocument/2006/relationships/hyperlink" Target="consultantplus://offline/ref=956ABADB2D34ED6528D7F0FFEAF4B1754C6E7235C5281572B7DFBA9C5073BFCFD7D244C3651A9D831716873CC44D9CB500D8A97287V77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ABADB2D34ED6528D7F0FFEAF4B1754C6E7235C5281572B7DFBA9C5073BFCFD7D244C1691796DC12039664C9458AAB06C0B5708578V07FK" TargetMode="External"/><Relationship Id="rId14" Type="http://schemas.openxmlformats.org/officeDocument/2006/relationships/hyperlink" Target="consultantplus://offline/ref=956ABADB2D34ED6528D7F0FFEAF4B1754C6E7235CB2D1572B7DFBA9C5073BFCFD7D244C16C1395D04159866080108FB50ED8AB749B780D8CVA7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2022-06-08T11:39:00Z</dcterms:created>
  <dcterms:modified xsi:type="dcterms:W3CDTF">2022-06-08T11:43:00Z</dcterms:modified>
</cp:coreProperties>
</file>