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7C" w:rsidRDefault="00B83E7C" w:rsidP="00B83E7C">
      <w:pPr>
        <w:pStyle w:val="ConsPlusNonformat"/>
        <w:spacing w:before="260"/>
        <w:jc w:val="right"/>
      </w:pPr>
      <w:r w:rsidRPr="00BC324B">
        <w:rPr>
          <w:rFonts w:ascii="Tahoma" w:hAnsi="Tahoma" w:cs="Calibri"/>
          <w:u w:val="single"/>
        </w:rPr>
        <w:t>В Череповецкий районный суд Вологодской области</w:t>
      </w:r>
      <w:hyperlink w:anchor="P58" w:history="1">
        <w:r>
          <w:rPr>
            <w:color w:val="0000FF"/>
          </w:rPr>
          <w:t>&lt;1&gt;</w:t>
        </w:r>
      </w:hyperlink>
    </w:p>
    <w:p w:rsidR="00B83E7C" w:rsidRDefault="00B83E7C" w:rsidP="00B83E7C">
      <w:pPr>
        <w:widowControl w:val="0"/>
        <w:tabs>
          <w:tab w:val="left" w:pos="9355"/>
        </w:tabs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162600, </w:t>
      </w:r>
      <w:proofErr w:type="gramStart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Вологодская</w:t>
      </w:r>
      <w:proofErr w:type="gramEnd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 обл., г. Череповец, ул. Труда, д. 37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Заявитель: ___________________________________________ (Ф.И.О.)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адрес: _______________________________________________________,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телефон: ______________________, факс: _______________________,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почты: ______________________________________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Представитель заявителя: __________________________________ </w:t>
      </w:r>
      <w:hyperlink w:anchor="Par68" w:history="1">
        <w:r>
          <w:rPr>
            <w:rFonts w:ascii="Arial" w:hAnsi="Arial" w:cs="Arial"/>
            <w:color w:val="0000FF"/>
            <w:sz w:val="20"/>
            <w:szCs w:val="20"/>
          </w:rPr>
          <w:t>&lt;2&gt;</w:t>
        </w:r>
      </w:hyperlink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адрес: _______________________________________________________,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телефон: ______________________, факс: _______________________,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почты: ______________________________________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Заинтересованное лицо: _____________________ (Ф.И.О. нотариуса)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адрес: _______________________________________________________,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телефон: ______________________, факс: _______________________,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почты: ______________________________________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Госпошлина: ________________________________________ рублей </w:t>
      </w:r>
      <w:hyperlink w:anchor="Par69" w:history="1">
        <w:r>
          <w:rPr>
            <w:rFonts w:ascii="Arial" w:hAnsi="Arial" w:cs="Arial"/>
            <w:color w:val="0000FF"/>
            <w:sz w:val="20"/>
            <w:szCs w:val="20"/>
          </w:rPr>
          <w:t>&lt;3&gt;</w:t>
        </w:r>
      </w:hyperlink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установлении факта принятия наследства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"__"__________ ____ г. уме</w:t>
      </w:r>
      <w:proofErr w:type="gramStart"/>
      <w:r>
        <w:rPr>
          <w:rFonts w:ascii="Arial" w:hAnsi="Arial" w:cs="Arial"/>
          <w:sz w:val="20"/>
          <w:szCs w:val="20"/>
        </w:rPr>
        <w:t>р(</w:t>
      </w:r>
      <w:proofErr w:type="gramEnd"/>
      <w:r>
        <w:rPr>
          <w:rFonts w:ascii="Arial" w:hAnsi="Arial" w:cs="Arial"/>
          <w:sz w:val="20"/>
          <w:szCs w:val="20"/>
        </w:rPr>
        <w:t>ла) _________________________________ (Ф.И.О. наследодателя), что подтверждается свидетельством о смерти от "__"__________ ____ г. N ______.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 является ________________________________________ (указать отношение наследодателя к заявителю), о чем свидетельствует _____________________________________ (копия свидетельства о рождении, паспорт, копия свидетельства о браке и т.д.).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п. 1 ст. 1142</w:t>
        </w:r>
      </w:hyperlink>
      <w:r>
        <w:rPr>
          <w:rFonts w:ascii="Arial" w:hAnsi="Arial" w:cs="Arial"/>
          <w:sz w:val="20"/>
          <w:szCs w:val="20"/>
        </w:rPr>
        <w:t xml:space="preserve"> Гражданского кодекса Российской Федерации заявитель является наследником первой очереди по закону. Других наследников первой очереди не имеется. При жизни ____________________________ (Ф.И.О. наследодателя) завещание не составлялось.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течение установленного законом срока заявитель не обратился в нотариальные органы с заявлением о принятии наследства. Однако в течение данного 6-месячного срока заявителем как наследником были совершены действия, являющиеся 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п. 2 ст. 1153</w:t>
        </w:r>
      </w:hyperlink>
      <w:r>
        <w:rPr>
          <w:rFonts w:ascii="Arial" w:hAnsi="Arial" w:cs="Arial"/>
          <w:sz w:val="20"/>
          <w:szCs w:val="20"/>
        </w:rPr>
        <w:t xml:space="preserve"> Гражданского кодекса Российской Федерации фактическим принятием наследства.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частности, заявитель (или его представитель) с "__"__________ ___ г. вступил во владение (или в управление) следующим наследственным имуществом: ____________________________, так как ___________________________________ (проживает в квартире (или доме), принадлежащей наследодателю, пользуется вещами, принадлежавшими наследодателю), что подтверждается ________________________________________.</w:t>
      </w:r>
      <w:proofErr w:type="gramEnd"/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Заявитель принял меры по сохранению наследственного имущества, защите его от посягательств или притязаний третьих лиц: __________________________ (установил замок или оборудовал квартиру (дом) наследодателя охранной сигнализацией, перенес определенные вещи из квартиры наследодателя к себе в целях их сохранения, предъявил иск к лицам, неосновательно завладевшим наследством, оплатил из своих средств расходы на содержание наследственного имущества).</w:t>
      </w:r>
      <w:proofErr w:type="gramEnd"/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 из своих средств уплатил налоги на наследуемое имущество, коммунальные платежи, страховые премии, а также: __________________________ (закупил корм для домашних животных, оплатил ремонт автомобиля, ремонт квартиры наследодателя, дачи и т.д.).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 оплатил за свой счет долги наследодателя, что подтверждается _____________________________________________ (квитанция о возврате кредита, расписка заимодавца в получении денежных средств), и получил от третьих лиц причитавшиеся наследодателю денежные средства, о чем свидетельствует ____________________________________________________.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Действия по фактическому принятию заявителем наследства были совершены наследником в течение срока, установленного для принятия наследства - в течение 6 (шести) месяцев со дня открытия наследства.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Фактическое вступление во владение хотя бы частью наследственного имущества рассматривается как фактическое принятие всего наследственного имущества, в чем бы оно ни заключалось и где бы оно ни находилось.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Установление факта принятия наследства заявителем необходимо ему </w:t>
      </w:r>
      <w:proofErr w:type="gramStart"/>
      <w:r>
        <w:rPr>
          <w:rFonts w:ascii="Arial" w:hAnsi="Arial" w:cs="Arial"/>
          <w:sz w:val="20"/>
          <w:szCs w:val="20"/>
        </w:rPr>
        <w:t>для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______________________ (указать цель).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Представить нотариусу письменные доказательства, свидетельствующие о фактическом принятии наследства, в срок, установленный для принятия наследства, заявитель не мог по причине __________________________________.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Нотариус __________________ (Ф.И.О. нотариуса) письмом от "__"__________ ____ г. N ______ разъяснил заявителю, что он вправе обратиться в суд с заявлением об установлении факта принятия им наследства в порядке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гл. 28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таких обстоятельствах получить надлежащие документы без обращения в суд заявитель не имеет возможности.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изложенного, руководствуясь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п. 1 ст. 1142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ст. 1152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п. 2 ст. 1153</w:t>
        </w:r>
      </w:hyperlink>
      <w:r>
        <w:rPr>
          <w:rFonts w:ascii="Arial" w:hAnsi="Arial" w:cs="Arial"/>
          <w:sz w:val="20"/>
          <w:szCs w:val="20"/>
        </w:rPr>
        <w:t xml:space="preserve"> Гражданского кодекса Российской Федерации,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ст. ст. 264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268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Федерации,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ПРОШУ: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Установить факт принятия заявителем наследства, открывшегося после смерти ______________________________ (Ф.И.О. наследодателя), умершег</w:t>
      </w:r>
      <w:proofErr w:type="gramStart"/>
      <w:r>
        <w:rPr>
          <w:rFonts w:ascii="Arial" w:hAnsi="Arial" w:cs="Arial"/>
          <w:sz w:val="20"/>
          <w:szCs w:val="20"/>
        </w:rPr>
        <w:t>о(</w:t>
      </w:r>
      <w:proofErr w:type="gramEnd"/>
      <w:r>
        <w:rPr>
          <w:rFonts w:ascii="Arial" w:hAnsi="Arial" w:cs="Arial"/>
          <w:sz w:val="20"/>
          <w:szCs w:val="20"/>
        </w:rPr>
        <w:t>ей) "__"__________ ____ г.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Копия свидетельства о смерти _______________________________ N _____ от "__"__________ ____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Копии документов, характеризующих отношения заявителя и _____________________________ (Ф.И.О. умершег</w:t>
      </w:r>
      <w:proofErr w:type="gramStart"/>
      <w:r>
        <w:rPr>
          <w:rFonts w:ascii="Arial" w:hAnsi="Arial" w:cs="Arial"/>
          <w:sz w:val="20"/>
          <w:szCs w:val="20"/>
        </w:rPr>
        <w:t>о(</w:t>
      </w:r>
      <w:proofErr w:type="gramEnd"/>
      <w:r>
        <w:rPr>
          <w:rFonts w:ascii="Arial" w:hAnsi="Arial" w:cs="Arial"/>
          <w:sz w:val="20"/>
          <w:szCs w:val="20"/>
        </w:rPr>
        <w:t>ей)).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Состав наследственного имущества.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Справки жилищно-эксплуатационных организаций или органов местного самоуправления, органов внутренних дел о совместном проживании наследника с наследодателем на день смерти последнего, о проживании наследника в наследуемом жилом помещении.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Справки органов местного самоуправления, органов управления жилищных, дачных, гаражных кооперативов об использовании наследником имущества, входящего в состав наследства (например, о пользовании гаражом, об обработке земельного участка, о ремонте дачи и т.п.).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Вариант. 6. Копия заявления наследника к лицам, неосновательно завладевшим наследственным имуществом, о выдаче данного имущества с отметкой суда о принятии дела к производству и определение суда о приостановлении выдачи свидетельства о праве на наследство.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Квитанции об уплате налогов, страховых, коммунальных платежей, взносов в кооперативы и других платежей в отношении наследуемого имущества или справки соответствующих органов, содержащие сведения о получении данными органами денежных средств от наследника.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Договоры с юридическими лицами о проведении ремонта наследуемого имущества, о сдаче имущества в аренду, установке охранной сигнализации и т.п.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Квитанции о возврате кредита, полученного наследодателем, или иного долга наследодателя, выданные банком или другой организацией.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 </w:t>
      </w:r>
      <w:hyperlink w:anchor="Par68" w:history="1">
        <w:r>
          <w:rPr>
            <w:rFonts w:ascii="Arial" w:hAnsi="Arial" w:cs="Arial"/>
            <w:color w:val="0000FF"/>
            <w:sz w:val="20"/>
            <w:szCs w:val="20"/>
          </w:rPr>
          <w:t>&lt;2&gt;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Другие документы о совершении наследником действий, свидетельствующих о принятии наследства.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"__"__________ ____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 (представитель):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___________________(Ф.И.О.)/____________________ (подпись)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для сведения: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67"/>
      <w:bookmarkEnd w:id="0"/>
      <w:r>
        <w:rPr>
          <w:rFonts w:ascii="Arial" w:hAnsi="Arial" w:cs="Arial"/>
          <w:sz w:val="20"/>
          <w:szCs w:val="20"/>
        </w:rPr>
        <w:t>&lt;1</w:t>
      </w:r>
      <w:proofErr w:type="gramStart"/>
      <w:r>
        <w:rPr>
          <w:rFonts w:ascii="Arial" w:hAnsi="Arial" w:cs="Arial"/>
          <w:sz w:val="20"/>
          <w:szCs w:val="20"/>
        </w:rPr>
        <w:t>&gt; В</w:t>
      </w:r>
      <w:proofErr w:type="gramEnd"/>
      <w:r>
        <w:rPr>
          <w:rFonts w:ascii="Arial" w:hAnsi="Arial" w:cs="Arial"/>
          <w:sz w:val="20"/>
          <w:szCs w:val="20"/>
        </w:rPr>
        <w:t xml:space="preserve"> силу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ст. 266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68"/>
      <w:bookmarkEnd w:id="1"/>
      <w:r>
        <w:rPr>
          <w:rFonts w:ascii="Arial" w:hAnsi="Arial" w:cs="Arial"/>
          <w:sz w:val="20"/>
          <w:szCs w:val="20"/>
        </w:rPr>
        <w:t>&lt;2</w:t>
      </w:r>
      <w:proofErr w:type="gramStart"/>
      <w:r>
        <w:rPr>
          <w:rFonts w:ascii="Arial" w:hAnsi="Arial" w:cs="Arial"/>
          <w:sz w:val="20"/>
          <w:szCs w:val="20"/>
        </w:rPr>
        <w:t>&gt; О</w:t>
      </w:r>
      <w:proofErr w:type="gramEnd"/>
      <w:r>
        <w:rPr>
          <w:rFonts w:ascii="Arial" w:hAnsi="Arial" w:cs="Arial"/>
          <w:sz w:val="20"/>
          <w:szCs w:val="20"/>
        </w:rPr>
        <w:t xml:space="preserve"> требованиях, предъявляемых к представителям и документам, подтверждающим их полномочия, см.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ст. ст. 49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54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9"/>
      <w:bookmarkEnd w:id="2"/>
      <w:r>
        <w:rPr>
          <w:rFonts w:ascii="Arial" w:hAnsi="Arial" w:cs="Arial"/>
          <w:sz w:val="20"/>
          <w:szCs w:val="20"/>
        </w:rPr>
        <w:t xml:space="preserve">&lt;3&gt; Государственная пошлина при подаче заявления по делам особого производства определяется в соответствии с </w:t>
      </w:r>
      <w:hyperlink r:id="rId16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пп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8 п. 1 ст. 333.19 Налогового</w:t>
        </w:r>
      </w:hyperlink>
      <w:r>
        <w:rPr>
          <w:rFonts w:ascii="Arial" w:hAnsi="Arial" w:cs="Arial"/>
          <w:sz w:val="20"/>
          <w:szCs w:val="20"/>
        </w:rPr>
        <w:t xml:space="preserve"> кодекса Российской Федерации.</w:t>
      </w:r>
    </w:p>
    <w:p w:rsidR="00B83E7C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B83E7C" w:rsidSect="00B83E7C">
      <w:pgSz w:w="11906" w:h="16838"/>
      <w:pgMar w:top="568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C5"/>
    <w:rsid w:val="0032151E"/>
    <w:rsid w:val="006D59C5"/>
    <w:rsid w:val="00836CDD"/>
    <w:rsid w:val="00B8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E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E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916F0126FFC39C18B8679A5A88F27B1E38133D7B5C9452828B5ED7BDCCA8E9CC05D68B6516BA07C0418A19658F4D510E48425F3202E1E0FCk3J" TargetMode="External"/><Relationship Id="rId13" Type="http://schemas.openxmlformats.org/officeDocument/2006/relationships/hyperlink" Target="consultantplus://offline/ref=44916F0126FFC39C18B8679A5A88F27B19311E3470579452828B5ED7BDCCA8E9CC05D68B6517B905C7418A19658F4D510E48425F3202E1E0FCk3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916F0126FFC39C18B8679A5A88F27B19311E3470579452828B5ED7BDCCA8E9CC05D68B6517B903C3418A19658F4D510E48425F3202E1E0FCk3J" TargetMode="External"/><Relationship Id="rId12" Type="http://schemas.openxmlformats.org/officeDocument/2006/relationships/hyperlink" Target="consultantplus://offline/ref=44916F0126FFC39C18B8679A5A88F27B19311E3470579452828B5ED7BDCCA8E9CC05D68B6517B905C3418A19658F4D510E48425F3202E1E0FCk3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4916F0126FFC39C18B8679A5A88F27B19311D347E529452828B5ED7BDCCA8E9CC05D6836C13BF0B921B9A1D2CDA484F06505C5B2C02FEk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916F0126FFC39C18B8679A5A88F27B1E38133D7B5C9452828B5ED7BDCCA8E9CC05D68B6516B902CF418A19658F4D510E48425F3202E1E0FCk3J" TargetMode="External"/><Relationship Id="rId11" Type="http://schemas.openxmlformats.org/officeDocument/2006/relationships/hyperlink" Target="consultantplus://offline/ref=44916F0126FFC39C18B8679A5A88F27B19311E3470579452828B5ED7BDCCA8E9CC05D68B6517B903C0418A19658F4D510E48425F3202E1E0FCk3J" TargetMode="External"/><Relationship Id="rId5" Type="http://schemas.openxmlformats.org/officeDocument/2006/relationships/hyperlink" Target="consultantplus://offline/ref=44916F0126FFC39C18B8679A5A88F27B1E38133D7B5C9452828B5ED7BDCCA8E9CC05D68B6516BA07C0418A19658F4D510E48425F3202E1E0FCk3J" TargetMode="External"/><Relationship Id="rId15" Type="http://schemas.openxmlformats.org/officeDocument/2006/relationships/hyperlink" Target="consultantplus://offline/ref=44916F0126FFC39C18B8679A5A88F27B19311E3470579452828B5ED7BDCCA8E9CC05D68B6516B905C5418A19658F4D510E48425F3202E1E0FCk3J" TargetMode="External"/><Relationship Id="rId10" Type="http://schemas.openxmlformats.org/officeDocument/2006/relationships/hyperlink" Target="consultantplus://offline/ref=44916F0126FFC39C18B8679A5A88F27B1E38133D7B5C9452828B5ED7BDCCA8E9CC05D68B6516B902CF418A19658F4D510E48425F3202E1E0FCk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916F0126FFC39C18B8679A5A88F27B1E38133D7B5C9452828B5ED7BDCCA8E9CC05D68B6516B901C1418A19658F4D510E48425F3202E1E0FCk3J" TargetMode="External"/><Relationship Id="rId14" Type="http://schemas.openxmlformats.org/officeDocument/2006/relationships/hyperlink" Target="consultantplus://offline/ref=44916F0126FFC39C18B8679A5A88F27B19311E3470579452828B5ED7BDCCA8E9CC05D68B6716B30B921B9A1D2CDA484F06505C5B2C02FEk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2022-06-08T09:37:00Z</dcterms:created>
  <dcterms:modified xsi:type="dcterms:W3CDTF">2022-06-08T09:37:00Z</dcterms:modified>
</cp:coreProperties>
</file>